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ALGORITHM</w:t>
      </w:r>
      <w:r>
        <w:t xml:space="preserve"> </w:t>
      </w:r>
      <w:r>
        <w:t xml:space="preserve">THEORETICAL</w:t>
      </w:r>
      <w:r>
        <w:t xml:space="preserve"> </w:t>
      </w:r>
      <w:r>
        <w:t xml:space="preserve">BASIS</w:t>
      </w:r>
      <w:r>
        <w:t xml:space="preserve"> </w:t>
      </w:r>
      <w:r>
        <w:t xml:space="preserve">DOCUMENT</w:t>
      </w:r>
      <w:r>
        <w:t xml:space="preserve"> </w:t>
      </w:r>
      <w:r>
        <w:t xml:space="preserve">(ATBD)</w:t>
      </w:r>
    </w:p>
    <w:p>
      <w:pPr>
        <w:pStyle w:val="Subtitle"/>
      </w:pPr>
      <w:r>
        <w:t xml:space="preserve">ATBD</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601fa0679b167511a70fb6b8b255db6a044c6fe"/>
    <w:p>
      <w:pPr>
        <w:pStyle w:val="Heading1"/>
      </w:pPr>
      <w:r>
        <w:t xml:space="preserve">How to use the CLMS Algorithm Theoretical Basis Document template</w:t>
      </w:r>
    </w:p>
    <w:p>
      <w:pPr>
        <w:pStyle w:val="FirstParagraph"/>
      </w:pPr>
      <w:r>
        <w:t xml:space="preserve">This is the Algorithm Theoretical Basis Document (ATBD) template. You should use it to write the ATBD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ATBD template is organised into a set of chapters and subchapters that are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ATBD cannot be described or are not applicable, please include a statement in the corresponding section explaining the reason.</w:t>
      </w:r>
    </w:p>
    <w:p>
      <w:pPr>
        <w:pStyle w:val="BodyText"/>
      </w:pPr>
      <w:r>
        <w:t xml:space="preserve">The ATBD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numPr>
          <w:ilvl w:val="0"/>
          <w:numId w:val="1002"/>
        </w:numPr>
      </w:pPr>
      <w:r>
        <w:t xml:space="preserve">Label all units clearly (e.g., x and y axes, legends, column headers, parts of graphs and diagrams).</w:t>
      </w:r>
    </w:p>
    <w:p>
      <w:pPr>
        <w:numPr>
          <w:ilvl w:val="0"/>
          <w:numId w:val="1002"/>
        </w:numPr>
      </w:pPr>
      <w:r>
        <w:t xml:space="preserve">Include the source of the data or image if you did not create it yourself.</w:t>
      </w:r>
    </w:p>
    <w:p>
      <w:pPr>
        <w:numPr>
          <w:ilvl w:val="0"/>
          <w:numId w:val="1002"/>
        </w:numPr>
      </w:pPr>
      <w:r>
        <w:t xml:space="preserve">Ensure that the data or image is not distorted in any way.</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Algorithm Theoretical Basis Document</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r>
        <w:tc>
          <w:tcPr/>
          <w:p>
            <w:pPr>
              <w:pStyle w:val="Compact"/>
              <w:jc w:val="left"/>
            </w:pPr>
            <w:r>
              <w:t xml:space="preserve">Date</w:t>
            </w:r>
          </w:p>
        </w:tc>
        <w:tc>
          <w:tcPr/>
          <w:p>
            <w:pPr>
              <w:pStyle w:val="Compact"/>
              <w:jc w:val="left"/>
            </w:pPr>
            <w:r>
              <w:t xml:space="preserve">dd.mm.yyyy</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ATBD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27" w:name="executive-summary-mandatory-chapter"/>
    <w:p>
      <w:pPr>
        <w:pStyle w:val="Heading1"/>
      </w:pPr>
      <w:r>
        <w:t xml:space="preserve">1.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generated, and summarize what the ATBD presents. To achieve this, consider the following suggestions:</w:t>
      </w:r>
    </w:p>
    <w:p>
      <w:pPr>
        <w:numPr>
          <w:ilvl w:val="0"/>
          <w:numId w:val="1003"/>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3"/>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3"/>
        </w:numPr>
        <w:pStyle w:val="yellow-box"/>
      </w:pPr>
      <w:r>
        <w:rPr>
          <w:bCs/>
          <w:b/>
        </w:rPr>
        <w:t xml:space="preserve">Be clear and concise</w:t>
      </w:r>
      <w:r>
        <w:t xml:space="preserve">: Use straightforward language, aiming for sentences to be no longer than 20–25 words whenever possible. This executive summary should not exceed two pages.</w:t>
      </w:r>
    </w:p>
    <w:p>
      <w:pPr>
        <w:numPr>
          <w:ilvl w:val="0"/>
          <w:numId w:val="1003"/>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3"/>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3"/>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27"/>
    <w:bookmarkStart w:id="30" w:name="Xf0c822e83d97e2b10f1ec1de966d5c982601f4d"/>
    <w:p>
      <w:pPr>
        <w:pStyle w:val="Heading1"/>
      </w:pPr>
      <w:r>
        <w:t xml:space="preserve">2. Background of the document</w:t>
      </w:r>
      <w:r>
        <w:t xml:space="preserve"> </w:t>
      </w:r>
      <w:r>
        <w:rPr>
          <w:rStyle w:val="yellow-box-line"/>
        </w:rPr>
        <w:t xml:space="preserve">(mandatory chapter)</w:t>
      </w:r>
    </w:p>
    <w:p>
      <w:pPr>
        <w:pStyle w:val="yellow-box"/>
      </w:pPr>
      <w:r>
        <w:t xml:space="preserve">Details the scope, the intended audience, content, and structure of the document.</w:t>
      </w:r>
    </w:p>
    <w:bookmarkStart w:id="28" w:name="X4520afda250d1168c1938af377c78b8baeb8ff0"/>
    <w:p>
      <w:pPr>
        <w:pStyle w:val="Heading2"/>
      </w:pPr>
      <w:r>
        <w:t xml:space="preserve">2.1 Scope and objectives</w:t>
      </w:r>
      <w:r>
        <w:t xml:space="preserve"> </w:t>
      </w:r>
      <w:r>
        <w:rPr>
          <w:rStyle w:val="yellow-box-line"/>
        </w:rPr>
        <w:t xml:space="preserve">(mandatory subchapter)</w:t>
      </w:r>
    </w:p>
    <w:p>
      <w:pPr>
        <w:pStyle w:val="yellow-box"/>
      </w:pPr>
      <w:r>
        <w:t xml:space="preserve">Explains the primary purpose and coverage of the document.</w:t>
      </w:r>
    </w:p>
    <w:p>
      <w:pPr>
        <w:pStyle w:val="grey-box"/>
      </w:pPr>
      <w:r>
        <w:t xml:space="preserve">Here an example:</w:t>
      </w:r>
    </w:p>
    <w:p>
      <w:pPr>
        <w:pStyle w:val="grey-box"/>
      </w:pPr>
      <w:r>
        <w:t xml:space="preserve">This Algorithm Theoretical Basis Document summarizes the product characteristics and describes production methodologies and workflows of</w:t>
      </w:r>
      <w:r>
        <w:t xml:space="preserve"> </w:t>
      </w:r>
      <w:r>
        <w:t xml:space="preserve">“</w:t>
      </w:r>
      <w:r>
        <w:t xml:space="preserve">PRODUCT SHORT NAME</w:t>
      </w:r>
      <w:r>
        <w:t xml:space="preserve">”</w:t>
      </w:r>
      <w:r>
        <w:t xml:space="preserve">.</w:t>
      </w:r>
    </w:p>
    <w:bookmarkEnd w:id="28"/>
    <w:bookmarkStart w:id="29" w:name="Xb27e350758a0dbeb63c26b1dc342ddb8e6f7726"/>
    <w:p>
      <w:pPr>
        <w:pStyle w:val="Heading2"/>
      </w:pPr>
      <w:r>
        <w:t xml:space="preserve">2.2 Content and structure</w:t>
      </w:r>
      <w:r>
        <w:t xml:space="preserve"> </w:t>
      </w:r>
      <w:r>
        <w:rPr>
          <w:rStyle w:val="yellow-box-line"/>
        </w:rPr>
        <w:t xml:space="preserve">(mandatory subchapter)</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4"/>
        </w:numPr>
        <w:pStyle w:val="grey-box"/>
      </w:pPr>
      <w:r>
        <w:t xml:space="preserve">Chapter 1 provides the executive summary of the project along with a general information about European Union's Earth Observation Programme and Copernicus Land Monitoring Service (CLMS).</w:t>
      </w:r>
    </w:p>
    <w:p>
      <w:pPr>
        <w:numPr>
          <w:ilvl w:val="0"/>
          <w:numId w:val="1004"/>
        </w:numPr>
        <w:pStyle w:val="grey-box"/>
      </w:pPr>
      <w:r>
        <w:t xml:space="preserve">Chapter 2 outlines the scope, content and structure of this document.</w:t>
      </w:r>
    </w:p>
    <w:p>
      <w:pPr>
        <w:numPr>
          <w:ilvl w:val="0"/>
          <w:numId w:val="1004"/>
        </w:numPr>
        <w:pStyle w:val="grey-box"/>
      </w:pPr>
      <w:r>
        <w:t xml:space="preserve">Chapter 3 details the general thematic content and product descriptions with the methodology, workflows and internal quality control processes.</w:t>
      </w:r>
    </w:p>
    <w:p>
      <w:pPr>
        <w:numPr>
          <w:ilvl w:val="0"/>
          <w:numId w:val="1004"/>
        </w:numPr>
        <w:pStyle w:val="grey-box"/>
      </w:pPr>
      <w:r>
        <w:t xml:space="preserve">Chapter 4 discusses know issues of the current methodology and the product.</w:t>
      </w:r>
    </w:p>
    <w:p>
      <w:pPr>
        <w:numPr>
          <w:ilvl w:val="0"/>
          <w:numId w:val="1004"/>
        </w:numPr>
        <w:pStyle w:val="grey-box"/>
      </w:pPr>
      <w:r>
        <w:t xml:space="preserve">Chapter 5 presents the terms of use, citation guidelines, and technical support for the product.</w:t>
      </w:r>
    </w:p>
    <w:p>
      <w:pPr>
        <w:numPr>
          <w:ilvl w:val="0"/>
          <w:numId w:val="1004"/>
        </w:numPr>
        <w:pStyle w:val="grey-box"/>
      </w:pPr>
      <w:r>
        <w:t xml:space="preserve">Chapter 6 defines key terms used in the document.</w:t>
      </w:r>
    </w:p>
    <w:p>
      <w:pPr>
        <w:numPr>
          <w:ilvl w:val="0"/>
          <w:numId w:val="1004"/>
        </w:numPr>
        <w:pStyle w:val="grey-box"/>
      </w:pPr>
      <w:r>
        <w:t xml:space="preserve">and the Abbreviations &amp; Acronyms, References, Annex, and Appendices Chapters provide citations, supplementary information, and additional reference materials.</w:t>
      </w:r>
    </w:p>
    <w:p>
      <w:r>
        <w:br w:type="page"/>
      </w:r>
    </w:p>
    <w:bookmarkEnd w:id="29"/>
    <w:bookmarkEnd w:id="30"/>
    <w:bookmarkStart w:id="48" w:name="methodology-mandatory-chapter"/>
    <w:p>
      <w:pPr>
        <w:pStyle w:val="Heading1"/>
      </w:pPr>
      <w:r>
        <w:t xml:space="preserve">3. Methodology</w:t>
      </w:r>
      <w:r>
        <w:t xml:space="preserve"> </w:t>
      </w:r>
      <w:r>
        <w:rPr>
          <w:rStyle w:val="yellow-box-line"/>
        </w:rPr>
        <w:t xml:space="preserve">(mandatory chapter)</w:t>
      </w:r>
    </w:p>
    <w:p>
      <w:pPr>
        <w:pStyle w:val="yellow-box"/>
      </w:pPr>
      <w:r>
        <w:t xml:space="preserve">Describes the workflow, input datasets, production methodology including data pre-processing, processing, post-processing and quality control and internal validation.</w:t>
      </w:r>
    </w:p>
    <w:p>
      <w:pPr>
        <w:pStyle w:val="yellow-box"/>
      </w:pPr>
      <w:r>
        <w:t xml:space="preserve">In the</w:t>
      </w:r>
      <w:r>
        <w:t xml:space="preserve"> </w:t>
      </w:r>
      <w:r>
        <w:t xml:space="preserve">“</w:t>
      </w:r>
      <w:r>
        <w:t xml:space="preserve">Methodology Description</w:t>
      </w:r>
      <w:r>
        <w:t xml:space="preserve">”</w:t>
      </w:r>
      <w:r>
        <w:t xml:space="preserve"> </w:t>
      </w:r>
      <w:r>
        <w:t xml:space="preserve">chapter, some of the subchapters are classified as mandatory, but only if they are relevant to the methodology being described. Optional subchapters can be included or omitted, allowing flexibility to adapt the structure to the specific characteristics of the product.</w:t>
      </w:r>
    </w:p>
    <w:p>
      <w:pPr>
        <w:pStyle w:val="yellow-box"/>
      </w:pPr>
      <w:r>
        <w:t xml:space="preserve">If any of the following mandatory sections cannot be described or are not applicable, please include a statement in the corresponding section explaining the reason.</w:t>
      </w:r>
    </w:p>
    <w:p>
      <w:pPr>
        <w:pStyle w:val="yellow-box"/>
      </w:pPr>
      <w:r>
        <w:t xml:space="preserve">Provide an overview table of methodology. Follow the example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 Title</w:t>
            </w:r>
          </w:p>
        </w:tc>
        <w:tc>
          <w:tcPr/>
          <w:p>
            <w:pPr>
              <w:pStyle w:val="Compact"/>
              <w:jc w:val="left"/>
            </w:pPr>
            <w:r>
              <w:t xml:space="preserve">Description/Details</w:t>
            </w:r>
          </w:p>
        </w:tc>
      </w:tr>
      <w:tr>
        <w:tc>
          <w:tcPr/>
          <w:p>
            <w:pPr>
              <w:pStyle w:val="Compact"/>
              <w:jc w:val="left"/>
            </w:pPr>
            <w:r>
              <w:t xml:space="preserve">Retrieval Methodology</w:t>
            </w:r>
          </w:p>
        </w:tc>
        <w:tc>
          <w:tcPr/>
          <w:p>
            <w:pPr>
              <w:pStyle w:val="Compact"/>
              <w:jc w:val="left"/>
            </w:pPr>
            <w:r>
              <w:t xml:space="preserve">Example: Convolutional Neural Network (CNN), Time Series Analysis, Change Detection, etc.</w:t>
            </w:r>
          </w:p>
        </w:tc>
      </w:tr>
      <w:tr>
        <w:tc>
          <w:tcPr/>
          <w:p>
            <w:pPr>
              <w:pStyle w:val="Compact"/>
              <w:jc w:val="left"/>
            </w:pPr>
            <w:r>
              <w:t xml:space="preserve">Input Data</w:t>
            </w:r>
          </w:p>
        </w:tc>
        <w:tc>
          <w:tcPr/>
          <w:p>
            <w:pPr>
              <w:pStyle w:val="Compact"/>
              <w:jc w:val="left"/>
            </w:pPr>
            <w:r>
              <w:t xml:space="preserve">Example: Sentinel-2 (S2A, S2B), Level-2ª (processing baseline 05.11), retrieved via ESA Copernicus Open Access Hub</w:t>
            </w:r>
          </w:p>
        </w:tc>
      </w:tr>
      <w:tr>
        <w:tc>
          <w:tcPr/>
          <w:p>
            <w:pPr>
              <w:pStyle w:val="Compact"/>
              <w:jc w:val="left"/>
            </w:pPr>
            <w:r>
              <w:t xml:space="preserve">Ancillary Data</w:t>
            </w:r>
          </w:p>
        </w:tc>
        <w:tc>
          <w:tcPr/>
          <w:p>
            <w:pPr>
              <w:pStyle w:val="Compact"/>
              <w:jc w:val="left"/>
            </w:pPr>
            <w:r>
              <w:t xml:space="preserve">Example: OSM: Open Street Map roads, parking lots, runways and building footprints, CLC: CORINE Land Cover 2018 (1.2.2 Road and rail networks and associated land)</w:t>
            </w:r>
          </w:p>
        </w:tc>
      </w:tr>
      <w:tr>
        <w:tc>
          <w:tcPr/>
          <w:p>
            <w:pPr>
              <w:pStyle w:val="Compact"/>
              <w:jc w:val="left"/>
            </w:pPr>
            <w:r>
              <w:t xml:space="preserve">Processing Workflow</w:t>
            </w:r>
          </w:p>
        </w:tc>
        <w:tc>
          <w:tcPr/>
          <w:p>
            <w:pPr>
              <w:pStyle w:val="Compact"/>
              <w:jc w:val="left"/>
            </w:pPr>
            <w:r>
              <w:t xml:space="preserve">Example: Cloud masking, atmospheric correction, radiometric calibration, temporal compositing</w:t>
            </w:r>
          </w:p>
        </w:tc>
      </w:tr>
      <w:tr>
        <w:tc>
          <w:tcPr/>
          <w:p>
            <w:pPr>
              <w:pStyle w:val="Compact"/>
              <w:jc w:val="left"/>
            </w:pPr>
            <w:r>
              <w:t xml:space="preserve">Spatial/Temporal Resolution</w:t>
            </w:r>
          </w:p>
        </w:tc>
        <w:tc>
          <w:tcPr/>
          <w:p>
            <w:pPr>
              <w:pStyle w:val="Compact"/>
              <w:jc w:val="left"/>
            </w:pPr>
            <w:r>
              <w:t xml:space="preserve">Example: 10m spatial resolution</w:t>
            </w:r>
          </w:p>
        </w:tc>
      </w:tr>
      <w:tr>
        <w:tc>
          <w:tcPr/>
          <w:p>
            <w:pPr>
              <w:pStyle w:val="Compact"/>
              <w:jc w:val="left"/>
            </w:pPr>
            <w:r>
              <w:t xml:space="preserve">Validation and Accuracy</w:t>
            </w:r>
          </w:p>
        </w:tc>
        <w:tc>
          <w:tcPr/>
          <w:p>
            <w:pPr>
              <w:pStyle w:val="Compact"/>
              <w:jc w:val="left"/>
            </w:pPr>
            <w:r>
              <w:t xml:space="preserve">Example: Validation using ground-truth data, accuracy assessment with RMSE calculations.</w:t>
            </w:r>
          </w:p>
        </w:tc>
      </w:tr>
    </w:tbl>
    <w:p>
      <w:r>
        <w:br w:type="page"/>
      </w:r>
    </w:p>
    <w:bookmarkStart w:id="34" w:name="Xc1f322156304e484fc11e7e2ad9f7633fe1a139"/>
    <w:p>
      <w:pPr>
        <w:pStyle w:val="Heading2"/>
      </w:pPr>
      <w:r>
        <w:t xml:space="preserve">3.1 Methodology and workflow</w:t>
      </w:r>
      <w:r>
        <w:t xml:space="preserve"> </w:t>
      </w:r>
      <w:r>
        <w:rPr>
          <w:rStyle w:val="yellow-box-line"/>
        </w:rPr>
        <w:t xml:space="preserve">(mandatory subchapter)</w:t>
      </w:r>
    </w:p>
    <w:p>
      <w:pPr>
        <w:pStyle w:val="yellow-box"/>
      </w:pPr>
      <w:r>
        <w:t xml:space="preserve">Provides an overview of the product generation, highlighting the workflow, the input datasets, key processes involved, and algorithms used.</w:t>
      </w:r>
    </w:p>
    <w:p>
      <w:pPr>
        <w:pStyle w:val="yellow-box"/>
      </w:pPr>
      <w:r>
        <w:t xml:space="preserve">Below is a generic example that should be adapted to the specific needs of the product to provide an overview of the production process workflow.</w:t>
      </w:r>
    </w:p>
    <w:p>
      <w:pPr>
        <w:pStyle w:val="CaptionedFigure"/>
      </w:pPr>
      <w:r>
        <w:drawing>
          <wp:inline>
            <wp:extent cx="5411358" cy="5044486"/>
            <wp:effectExtent b="0" l="0" r="0" t="0"/>
            <wp:docPr descr="Figure 1.1 Example of a generic workflow (insert your caption here, delete feature and insert your feature)" title="" id="32" name="Picture"/>
            <a:graphic>
              <a:graphicData uri="http://schemas.openxmlformats.org/drawingml/2006/picture">
                <pic:pic>
                  <pic:nvPicPr>
                    <pic:cNvPr descr="CLMS_ATBD_Template-media/figure_1.png" id="33" name="Picture"/>
                    <pic:cNvPicPr>
                      <a:picLocks noChangeArrowheads="1" noChangeAspect="1"/>
                    </pic:cNvPicPr>
                  </pic:nvPicPr>
                  <pic:blipFill>
                    <a:blip r:embed="rId31"/>
                    <a:stretch>
                      <a:fillRect/>
                    </a:stretch>
                  </pic:blipFill>
                  <pic:spPr bwMode="auto">
                    <a:xfrm>
                      <a:off x="0" y="0"/>
                      <a:ext cx="5411358" cy="5044486"/>
                    </a:xfrm>
                    <a:prstGeom prst="rect">
                      <a:avLst/>
                    </a:prstGeom>
                    <a:noFill/>
                    <a:ln w="9525">
                      <a:noFill/>
                      <a:headEnd/>
                      <a:tailEnd/>
                    </a:ln>
                  </pic:spPr>
                </pic:pic>
              </a:graphicData>
            </a:graphic>
          </wp:inline>
        </w:drawing>
      </w:r>
    </w:p>
    <w:p>
      <w:pPr>
        <w:pStyle w:val="ImageCaption"/>
      </w:pPr>
      <w:r>
        <w:t xml:space="preserve">Figure 1.1 Example of a generic workflow (insert your caption here, delete feature and insert your feature)</w:t>
      </w:r>
    </w:p>
    <w:p>
      <w:r>
        <w:br w:type="page"/>
      </w:r>
    </w:p>
    <w:bookmarkEnd w:id="34"/>
    <w:bookmarkStart w:id="35" w:name="source-data-mandatory-subchapter"/>
    <w:p>
      <w:pPr>
        <w:pStyle w:val="Heading2"/>
      </w:pPr>
      <w:r>
        <w:t xml:space="preserve">3.2 Source data</w:t>
      </w:r>
      <w:r>
        <w:t xml:space="preserve"> </w:t>
      </w:r>
      <w:r>
        <w:rPr>
          <w:rStyle w:val="yellow-box-line"/>
        </w:rPr>
        <w:t xml:space="preserve">(mandatory subchapter)</w:t>
      </w:r>
    </w:p>
    <w:p>
      <w:pPr>
        <w:pStyle w:val="yellow-box"/>
      </w:pPr>
      <w:r>
        <w:t xml:space="preserve">Explain which datasets (e.g., Sentinel-x, DEM, or other CLMS products) serve as input for the product. Clarify internal dependencies within the product, such as primary data used to generate secondary outputs. Reference external thematic data where applicable and ensure the workflow diagram illustrates the connections between different datasets.</w:t>
      </w:r>
    </w:p>
    <w:bookmarkEnd w:id="35"/>
    <w:bookmarkStart w:id="40" w:name="pre-processing-mandatory-subchapter"/>
    <w:p>
      <w:pPr>
        <w:pStyle w:val="Heading2"/>
      </w:pPr>
      <w:r>
        <w:t xml:space="preserve">3.3 Pre-processing</w:t>
      </w:r>
      <w:r>
        <w:t xml:space="preserve"> </w:t>
      </w:r>
      <w:r>
        <w:rPr>
          <w:rStyle w:val="yellow-box-line"/>
        </w:rPr>
        <w:t xml:space="preserve">(mandatory subchapter)</w:t>
      </w:r>
    </w:p>
    <w:p>
      <w:pPr>
        <w:pStyle w:val="yellow-box"/>
      </w:pPr>
      <w:r>
        <w:t xml:space="preserve">Details the initial steps taken to prepare the data for further processing, including corrections and adjustments to raw data. Sub-chapter structure optional.</w:t>
      </w:r>
    </w:p>
    <w:bookmarkStart w:id="36" w:name="Xcf397d2ce341ec11cca9f31f0538236eeadf99f"/>
    <w:p>
      <w:pPr>
        <w:pStyle w:val="Heading3"/>
      </w:pPr>
      <w:r>
        <w:t xml:space="preserve">3.3.1 Pre-processing overview</w:t>
      </w:r>
      <w:r>
        <w:t xml:space="preserve"> </w:t>
      </w:r>
      <w:r>
        <w:rPr>
          <w:rStyle w:val="yellow-box-line"/>
        </w:rPr>
        <w:t xml:space="preserve">(optional subchapter)</w:t>
      </w:r>
    </w:p>
    <w:p>
      <w:pPr>
        <w:pStyle w:val="yellow-box"/>
      </w:pPr>
      <w:r>
        <w:t xml:space="preserve">Introduces the pre-processing stage, outlining its purpose and significance in the overall methodology.</w:t>
      </w:r>
    </w:p>
    <w:bookmarkEnd w:id="36"/>
    <w:bookmarkStart w:id="37" w:name="X3e486bca6e4a92bd4af67d100009e4479ff44e8"/>
    <w:p>
      <w:pPr>
        <w:pStyle w:val="Heading3"/>
      </w:pPr>
      <w:r>
        <w:t xml:space="preserve">3.3.2 Input data for pre-processing</w:t>
      </w:r>
      <w:r>
        <w:t xml:space="preserve"> </w:t>
      </w:r>
      <w:r>
        <w:rPr>
          <w:rStyle w:val="yellow-box-line"/>
        </w:rPr>
        <w:t xml:space="preserve">(optional subchapter)</w:t>
      </w:r>
    </w:p>
    <w:p>
      <w:pPr>
        <w:pStyle w:val="yellow-box"/>
      </w:pPr>
      <w:r>
        <w:t xml:space="preserve">Lists the various input datasets used in the pre-processing stage.</w:t>
      </w:r>
    </w:p>
    <w:bookmarkEnd w:id="37"/>
    <w:bookmarkStart w:id="38" w:name="X5aa67e8cda8238dbd42396d7d51776fd8b2b2f2"/>
    <w:p>
      <w:pPr>
        <w:pStyle w:val="Heading3"/>
      </w:pPr>
      <w:r>
        <w:t xml:space="preserve">3.3.3 Pre-processing methodology</w:t>
      </w:r>
      <w:r>
        <w:t xml:space="preserve"> </w:t>
      </w:r>
      <w:r>
        <w:rPr>
          <w:rStyle w:val="yellow-box-line"/>
        </w:rPr>
        <w:t xml:space="preserve">(optional subchapter)</w:t>
      </w:r>
    </w:p>
    <w:p>
      <w:pPr>
        <w:pStyle w:val="yellow-box"/>
      </w:pPr>
      <w:r>
        <w:t xml:space="preserve">Describes the specific workflow and steps involved in pre-processing the input data, including correction (e.g. atmospheric, topographic, geometric corrections) and cleaning operations within the project activities.</w:t>
      </w:r>
    </w:p>
    <w:bookmarkEnd w:id="38"/>
    <w:bookmarkStart w:id="39" w:name="intermediate-outputs-optional-subchapter"/>
    <w:p>
      <w:pPr>
        <w:pStyle w:val="Heading3"/>
      </w:pPr>
      <w:r>
        <w:t xml:space="preserve">3.3.4 Intermediate outputs</w:t>
      </w:r>
      <w:r>
        <w:t xml:space="preserve"> </w:t>
      </w:r>
      <w:r>
        <w:rPr>
          <w:rStyle w:val="yellow-box-line"/>
        </w:rPr>
        <w:t xml:space="preserve">(optional subchapter)</w:t>
      </w:r>
    </w:p>
    <w:p>
      <w:pPr>
        <w:pStyle w:val="yellow-box"/>
      </w:pPr>
      <w:r>
        <w:t xml:space="preserve">Specifies the types of output data generated from the pre-processing stage, which will be used in subsequent processing steps.</w:t>
      </w:r>
    </w:p>
    <w:bookmarkEnd w:id="39"/>
    <w:bookmarkEnd w:id="40"/>
    <w:bookmarkStart w:id="45" w:name="processing-mandatory-subchapter"/>
    <w:p>
      <w:pPr>
        <w:pStyle w:val="Heading2"/>
      </w:pPr>
      <w:r>
        <w:t xml:space="preserve">3.4 Processing</w:t>
      </w:r>
      <w:r>
        <w:t xml:space="preserve"> </w:t>
      </w:r>
      <w:r>
        <w:rPr>
          <w:rStyle w:val="yellow-box-line"/>
        </w:rPr>
        <w:t xml:space="preserve">(mandatory subchapter)</w:t>
      </w:r>
    </w:p>
    <w:p>
      <w:pPr>
        <w:pStyle w:val="yellow-box"/>
      </w:pPr>
      <w:r>
        <w:t xml:space="preserve">Details the core processing steps that transform pre-processed data into the final products, and the configuration of the tools used for corrections. Product derivation tasks, such as aggregation rules and change layer calculation can be described in this section.</w:t>
      </w:r>
    </w:p>
    <w:p>
      <w:pPr>
        <w:pStyle w:val="yellow-box"/>
      </w:pPr>
      <w:r>
        <w:t xml:space="preserve">The subchapter structure is optional.</w:t>
      </w:r>
    </w:p>
    <w:bookmarkStart w:id="41" w:name="processing-overview-optional-subchapter"/>
    <w:p>
      <w:pPr>
        <w:pStyle w:val="Heading3"/>
      </w:pPr>
      <w:r>
        <w:t xml:space="preserve">3.4.1 Processing overview</w:t>
      </w:r>
      <w:r>
        <w:t xml:space="preserve"> </w:t>
      </w:r>
      <w:r>
        <w:rPr>
          <w:rStyle w:val="yellow-box-line"/>
        </w:rPr>
        <w:t xml:space="preserve">(optional subchapter)</w:t>
      </w:r>
    </w:p>
    <w:p>
      <w:pPr>
        <w:pStyle w:val="yellow-box"/>
      </w:pPr>
      <w:r>
        <w:t xml:space="preserve">Summarizes the main goals and components of the processing stage.</w:t>
      </w:r>
    </w:p>
    <w:bookmarkEnd w:id="41"/>
    <w:bookmarkStart w:id="42" w:name="X62a2b14aa8e70d543b41b72a3b6026747d4e4c7"/>
    <w:p>
      <w:pPr>
        <w:pStyle w:val="Heading3"/>
      </w:pPr>
      <w:r>
        <w:t xml:space="preserve">3.4.2 Input data for processing</w:t>
      </w:r>
      <w:r>
        <w:t xml:space="preserve"> </w:t>
      </w:r>
      <w:r>
        <w:rPr>
          <w:rStyle w:val="yellow-box-line"/>
        </w:rPr>
        <w:t xml:space="preserve">(optional subchapter)</w:t>
      </w:r>
    </w:p>
    <w:p>
      <w:pPr>
        <w:pStyle w:val="yellow-box"/>
      </w:pPr>
      <w:r>
        <w:t xml:space="preserve">Identifies the input data required for the processing stage, including pre-processed datasets and additional ancillary data.</w:t>
      </w:r>
    </w:p>
    <w:bookmarkEnd w:id="42"/>
    <w:bookmarkStart w:id="43" w:name="X2a795dd9214c8879ee99e90257cae1c30e445d4"/>
    <w:p>
      <w:pPr>
        <w:pStyle w:val="Heading3"/>
      </w:pPr>
      <w:r>
        <w:t xml:space="preserve">3.4.3 Processing methodology</w:t>
      </w:r>
      <w:r>
        <w:t xml:space="preserve"> </w:t>
      </w:r>
      <w:r>
        <w:rPr>
          <w:rStyle w:val="yellow-box-line"/>
        </w:rPr>
        <w:t xml:space="preserve">(optional subchapter)</w:t>
      </w:r>
    </w:p>
    <w:p>
      <w:pPr>
        <w:pStyle w:val="yellow-box"/>
      </w:pPr>
      <w:r>
        <w:t xml:space="preserve">Outlines the workflow and methods used during the processing stage, detailing each step.</w:t>
      </w:r>
    </w:p>
    <w:bookmarkEnd w:id="43"/>
    <w:bookmarkStart w:id="44" w:name="Xe13a15cb2db62b54056003e3d9b948878aa53d0"/>
    <w:p>
      <w:pPr>
        <w:pStyle w:val="Heading3"/>
      </w:pPr>
      <w:r>
        <w:t xml:space="preserve">3.4.4 Algorithm descriptions</w:t>
      </w:r>
      <w:r>
        <w:t xml:space="preserve"> </w:t>
      </w:r>
      <w:r>
        <w:rPr>
          <w:rStyle w:val="yellow-box-line"/>
        </w:rPr>
        <w:t xml:space="preserve">(optional subchapter)</w:t>
      </w:r>
    </w:p>
    <w:p>
      <w:pPr>
        <w:pStyle w:val="yellow-box"/>
      </w:pPr>
      <w:r>
        <w:t xml:space="preserve">Provides detailed descriptions of the algorithms used in the processing stage.</w:t>
      </w:r>
    </w:p>
    <w:bookmarkEnd w:id="44"/>
    <w:bookmarkEnd w:id="45"/>
    <w:bookmarkStart w:id="46" w:name="post-processing-mandatory-subchapter"/>
    <w:p>
      <w:pPr>
        <w:pStyle w:val="Heading2"/>
      </w:pPr>
      <w:r>
        <w:t xml:space="preserve">3.5 Post-processing</w:t>
      </w:r>
      <w:r>
        <w:t xml:space="preserve"> </w:t>
      </w:r>
      <w:r>
        <w:rPr>
          <w:rStyle w:val="yellow-box-line"/>
        </w:rPr>
        <w:t xml:space="preserve">(mandatory subchapter)</w:t>
      </w:r>
    </w:p>
    <w:p>
      <w:pPr>
        <w:pStyle w:val="yellow-box"/>
      </w:pPr>
      <w:r>
        <w:t xml:space="preserve">Presents tasks typically involved in the refinement, validation, and finalization of the datasets such has manual steps, filtering and smoothing, integration of ancillary data, reprojecting, resampling or merging, classification improvements and preparing data for end-users. A subchapter structure as suggested with previous sections may be introduced if necessary.</w:t>
      </w:r>
    </w:p>
    <w:bookmarkEnd w:id="46"/>
    <w:bookmarkStart w:id="47" w:name="output-products-mandatory-subchapter"/>
    <w:p>
      <w:pPr>
        <w:pStyle w:val="Heading2"/>
      </w:pPr>
      <w:r>
        <w:t xml:space="preserve">3.6 Output products</w:t>
      </w:r>
      <w:r>
        <w:t xml:space="preserve"> </w:t>
      </w:r>
      <w:r>
        <w:rPr>
          <w:rStyle w:val="yellow-box-line"/>
        </w:rPr>
        <w:t xml:space="preserve">(mandatory subchapter)</w:t>
      </w:r>
    </w:p>
    <w:p>
      <w:pPr>
        <w:pStyle w:val="yellow-box"/>
      </w:pPr>
      <w:r>
        <w:t xml:space="preserve">Specifies the types of output products generated (e.g., status layer / change, aggregated, expert, reference layers / and other datasets).</w:t>
      </w:r>
    </w:p>
    <w:p>
      <w:r>
        <w:br w:type="page"/>
      </w:r>
    </w:p>
    <w:bookmarkEnd w:id="47"/>
    <w:bookmarkEnd w:id="48"/>
    <w:bookmarkStart w:id="49" w:name="Xc7118e9aab4770d148f585f6ce6e694a9448da5"/>
    <w:p>
      <w:pPr>
        <w:pStyle w:val="Heading1"/>
      </w:pPr>
      <w:r>
        <w:t xml:space="preserve">4. Quality control and production verification</w:t>
      </w:r>
      <w:r>
        <w:t xml:space="preserve"> </w:t>
      </w:r>
      <w:r>
        <w:rPr>
          <w:rStyle w:val="yellow-box-line"/>
        </w:rPr>
        <w:t xml:space="preserve">(mandatory subchapter)</w:t>
      </w:r>
    </w:p>
    <w:p>
      <w:pPr>
        <w:pStyle w:val="yellow-box"/>
      </w:pPr>
      <w:r>
        <w:t xml:space="preserve">Discusses the methods and criteria used to assess the internal validation process (i.e. production verification), the quality and accuracy of the products, ensuring they meet the required standards and specifications.</w:t>
      </w:r>
    </w:p>
    <w:p>
      <w:r>
        <w:br w:type="page"/>
      </w:r>
    </w:p>
    <w:bookmarkEnd w:id="49"/>
    <w:bookmarkStart w:id="50" w:name="X3b2386445a44ac1771d4a5953f10fa76c03ec32"/>
    <w:p>
      <w:pPr>
        <w:pStyle w:val="Heading1"/>
      </w:pPr>
      <w:r>
        <w:t xml:space="preserve">5. Recognized technical issues</w:t>
      </w:r>
      <w:r>
        <w:t xml:space="preserve"> </w:t>
      </w:r>
      <w:r>
        <w:rPr>
          <w:rStyle w:val="yellow-box-line"/>
        </w:rPr>
        <w:t xml:space="preserve">(mandatory chapter)</w:t>
      </w:r>
    </w:p>
    <w:p>
      <w:pPr>
        <w:pStyle w:val="yellow-box"/>
      </w:pPr>
      <w:r>
        <w:t xml:space="preserve">Discusses any challenges or limitations of the current methodology, algorithm, input and reference data or technical aspects relevant to the product that might influence its quality, validity or reliability. At the same time, any foreseeable planned developments could be mentioned here.</w:t>
      </w:r>
    </w:p>
    <w:p>
      <w:r>
        <w:br w:type="page"/>
      </w:r>
    </w:p>
    <w:bookmarkEnd w:id="50"/>
    <w:bookmarkStart w:id="57" w:name="Xa67341a930c9148e5c266106aa87dac08dad96a"/>
    <w:p>
      <w:pPr>
        <w:pStyle w:val="Heading1"/>
      </w:pPr>
      <w:r>
        <w:t xml:space="preserve">6.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p>
      <w:r>
        <w:br w:type="page"/>
      </w:r>
    </w:p>
    <w:bookmarkStart w:id="53" w:name="terms-of-use-mandatory-subchapter"/>
    <w:p>
      <w:pPr>
        <w:pStyle w:val="Heading2"/>
      </w:pPr>
      <w:r>
        <w:t xml:space="preserve">6.1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05"/>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05"/>
        </w:numPr>
        <w:pStyle w:val="grey-box"/>
      </w:pPr>
      <w:r>
        <w:t xml:space="preserve">Where the Copernicus Land Monitoring Service products and services have been adapted or modified by the user, the user shall clearly state this.</w:t>
      </w:r>
    </w:p>
    <w:p>
      <w:pPr>
        <w:numPr>
          <w:ilvl w:val="0"/>
          <w:numId w:val="1005"/>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51"/>
      </w:r>
    </w:p>
    <w:bookmarkEnd w:id="53"/>
    <w:bookmarkStart w:id="54" w:name="citation-mandatory-subchapter"/>
    <w:p>
      <w:pPr>
        <w:pStyle w:val="Heading2"/>
      </w:pPr>
      <w:r>
        <w:t xml:space="preserve">6.2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54"/>
    <w:bookmarkStart w:id="56" w:name="X64cf0933877235dabbc4167b8ba987de202a9e6"/>
    <w:p>
      <w:pPr>
        <w:pStyle w:val="Heading2"/>
      </w:pPr>
      <w:r>
        <w:t xml:space="preserve">6.3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55"/>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56"/>
    <w:bookmarkEnd w:id="57"/>
    <w:bookmarkStart w:id="58" w:name="Xed466a226db07c9702d66df30fc7a7658ad0fba"/>
    <w:p>
      <w:pPr>
        <w:pStyle w:val="Heading1"/>
      </w:pPr>
      <w:r>
        <w:t xml:space="preserve">7.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DOI</w:t>
            </w:r>
          </w:p>
        </w:tc>
        <w:tc>
          <w:tcPr/>
          <w:p>
            <w:pPr>
              <w:pStyle w:val="Compact"/>
              <w:jc w:val="left"/>
            </w:pPr>
            <w:r>
              <w:t xml:space="preserve">Digital Object Identifier</w:t>
            </w:r>
          </w:p>
        </w:tc>
        <w:tc>
          <w:tcPr/>
          <w:p>
            <w:pPr>
              <w:pStyle w:val="Compact"/>
            </w:pP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8"/>
    <w:bookmarkStart w:id="59" w:name="references-mandatory-chapter"/>
    <w:p>
      <w:pPr>
        <w:pStyle w:val="Heading1"/>
      </w:pPr>
      <w:r>
        <w:t xml:space="preserve">8.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9"/>
    <w:bookmarkStart w:id="60" w:name="annexes-optional-chapter"/>
    <w:p>
      <w:pPr>
        <w:pStyle w:val="Heading1"/>
      </w:pPr>
      <w:r>
        <w:t xml:space="preserve">9. Annexes</w:t>
      </w:r>
      <w:r>
        <w:t xml:space="preserve"> </w:t>
      </w:r>
      <w:r>
        <w:rPr>
          <w:rStyle w:val="yellow-box-line"/>
        </w:rPr>
        <w:t xml:space="preserve">(optional chapter)</w:t>
      </w:r>
    </w:p>
    <w:p>
      <w:pPr>
        <w:pStyle w:val="yellow-box"/>
      </w:pPr>
      <w:r>
        <w:t xml:space="preserve">Annexes should be kept to a minimum but can be placed as needed to present technical details, data and information repository, resources on product development.</w:t>
      </w:r>
    </w:p>
    <w:bookmarkEnd w:id="60"/>
    <w:sectPr w:rsidR="004A5C4D">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41382"/>
      <w:docPartObj>
        <w:docPartGallery w:val="Page Numbers (Bottom of Page)"/>
        <w:docPartUnique/>
      </w:docPartObj>
    </w:sdtPr>
    <w:sdtContent>
      <w:p w14:paraId="44CF046B" w14:textId="77777777" w:rsidR="004A5C4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4E962EC" w14:textId="77777777" w:rsidR="004A5C4D" w:rsidRDefault="004A5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879330"/>
      <w:docPartObj>
        <w:docPartGallery w:val="Page Numbers (Bottom of Page)"/>
        <w:docPartUnique/>
      </w:docPartObj>
    </w:sdtPr>
    <w:sdtContent>
      <w:p w14:paraId="3CAD6BF3" w14:textId="77777777" w:rsidR="004A5C4D"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Algorithm Theoretical Basis Document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64132E34" w14:textId="77777777" w:rsidR="004A5C4D"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EE0746E" w14:textId="77777777" w:rsidR="004A5C4D" w:rsidRDefault="004A5C4D">
    <w:pPr>
      <w:pStyle w:val="Footer"/>
    </w:pPr>
  </w:p>
  <w:p w14:paraId="13DF7D40" w14:textId="77777777" w:rsidR="004A5C4D" w:rsidRDefault="004A5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8ECE" w14:textId="77777777" w:rsidR="004A5C4D" w:rsidRDefault="00000000">
    <w:pPr>
      <w:pStyle w:val="Footer"/>
      <w:jc w:val="center"/>
    </w:pPr>
    <w:r>
      <w:rPr>
        <w:noProof/>
      </w:rPr>
      <w:drawing>
        <wp:inline distT="0" distB="0" distL="0" distR="0" wp14:anchorId="3F48F6D9" wp14:editId="6D32C62F">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68602E01" w14:textId="77777777" w:rsidR="004A5C4D" w:rsidRDefault="004A5C4D">
    <w:pPr>
      <w:pStyle w:val="Footer"/>
    </w:pPr>
  </w:p>
  <w:p w14:paraId="4CD1CCE8" w14:textId="77777777" w:rsidR="004A5C4D" w:rsidRDefault="004A5C4D">
    <w:pPr>
      <w:pStyle w:val="Footer"/>
    </w:pPr>
  </w:p>
  <w:p w14:paraId="27AEB361" w14:textId="77777777" w:rsidR="004A5C4D" w:rsidRDefault="004A5C4D">
    <w:pPr>
      <w:pStyle w:val="Footer"/>
    </w:pPr>
  </w:p>
  <w:p w14:paraId="74245492" w14:textId="77777777" w:rsidR="004A5C4D" w:rsidRDefault="004A5C4D">
    <w:pPr>
      <w:pStyle w:val="Footer"/>
    </w:pPr>
  </w:p>
  <w:p w14:paraId="30CD580E" w14:textId="77777777" w:rsidR="004A5C4D" w:rsidRDefault="004A5C4D">
    <w:pPr>
      <w:pStyle w:val="Footer"/>
    </w:pPr>
  </w:p>
  <w:p w14:paraId="50B7E408" w14:textId="77777777" w:rsidR="004A5C4D" w:rsidRDefault="004A5C4D">
    <w:pPr>
      <w:pStyle w:val="Footer"/>
    </w:pPr>
  </w:p>
  <w:p w14:paraId="39B3E3AB" w14:textId="77777777" w:rsidR="004A5C4D" w:rsidRDefault="004A5C4D">
    <w:pPr>
      <w:pStyle w:val="Footer"/>
    </w:pPr>
  </w:p>
  <w:p w14:paraId="4531EC04" w14:textId="77777777" w:rsidR="004A5C4D" w:rsidRDefault="004A5C4D">
    <w:pPr>
      <w:pStyle w:val="Footer"/>
    </w:pPr>
  </w:p>
  <w:p w14:paraId="27382794" w14:textId="77777777" w:rsidR="004A5C4D" w:rsidRDefault="004A5C4D">
    <w:pPr>
      <w:pStyle w:val="Footer"/>
    </w:pPr>
  </w:p>
  <w:p w14:paraId="30530F3D" w14:textId="77777777" w:rsidR="004A5C4D" w:rsidRDefault="004A5C4D">
    <w:pPr>
      <w:pStyle w:val="Footer"/>
    </w:pPr>
  </w:p>
  <w:p w14:paraId="7D7C7305" w14:textId="77777777" w:rsidR="004A5C4D" w:rsidRDefault="004A5C4D">
    <w:pPr>
      <w:pStyle w:val="Footer"/>
    </w:pPr>
  </w:p>
  <w:p w14:paraId="2A557B2F" w14:textId="77777777" w:rsidR="004A5C4D" w:rsidRDefault="004A5C4D">
    <w:pPr>
      <w:pStyle w:val="Footer"/>
    </w:pPr>
  </w:p>
  <w:p w14:paraId="2C637100" w14:textId="77777777" w:rsidR="004A5C4D" w:rsidRDefault="004A5C4D">
    <w:pPr>
      <w:pStyle w:val="Footer"/>
    </w:pPr>
  </w:p>
  <w:p w14:paraId="7DF2C5F1" w14:textId="77777777" w:rsidR="004A5C4D" w:rsidRDefault="004A5C4D">
    <w:pPr>
      <w:pStyle w:val="Footer"/>
    </w:pPr>
  </w:p>
  <w:p w14:paraId="65A0B08D" w14:textId="77777777" w:rsidR="004A5C4D" w:rsidRDefault="004A5C4D">
    <w:pPr>
      <w:pStyle w:val="Footer"/>
    </w:pPr>
  </w:p>
  <w:p w14:paraId="60A1F0C1" w14:textId="77777777" w:rsidR="004A5C4D" w:rsidRDefault="004A5C4D">
    <w:pPr>
      <w:pStyle w:val="Footer"/>
    </w:pPr>
  </w:p>
  <w:p w14:paraId="3F9E0CA8" w14:textId="77777777" w:rsidR="004A5C4D" w:rsidRDefault="004A5C4D">
    <w:pPr>
      <w:pStyle w:val="Footer"/>
    </w:pPr>
  </w:p>
  <w:p w14:paraId="2D585C21" w14:textId="77777777" w:rsidR="004A5C4D"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31D32253" w14:textId="77777777" w:rsidR="004A5C4D"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0BD896CF" w14:textId="77777777" w:rsidR="004A5C4D" w:rsidRDefault="004A5C4D">
    <w:pPr>
      <w:pStyle w:val="Footer"/>
    </w:pPr>
  </w:p>
  <w:p w14:paraId="0F1E2FB6" w14:textId="77777777" w:rsidR="004A5C4D" w:rsidRDefault="004A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hyperlink r:id="rId52">
        <w:r>
          <w:rPr>
            <w:rStyle w:val="Hyperlink"/>
          </w:rPr>
          <w:t xml:space="preserve">Copernicus Land Monitoring Service - Data policy</w:t>
        </w:r>
      </w:hyperlink>
    </w:p>
  </w:footnote>
  <w:footnote w:id="55">
    <w:p>
      <w:pPr>
        <w:pStyle w:val="FootnoteText"/>
      </w:pPr>
      <w:r>
        <w:rPr>
          <w:rStyle w:val="FootnoteReference"/>
        </w:rPr>
        <w:footnoteRef/>
      </w:r>
      <w:r>
        <w:t xml:space="preserve"> </w:t>
      </w:r>
      <w:hyperlink r:id="rId52">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5D92" w14:textId="2C02D7AF" w:rsidR="004A5C4D" w:rsidRDefault="008F49F1">
    <w:pPr>
      <w:pStyle w:val="Header"/>
      <w:rPr>
        <w:lang w:val="pl-PL"/>
      </w:rPr>
    </w:pPr>
    <w:r>
      <w:rPr>
        <w:noProof/>
      </w:rPr>
      <w:drawing>
        <wp:anchor distT="0" distB="0" distL="114300" distR="114300" simplePos="0" relativeHeight="251659264" behindDoc="1" locked="0" layoutInCell="1" allowOverlap="1" wp14:anchorId="1CA3E188" wp14:editId="2FF50CBA">
          <wp:simplePos x="0" y="0"/>
          <wp:positionH relativeFrom="column">
            <wp:posOffset>2776275</wp:posOffset>
          </wp:positionH>
          <wp:positionV relativeFrom="paragraph">
            <wp:posOffset>-156210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3659521F" wp14:editId="723AD5B5">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EB50DD" wp14:editId="3F8A20C7">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31183AC0" wp14:editId="058D5655">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6224E1"/>
    <w:multiLevelType w:val="multilevel"/>
    <w:tmpl w:val="28000A3C"/>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
    <w:nsid w:val="26DB5E7A"/>
    <w:multiLevelType w:val="multilevel"/>
    <w:tmpl w:val="6C986976"/>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44907284" w:numId="1">
    <w:abstractNumId w:val="0"/>
  </w:num>
  <w:num w16cid:durableId="552273287"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29636D"/>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ALGORITHM THEORETICAL BASIS DOCUMENT (ATBD)</dc:title>
  <dc:creator/>
  <cp:keywords/>
  <dcterms:created xsi:type="dcterms:W3CDTF">2025-02-26T19:14:41Z</dcterms:created>
  <dcterms:modified xsi:type="dcterms:W3CDTF">2025-02-26T19:14:41Z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hidden">
    <vt:lpwstr>True</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roduct-name">
    <vt:lpwstr>Product Name</vt:lpwstr>
  </property>
  <property fmtid="{D5CDD505-2E9C-101B-9397-08002B2CF9AE}" pid="11" name="sitemap">
    <vt:lpwstr>True</vt:lpwstr>
  </property>
  <property fmtid="{D5CDD505-2E9C-101B-9397-08002B2CF9AE}" pid="12" name="subtitle">
    <vt:lpwstr>ATBD Copernicus Land Monitoring Service – Product full name</vt:lpwstr>
  </property>
  <property fmtid="{D5CDD505-2E9C-101B-9397-08002B2CF9AE}" pid="13" name="toc-location">
    <vt:lpwstr>before-body</vt:lpwstr>
  </property>
  <property fmtid="{D5CDD505-2E9C-101B-9397-08002B2CF9AE}" pid="14" name="toc-pagebreak">
    <vt:lpwstr>True</vt:lpwstr>
  </property>
  <property fmtid="{D5CDD505-2E9C-101B-9397-08002B2CF9AE}" pid="15" name="toc-title">
    <vt:lpwstr>Contents</vt:lpwstr>
  </property>
  <property fmtid="{D5CDD505-2E9C-101B-9397-08002B2CF9AE}" pid="16" name="version">
    <vt:lpwstr>Issue x.y (“(x) version of the document” + “.”+ “(y) version of the document update”)</vt:lpwstr>
  </property>
</Properties>
</file>