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 (PUM)</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 (PUM)</dc:title>
  <dc:creator/>
  <cp:category>products</cp:category>
  <dc:description>This Product User Manual (PUM) serves as a comprehensive guide for users of the Copernicus Land Monitoring Service (CLMS) N2K product, a detailed land cover and land use (LC/LU) dataset focused on grassland-rich Natura 2000 sites across Europe. It provides an overview of the product’s characteristics, including its methodology, workflows, potential applications, quality assessment, and technical specifications. The manual is designed to equip users with the necessary information to effectively utilise the CLMS N2K product for environmental monitoring, biodiversity assessment, and policy support related to Natura 2000 sites.</dc:description>
  <cp:keywords>Natura 2000 sites, Land Cover / Land Use, Very High Resolution imagery, Grassland habitat types, Minimum Mapping Unit, Change detection mapping, Thematic accuracy assessment, ETRS89 Lambert Azimuthal Equal Area, EU Biodiversity Strategy 2030, Mapping and Assessment of Ecosystems and their Services</cp:keywords>
  <dcterms:created xsi:type="dcterms:W3CDTF">2025-11-21T13:19:06Z</dcterms:created>
  <dcterms:modified xsi:type="dcterms:W3CDTF">2025-11-21T13:19:06Z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