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Monitoring Service - High Resolution Layer Small Landscape Features</w:t>
      </w:r>
    </w:p>
    <w:p>
      <w:pPr>
        <w:pStyle w:val="Subtitle"/>
      </w:pPr>
      <w:r>
        <w:t xml:space="preserve">Product User Manual (PUM)</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Monitoring Service - High Resolution Layer Small Landscape Features</dc:title>
  <dc:creator/>
  <cp:category>products</cp:category>
  <cp:keywords/>
  <dcterms:created xsi:type="dcterms:W3CDTF">2026-02-05T09:06:57Z</dcterms:created>
  <dcterms:modified xsi:type="dcterms:W3CDTF">2026-02-05T09:06:57Z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Product User Manual (PUM)</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