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E83" w:rsidRDefault="00F12E83" w:rsidP="00F12E83">
      <w:pPr>
        <w:pStyle w:val="Cover-ReportType"/>
      </w:pPr>
      <w:r>
        <w:rPr>
          <w:noProof/>
          <w:lang w:eastAsia="en-GB"/>
        </w:rPr>
        <mc:AlternateContent>
          <mc:Choice Requires="wps">
            <w:drawing>
              <wp:anchor distT="0" distB="0" distL="0" distR="0" simplePos="0" relativeHeight="251661312" behindDoc="0" locked="0" layoutInCell="1" allowOverlap="1">
                <wp:simplePos x="0" y="0"/>
                <wp:positionH relativeFrom="page">
                  <wp:posOffset>1072515</wp:posOffset>
                </wp:positionH>
                <wp:positionV relativeFrom="margin">
                  <wp:posOffset>4322445</wp:posOffset>
                </wp:positionV>
                <wp:extent cx="5579110" cy="579755"/>
                <wp:effectExtent l="0" t="0" r="2540" b="0"/>
                <wp:wrapSquare wrapText="bothSides"/>
                <wp:docPr id="354"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579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2E83" w:rsidRDefault="00F12E83" w:rsidP="00F12E83">
                            <w:pPr>
                              <w:pStyle w:val="Subtitle"/>
                            </w:pPr>
                            <w:r>
                              <w:t>Prepared by</w:t>
                            </w:r>
                          </w:p>
                          <w:p w:rsidR="00F12E83" w:rsidRPr="00644F12" w:rsidRDefault="00F12E83" w:rsidP="00F12E83">
                            <w:pPr>
                              <w:pStyle w:val="Cover-title3"/>
                              <w:rPr>
                                <w:rFonts w:asciiTheme="minorHAnsi" w:hAnsiTheme="minorHAnsi"/>
                                <w:sz w:val="28"/>
                              </w:rPr>
                            </w:pPr>
                            <w:r w:rsidRPr="00644F12">
                              <w:rPr>
                                <w:rFonts w:asciiTheme="minorHAnsi" w:hAnsiTheme="minorHAnsi"/>
                                <w:sz w:val="28"/>
                              </w:rPr>
                              <w:t>Søren Roug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4" o:spid="_x0000_s1026" type="#_x0000_t202" style="position:absolute;left:0;text-align:left;margin-left:84.45pt;margin-top:340.35pt;width:439.3pt;height:45.6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" stroked="f">
                <v:textbox inset="0,0,0,0">
                  <w:txbxContent>
                    <w:p w:rsidR="00F12E83" w:rsidRDefault="00F12E83" w:rsidP="00F12E83">
                      <w:pPr>
                        <w:pStyle w:val="Subtitle"/>
                      </w:pPr>
                      <w:r>
                        <w:t>Prepared by</w:t>
                      </w:r>
                    </w:p>
                    <w:p w:rsidR="00F12E83" w:rsidRPr="00644F12" w:rsidRDefault="00F12E83" w:rsidP="00F12E83">
                      <w:pPr>
                        <w:pStyle w:val="Cover-title3"/>
                        <w:rPr>
                          <w:rFonts w:asciiTheme="minorHAnsi" w:hAnsiTheme="minorHAnsi"/>
                          <w:sz w:val="28"/>
                        </w:rPr>
                      </w:pPr>
                      <w:r w:rsidRPr="00644F12">
                        <w:rPr>
                          <w:rFonts w:asciiTheme="minorHAnsi" w:hAnsiTheme="minorHAnsi"/>
                          <w:sz w:val="28"/>
                        </w:rPr>
                        <w:t>Søren Roug</w:t>
                      </w:r>
                    </w:p>
                  </w:txbxContent>
                </v:textbox>
                <w10:wrap type="square" anchorx="page" anchory="margin"/>
              </v:shape>
            </w:pict>
          </mc:Fallback>
        </mc:AlternateContent>
      </w:r>
      <w:r>
        <w:rPr>
          <w:noProof/>
          <w:lang w:eastAsia="en-GB"/>
        </w:rPr>
        <mc:AlternateContent>
          <mc:Choice Requires="wps">
            <w:drawing>
              <wp:anchor distT="0" distB="0" distL="0" distR="0" simplePos="0" relativeHeight="251660288" behindDoc="0" locked="0" layoutInCell="1" allowOverlap="1">
                <wp:simplePos x="0" y="0"/>
                <wp:positionH relativeFrom="page">
                  <wp:posOffset>1080135</wp:posOffset>
                </wp:positionH>
                <wp:positionV relativeFrom="margin">
                  <wp:posOffset>1800225</wp:posOffset>
                </wp:positionV>
                <wp:extent cx="5579110" cy="569595"/>
                <wp:effectExtent l="3810" t="0" r="0" b="0"/>
                <wp:wrapSquare wrapText="bothSides"/>
                <wp:docPr id="355"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569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2E83" w:rsidRDefault="00F12E83" w:rsidP="00F12E83">
                            <w:pPr>
                              <w:pStyle w:val="Title"/>
                            </w:pPr>
                            <w:proofErr w:type="spellStart"/>
                            <w:r>
                              <w:t>Reportek</w:t>
                            </w:r>
                            <w:proofErr w:type="spellEnd"/>
                          </w:p>
                          <w:p w:rsidR="00F12E83" w:rsidRDefault="00644F12" w:rsidP="00A333C1">
                            <w:pPr>
                              <w:pStyle w:val="Subtitle"/>
                            </w:pPr>
                            <w:r>
                              <w:t>A</w:t>
                            </w:r>
                            <w:r w:rsidR="00A333C1" w:rsidRPr="00A333C1">
                              <w:t>dministrator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5" o:spid="_x0000_s1027" type="#_x0000_t202" style="position:absolute;left:0;text-align:left;margin-left:85.05pt;margin-top:141.75pt;width:439.3pt;height:44.8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" stroked="f">
                <v:textbox inset="0,0,0,0">
                  <w:txbxContent>
                    <w:p w:rsidR="00F12E83" w:rsidRDefault="00F12E83" w:rsidP="00F12E83">
                      <w:pPr>
                        <w:pStyle w:val="Title"/>
                      </w:pPr>
                      <w:proofErr w:type="spellStart"/>
                      <w:r>
                        <w:t>Reportek</w:t>
                      </w:r>
                      <w:proofErr w:type="spellEnd"/>
                    </w:p>
                    <w:p w:rsidR="00F12E83" w:rsidRDefault="00644F12" w:rsidP="00A333C1">
                      <w:pPr>
                        <w:pStyle w:val="Subtitle"/>
                      </w:pPr>
                      <w:r>
                        <w:t>A</w:t>
                      </w:r>
                      <w:r w:rsidR="00A333C1" w:rsidRPr="00A333C1">
                        <w:t>dministrator manual</w:t>
                      </w:r>
                    </w:p>
                  </w:txbxContent>
                </v:textbox>
                <w10:wrap type="square" anchorx="page" anchory="margin"/>
              </v:shape>
            </w:pict>
          </mc:Fallback>
        </mc:AlternateContent>
      </w:r>
    </w:p>
    <w:p w:rsidR="00F12E83" w:rsidRDefault="00644F12">
      <w:pPr>
        <w:spacing w:before="0" w:after="200" w:line="276" w:lineRule="auto"/>
        <w:jc w:val="left"/>
        <w:rPr>
          <w:rFonts w:ascii="Arial" w:eastAsia="Lucida Sans Unicode" w:hAnsi="Arial" w:cs="Tahoma"/>
          <w:b/>
          <w:bCs/>
          <w:iCs w:val="0"/>
          <w:sz w:val="40"/>
          <w:szCs w:val="32"/>
          <w:lang w:eastAsia="ar-SA"/>
        </w:rPr>
      </w:pPr>
      <w:r>
        <w:rPr>
          <w:noProof/>
          <w:lang w:eastAsia="en-GB"/>
        </w:rPr>
        <mc:AlternateContent>
          <mc:Choice Requires="wps">
            <w:drawing>
              <wp:anchor distT="0" distB="0" distL="0" distR="0" simplePos="0" relativeHeight="251662336" behindDoc="0" locked="0" layoutInCell="1" allowOverlap="1">
                <wp:simplePos x="0" y="0"/>
                <wp:positionH relativeFrom="margin">
                  <wp:align>center</wp:align>
                </wp:positionH>
                <wp:positionV relativeFrom="margin">
                  <wp:posOffset>6301740</wp:posOffset>
                </wp:positionV>
                <wp:extent cx="5579110" cy="485140"/>
                <wp:effectExtent l="0" t="0" r="2540" b="0"/>
                <wp:wrapSquare wrapText="bothSides"/>
                <wp:docPr id="353"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485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2E83" w:rsidRPr="00644F12" w:rsidRDefault="00F12E83" w:rsidP="00F12E83">
                            <w:pPr>
                              <w:pStyle w:val="Cover-title3"/>
                              <w:rPr>
                                <w:rFonts w:asciiTheme="minorHAnsi" w:hAnsiTheme="minorHAnsi"/>
                                <w:sz w:val="28"/>
                                <w:lang w:val="en-US"/>
                              </w:rPr>
                            </w:pPr>
                            <w:r w:rsidRPr="00644F12">
                              <w:rPr>
                                <w:rFonts w:asciiTheme="minorHAnsi" w:hAnsiTheme="minorHAnsi"/>
                                <w:sz w:val="28"/>
                              </w:rPr>
                              <w:fldChar w:fldCharType="begin"/>
                            </w:r>
                            <w:r w:rsidRPr="00644F12">
                              <w:rPr>
                                <w:rFonts w:asciiTheme="minorHAnsi" w:hAnsiTheme="minorHAnsi"/>
                                <w:sz w:val="28"/>
                              </w:rPr>
                              <w:instrText xml:space="preserve"> SAVEDATE \@"MMMM'  'yyyy" </w:instrText>
                            </w:r>
                            <w:r w:rsidRPr="00644F12">
                              <w:rPr>
                                <w:rFonts w:asciiTheme="minorHAnsi" w:hAnsiTheme="minorHAnsi"/>
                                <w:sz w:val="28"/>
                              </w:rPr>
                              <w:fldChar w:fldCharType="separate"/>
                            </w:r>
                            <w:r w:rsidR="0087575F">
                              <w:rPr>
                                <w:rFonts w:asciiTheme="minorHAnsi" w:hAnsiTheme="minorHAnsi"/>
                                <w:noProof/>
                                <w:sz w:val="28"/>
                              </w:rPr>
                              <w:t>February  2018</w:t>
                            </w:r>
                            <w:r w:rsidRPr="00644F12">
                              <w:rPr>
                                <w:rFonts w:asciiTheme="minorHAnsi" w:hAnsiTheme="minorHAnsi"/>
                                <w:sz w:val="28"/>
                              </w:rPr>
                              <w:fldChar w:fldCharType="end"/>
                            </w:r>
                          </w:p>
                          <w:p w:rsidR="00F12E83" w:rsidRPr="00644F12" w:rsidRDefault="00F12E83" w:rsidP="00F12E83">
                            <w:pPr>
                              <w:pStyle w:val="Cover-title3"/>
                              <w:rPr>
                                <w:rFonts w:asciiTheme="minorHAnsi" w:hAnsiTheme="minorHAnsi"/>
                                <w:sz w:val="28"/>
                              </w:rPr>
                            </w:pPr>
                            <w:r w:rsidRPr="00644F12">
                              <w:rPr>
                                <w:rFonts w:asciiTheme="minorHAnsi" w:hAnsiTheme="minorHAnsi"/>
                                <w:sz w:val="28"/>
                                <w:lang w:val="en-US"/>
                              </w:rPr>
                              <w:t>Version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3" o:spid="_x0000_s1028" type="#_x0000_t202" style="position:absolute;margin-left:0;margin-top:496.2pt;width:439.3pt;height:38.2pt;z-index:251662336;visibility:visible;mso-wrap-style:square;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" stroked="f">
                <v:textbox inset="0,0,0,0">
                  <w:txbxContent>
                    <w:p w:rsidR="00F12E83" w:rsidRPr="00644F12" w:rsidRDefault="00F12E83" w:rsidP="00F12E83">
                      <w:pPr>
                        <w:pStyle w:val="Cover-title3"/>
                        <w:rPr>
                          <w:rFonts w:asciiTheme="minorHAnsi" w:hAnsiTheme="minorHAnsi"/>
                          <w:sz w:val="28"/>
                          <w:lang w:val="en-US"/>
                        </w:rPr>
                      </w:pPr>
                      <w:r w:rsidRPr="00644F12">
                        <w:rPr>
                          <w:rFonts w:asciiTheme="minorHAnsi" w:hAnsiTheme="minorHAnsi"/>
                          <w:sz w:val="28"/>
                        </w:rPr>
                        <w:fldChar w:fldCharType="begin"/>
                      </w:r>
                      <w:r w:rsidRPr="00644F12">
                        <w:rPr>
                          <w:rFonts w:asciiTheme="minorHAnsi" w:hAnsiTheme="minorHAnsi"/>
                          <w:sz w:val="28"/>
                        </w:rPr>
                        <w:instrText xml:space="preserve"> SAVEDATE \@"MMMM'  'yyyy" </w:instrText>
                      </w:r>
                      <w:r w:rsidRPr="00644F12">
                        <w:rPr>
                          <w:rFonts w:asciiTheme="minorHAnsi" w:hAnsiTheme="minorHAnsi"/>
                          <w:sz w:val="28"/>
                        </w:rPr>
                        <w:fldChar w:fldCharType="separate"/>
                      </w:r>
                      <w:r w:rsidR="0087575F">
                        <w:rPr>
                          <w:rFonts w:asciiTheme="minorHAnsi" w:hAnsiTheme="minorHAnsi"/>
                          <w:noProof/>
                          <w:sz w:val="28"/>
                        </w:rPr>
                        <w:t>February  2018</w:t>
                      </w:r>
                      <w:r w:rsidRPr="00644F12">
                        <w:rPr>
                          <w:rFonts w:asciiTheme="minorHAnsi" w:hAnsiTheme="minorHAnsi"/>
                          <w:sz w:val="28"/>
                        </w:rPr>
                        <w:fldChar w:fldCharType="end"/>
                      </w:r>
                    </w:p>
                    <w:p w:rsidR="00F12E83" w:rsidRPr="00644F12" w:rsidRDefault="00F12E83" w:rsidP="00F12E83">
                      <w:pPr>
                        <w:pStyle w:val="Cover-title3"/>
                        <w:rPr>
                          <w:rFonts w:asciiTheme="minorHAnsi" w:hAnsiTheme="minorHAnsi"/>
                          <w:sz w:val="28"/>
                        </w:rPr>
                      </w:pPr>
                      <w:r w:rsidRPr="00644F12">
                        <w:rPr>
                          <w:rFonts w:asciiTheme="minorHAnsi" w:hAnsiTheme="minorHAnsi"/>
                          <w:sz w:val="28"/>
                          <w:lang w:val="en-US"/>
                        </w:rPr>
                        <w:t>Version 1.2</w:t>
                      </w:r>
                    </w:p>
                  </w:txbxContent>
                </v:textbox>
                <w10:wrap type="square" anchorx="margin" anchory="margin"/>
              </v:shape>
            </w:pict>
          </mc:Fallback>
        </mc:AlternateContent>
      </w:r>
      <w:r w:rsidR="00F12E83">
        <w:br w:type="page"/>
      </w:r>
    </w:p>
    <w:p w:rsidR="00F12E83" w:rsidRPr="00644F12" w:rsidRDefault="00F12E83" w:rsidP="00F12E83">
      <w:pPr>
        <w:pStyle w:val="Tableheading"/>
        <w:rPr>
          <w:rFonts w:asciiTheme="minorHAnsi" w:hAnsiTheme="minorHAnsi"/>
        </w:rPr>
      </w:pPr>
      <w:r w:rsidRPr="00644F12">
        <w:rPr>
          <w:rFonts w:asciiTheme="minorHAnsi" w:hAnsiTheme="minorHAnsi"/>
        </w:rPr>
        <w:lastRenderedPageBreak/>
        <w:t>Version management</w:t>
      </w:r>
    </w:p>
    <w:p w:rsidR="00F12E83" w:rsidRDefault="00F12E83" w:rsidP="00F12E83">
      <w:pPr>
        <w:pStyle w:val="Tableheading"/>
      </w:pPr>
    </w:p>
    <w:tbl>
      <w:tblPr>
        <w:tblStyle w:val="TableGrid"/>
        <w:tblW w:w="0" w:type="auto"/>
        <w:tblLook w:val="04A0" w:firstRow="1" w:lastRow="0" w:firstColumn="1" w:lastColumn="0" w:noHBand="0" w:noVBand="1"/>
      </w:tblPr>
      <w:tblGrid>
        <w:gridCol w:w="2545"/>
        <w:gridCol w:w="1391"/>
        <w:gridCol w:w="1559"/>
        <w:gridCol w:w="2999"/>
      </w:tblGrid>
      <w:tr w:rsidR="00F12E83" w:rsidRPr="00822195" w:rsidTr="006320EF">
        <w:tc>
          <w:tcPr>
            <w:tcW w:w="2545" w:type="dxa"/>
          </w:tcPr>
          <w:p w:rsidR="00F12E83" w:rsidRPr="00FF3F17" w:rsidRDefault="00F12E83" w:rsidP="006320EF">
            <w:pPr>
              <w:pStyle w:val="NormalBold"/>
              <w:jc w:val="left"/>
              <w:rPr>
                <w:rFonts w:ascii="Calibri" w:hAnsi="Calibri" w:cs="Calibri"/>
                <w:sz w:val="24"/>
                <w:lang w:val="en-GB"/>
              </w:rPr>
            </w:pPr>
            <w:r w:rsidRPr="00FF3F17">
              <w:rPr>
                <w:rFonts w:ascii="Calibri" w:hAnsi="Calibri" w:cs="Calibri"/>
                <w:sz w:val="24"/>
                <w:lang w:val="en-GB"/>
              </w:rPr>
              <w:t>Version</w:t>
            </w:r>
          </w:p>
        </w:tc>
        <w:tc>
          <w:tcPr>
            <w:tcW w:w="1391" w:type="dxa"/>
          </w:tcPr>
          <w:p w:rsidR="00F12E83" w:rsidRPr="00FF3F17" w:rsidRDefault="00F12E83" w:rsidP="006320EF">
            <w:pPr>
              <w:pStyle w:val="NormalBold"/>
              <w:jc w:val="left"/>
              <w:rPr>
                <w:rFonts w:ascii="Calibri" w:hAnsi="Calibri" w:cs="Calibri"/>
                <w:sz w:val="24"/>
                <w:lang w:val="en-GB"/>
              </w:rPr>
            </w:pPr>
            <w:r w:rsidRPr="00FF3F17">
              <w:rPr>
                <w:rFonts w:ascii="Calibri" w:hAnsi="Calibri" w:cs="Calibri"/>
                <w:sz w:val="24"/>
                <w:lang w:val="en-GB"/>
              </w:rPr>
              <w:t>Date</w:t>
            </w:r>
          </w:p>
        </w:tc>
        <w:tc>
          <w:tcPr>
            <w:tcW w:w="1559" w:type="dxa"/>
          </w:tcPr>
          <w:p w:rsidR="00F12E83" w:rsidRPr="00FF3F17" w:rsidRDefault="00F12E83" w:rsidP="006320EF">
            <w:pPr>
              <w:pStyle w:val="NormalBold"/>
              <w:jc w:val="left"/>
              <w:rPr>
                <w:rFonts w:ascii="Calibri" w:hAnsi="Calibri" w:cs="Calibri"/>
                <w:sz w:val="24"/>
                <w:lang w:val="en-GB"/>
              </w:rPr>
            </w:pPr>
            <w:r w:rsidRPr="00FF3F17">
              <w:rPr>
                <w:rFonts w:ascii="Calibri" w:hAnsi="Calibri" w:cs="Calibri"/>
                <w:sz w:val="24"/>
                <w:lang w:val="en-GB"/>
              </w:rPr>
              <w:t>Author(s)</w:t>
            </w:r>
          </w:p>
        </w:tc>
        <w:tc>
          <w:tcPr>
            <w:tcW w:w="2999" w:type="dxa"/>
          </w:tcPr>
          <w:p w:rsidR="00F12E83" w:rsidRPr="00FF3F17" w:rsidRDefault="00F12E83" w:rsidP="006320EF">
            <w:pPr>
              <w:pStyle w:val="NormalBold"/>
              <w:jc w:val="left"/>
              <w:rPr>
                <w:rFonts w:ascii="Calibri" w:hAnsi="Calibri" w:cs="Calibri"/>
                <w:sz w:val="24"/>
                <w:lang w:val="en-GB"/>
              </w:rPr>
            </w:pPr>
            <w:r w:rsidRPr="00FF3F17">
              <w:rPr>
                <w:rFonts w:ascii="Calibri" w:hAnsi="Calibri" w:cs="Calibri"/>
                <w:sz w:val="24"/>
                <w:lang w:val="en-GB"/>
              </w:rPr>
              <w:t>Remarks</w:t>
            </w:r>
          </w:p>
        </w:tc>
      </w:tr>
      <w:tr w:rsidR="00F12E83" w:rsidRPr="00822195" w:rsidTr="006320EF">
        <w:tc>
          <w:tcPr>
            <w:tcW w:w="2545" w:type="dxa"/>
          </w:tcPr>
          <w:p w:rsidR="00F12E83" w:rsidRPr="00FF3F17" w:rsidRDefault="00F12E83" w:rsidP="006320EF">
            <w:pPr>
              <w:jc w:val="left"/>
              <w:rPr>
                <w:rFonts w:ascii="Calibri" w:hAnsi="Calibri" w:cs="Calibri"/>
                <w:sz w:val="22"/>
              </w:rPr>
            </w:pPr>
            <w:r w:rsidRPr="00FF3F17">
              <w:rPr>
                <w:rFonts w:ascii="Calibri" w:hAnsi="Calibri" w:cs="Calibri"/>
                <w:sz w:val="22"/>
              </w:rPr>
              <w:t>1.0</w:t>
            </w:r>
          </w:p>
        </w:tc>
        <w:tc>
          <w:tcPr>
            <w:tcW w:w="1391" w:type="dxa"/>
          </w:tcPr>
          <w:p w:rsidR="00F12E83" w:rsidRPr="00FF3F17" w:rsidRDefault="00F12E83" w:rsidP="006320EF">
            <w:pPr>
              <w:rPr>
                <w:rFonts w:ascii="Calibri" w:hAnsi="Calibri" w:cs="Calibri"/>
                <w:sz w:val="22"/>
              </w:rPr>
            </w:pPr>
            <w:r w:rsidRPr="00FF3F17">
              <w:rPr>
                <w:rFonts w:ascii="Calibri" w:hAnsi="Calibri" w:cs="Calibri"/>
              </w:rPr>
              <w:t>2008-05-14</w:t>
            </w:r>
          </w:p>
        </w:tc>
        <w:tc>
          <w:tcPr>
            <w:tcW w:w="1559" w:type="dxa"/>
          </w:tcPr>
          <w:p w:rsidR="00F12E83" w:rsidRPr="00FF3F17" w:rsidRDefault="00F12E83" w:rsidP="006320EF">
            <w:pPr>
              <w:jc w:val="left"/>
              <w:rPr>
                <w:rFonts w:ascii="Calibri" w:hAnsi="Calibri" w:cs="Calibri"/>
                <w:sz w:val="22"/>
              </w:rPr>
            </w:pPr>
            <w:r w:rsidRPr="00FF3F17">
              <w:rPr>
                <w:rFonts w:ascii="Calibri" w:hAnsi="Calibri" w:cs="Calibri"/>
              </w:rPr>
              <w:t>Søren Roug</w:t>
            </w:r>
          </w:p>
        </w:tc>
        <w:tc>
          <w:tcPr>
            <w:tcW w:w="2999" w:type="dxa"/>
          </w:tcPr>
          <w:p w:rsidR="00F12E83" w:rsidRPr="00FF3F17" w:rsidRDefault="00F12E83" w:rsidP="006320EF">
            <w:pPr>
              <w:jc w:val="left"/>
              <w:rPr>
                <w:rFonts w:ascii="Calibri" w:hAnsi="Calibri" w:cs="Calibri"/>
                <w:sz w:val="22"/>
              </w:rPr>
            </w:pPr>
            <w:r w:rsidRPr="00FF3F17">
              <w:rPr>
                <w:rFonts w:ascii="Calibri" w:hAnsi="Calibri" w:cs="Calibri"/>
                <w:sz w:val="22"/>
              </w:rPr>
              <w:t>Initial version</w:t>
            </w:r>
          </w:p>
        </w:tc>
      </w:tr>
      <w:tr w:rsidR="00F12E83" w:rsidRPr="00822195" w:rsidTr="006320EF">
        <w:tc>
          <w:tcPr>
            <w:tcW w:w="2545" w:type="dxa"/>
          </w:tcPr>
          <w:p w:rsidR="00F12E83" w:rsidRPr="00FF3F17" w:rsidRDefault="00F12E83" w:rsidP="006320EF">
            <w:pPr>
              <w:jc w:val="left"/>
              <w:rPr>
                <w:rFonts w:ascii="Calibri" w:hAnsi="Calibri" w:cs="Calibri"/>
                <w:sz w:val="22"/>
              </w:rPr>
            </w:pPr>
            <w:r>
              <w:rPr>
                <w:rFonts w:ascii="Calibri" w:hAnsi="Calibri" w:cs="Calibri"/>
              </w:rPr>
              <w:t>1.1</w:t>
            </w:r>
          </w:p>
        </w:tc>
        <w:tc>
          <w:tcPr>
            <w:tcW w:w="1391" w:type="dxa"/>
          </w:tcPr>
          <w:p w:rsidR="00F12E83" w:rsidRPr="00FF3F17" w:rsidRDefault="00F12E83" w:rsidP="006320EF">
            <w:pPr>
              <w:jc w:val="left"/>
              <w:rPr>
                <w:rFonts w:ascii="Calibri" w:hAnsi="Calibri" w:cs="Calibri"/>
                <w:sz w:val="22"/>
              </w:rPr>
            </w:pPr>
            <w:r>
              <w:rPr>
                <w:rFonts w:ascii="Calibri" w:hAnsi="Calibri" w:cs="Calibri"/>
              </w:rPr>
              <w:t>2010-09-14</w:t>
            </w:r>
          </w:p>
        </w:tc>
        <w:tc>
          <w:tcPr>
            <w:tcW w:w="1559" w:type="dxa"/>
          </w:tcPr>
          <w:p w:rsidR="00F12E83" w:rsidRPr="00FF3F17" w:rsidRDefault="00F12E83" w:rsidP="006320EF">
            <w:pPr>
              <w:jc w:val="left"/>
              <w:rPr>
                <w:rFonts w:ascii="Calibri" w:hAnsi="Calibri" w:cs="Calibri"/>
                <w:sz w:val="22"/>
              </w:rPr>
            </w:pPr>
            <w:r w:rsidRPr="00FF3F17">
              <w:rPr>
                <w:rFonts w:ascii="Calibri" w:hAnsi="Calibri" w:cs="Calibri"/>
              </w:rPr>
              <w:t xml:space="preserve">Miruna </w:t>
            </w:r>
            <w:proofErr w:type="spellStart"/>
            <w:r w:rsidRPr="00FF3F17">
              <w:rPr>
                <w:rFonts w:ascii="Calibri" w:hAnsi="Calibri" w:cs="Calibri"/>
              </w:rPr>
              <w:t>Bădescu</w:t>
            </w:r>
            <w:proofErr w:type="spellEnd"/>
          </w:p>
        </w:tc>
        <w:tc>
          <w:tcPr>
            <w:tcW w:w="2999" w:type="dxa"/>
          </w:tcPr>
          <w:p w:rsidR="00F12E83" w:rsidRPr="00FF3F17" w:rsidRDefault="00F12E83" w:rsidP="006320EF">
            <w:pPr>
              <w:jc w:val="left"/>
              <w:rPr>
                <w:rFonts w:ascii="Calibri" w:hAnsi="Calibri" w:cs="Calibri"/>
                <w:sz w:val="22"/>
              </w:rPr>
            </w:pPr>
            <w:r w:rsidRPr="00FF3F17">
              <w:rPr>
                <w:rFonts w:ascii="Calibri" w:hAnsi="Calibri" w:cs="Calibri"/>
              </w:rPr>
              <w:t xml:space="preserve">Changed domain names from *.eu.int to *.europa.eu, updated </w:t>
            </w:r>
            <w:proofErr w:type="spellStart"/>
            <w:r w:rsidRPr="00FF3F17">
              <w:rPr>
                <w:rFonts w:ascii="Calibri" w:hAnsi="Calibri" w:cs="Calibri"/>
              </w:rPr>
              <w:t>catalog</w:t>
            </w:r>
            <w:proofErr w:type="spellEnd"/>
            <w:r w:rsidRPr="00FF3F17">
              <w:rPr>
                <w:rFonts w:ascii="Calibri" w:hAnsi="Calibri" w:cs="Calibri"/>
              </w:rPr>
              <w:t xml:space="preserve"> indexes, added chapters on </w:t>
            </w:r>
            <w:proofErr w:type="spellStart"/>
            <w:r w:rsidRPr="00FF3F17">
              <w:rPr>
                <w:rFonts w:ascii="Calibri" w:hAnsi="Calibri" w:cs="Calibri"/>
              </w:rPr>
              <w:t>Reportek</w:t>
            </w:r>
            <w:proofErr w:type="spellEnd"/>
            <w:r w:rsidRPr="00FF3F17">
              <w:rPr>
                <w:rFonts w:ascii="Calibri" w:hAnsi="Calibri" w:cs="Calibri"/>
              </w:rPr>
              <w:t xml:space="preserve"> engine, Dataflow mappings, QA repository and wrote about remote converters.</w:t>
            </w:r>
          </w:p>
        </w:tc>
      </w:tr>
      <w:tr w:rsidR="00F12E83" w:rsidRPr="00822195" w:rsidTr="006320EF">
        <w:tc>
          <w:tcPr>
            <w:tcW w:w="2545" w:type="dxa"/>
          </w:tcPr>
          <w:p w:rsidR="00F12E83" w:rsidRPr="00FF3F17" w:rsidRDefault="00F12E83" w:rsidP="006320EF">
            <w:pPr>
              <w:jc w:val="left"/>
              <w:rPr>
                <w:rFonts w:ascii="Calibri" w:hAnsi="Calibri" w:cs="Calibri"/>
                <w:sz w:val="22"/>
              </w:rPr>
            </w:pPr>
            <w:r>
              <w:rPr>
                <w:rFonts w:ascii="Calibri" w:hAnsi="Calibri" w:cs="Calibri"/>
              </w:rPr>
              <w:t>1.2</w:t>
            </w:r>
          </w:p>
        </w:tc>
        <w:tc>
          <w:tcPr>
            <w:tcW w:w="1391" w:type="dxa"/>
          </w:tcPr>
          <w:p w:rsidR="00F12E83" w:rsidRPr="00FF3F17" w:rsidRDefault="00F12E83" w:rsidP="006320EF">
            <w:pPr>
              <w:jc w:val="left"/>
              <w:rPr>
                <w:rFonts w:ascii="Calibri" w:hAnsi="Calibri" w:cs="Calibri"/>
                <w:sz w:val="22"/>
              </w:rPr>
            </w:pPr>
            <w:r>
              <w:rPr>
                <w:rFonts w:ascii="Calibri" w:hAnsi="Calibri" w:cs="Calibri"/>
              </w:rPr>
              <w:t>2018-02-12</w:t>
            </w:r>
          </w:p>
        </w:tc>
        <w:tc>
          <w:tcPr>
            <w:tcW w:w="1559" w:type="dxa"/>
          </w:tcPr>
          <w:p w:rsidR="00F12E83" w:rsidRPr="00FF3F17" w:rsidRDefault="00F12E83" w:rsidP="006320EF">
            <w:pPr>
              <w:jc w:val="left"/>
              <w:rPr>
                <w:rFonts w:ascii="Calibri" w:hAnsi="Calibri" w:cs="Calibri"/>
                <w:sz w:val="22"/>
              </w:rPr>
            </w:pPr>
            <w:r>
              <w:rPr>
                <w:rFonts w:ascii="Calibri" w:hAnsi="Calibri" w:cs="Calibri"/>
              </w:rPr>
              <w:t>Michael Noren</w:t>
            </w:r>
          </w:p>
        </w:tc>
        <w:tc>
          <w:tcPr>
            <w:tcW w:w="2999" w:type="dxa"/>
          </w:tcPr>
          <w:p w:rsidR="00F12E83" w:rsidRPr="00FF3F17" w:rsidRDefault="00F12E83" w:rsidP="006320EF">
            <w:pPr>
              <w:jc w:val="left"/>
              <w:rPr>
                <w:rFonts w:ascii="Calibri" w:hAnsi="Calibri" w:cs="Calibri"/>
                <w:sz w:val="22"/>
              </w:rPr>
            </w:pPr>
            <w:r>
              <w:rPr>
                <w:rFonts w:ascii="Calibri" w:hAnsi="Calibri" w:cs="Calibri"/>
              </w:rPr>
              <w:t>Basic instructions for setting up dataflow mappings</w:t>
            </w:r>
          </w:p>
        </w:tc>
      </w:tr>
    </w:tbl>
    <w:p w:rsidR="00F12E83" w:rsidRDefault="00F12E83" w:rsidP="00F12E83">
      <w:pPr>
        <w:pStyle w:val="Heading8"/>
        <w:numPr>
          <w:ilvl w:val="0"/>
          <w:numId w:val="0"/>
        </w:numPr>
        <w:ind w:left="1440" w:hanging="1440"/>
        <w:rPr>
          <w:rFonts w:ascii="Times New Roman" w:hAnsi="Times New Roman"/>
          <w:sz w:val="22"/>
          <w:lang w:val="da-DK"/>
        </w:rPr>
      </w:pPr>
    </w:p>
    <w:p w:rsidR="00F12E83" w:rsidRDefault="00F12E83">
      <w:pPr>
        <w:spacing w:before="0" w:after="200" w:line="276" w:lineRule="auto"/>
        <w:jc w:val="left"/>
        <w:rPr>
          <w:rFonts w:ascii="Times New Roman" w:eastAsiaTheme="majorEastAsia" w:hAnsi="Times New Roman" w:cstheme="majorBidi"/>
          <w:color w:val="272727" w:themeColor="text1" w:themeTint="D8"/>
          <w:sz w:val="22"/>
          <w:szCs w:val="21"/>
          <w:lang w:val="da-DK"/>
        </w:rPr>
      </w:pPr>
      <w:r>
        <w:rPr>
          <w:rFonts w:ascii="Times New Roman" w:hAnsi="Times New Roman"/>
          <w:sz w:val="22"/>
          <w:lang w:val="da-DK"/>
        </w:rPr>
        <w:br w:type="page"/>
      </w:r>
    </w:p>
    <w:bookmarkStart w:id="0" w:name="_Toc506199525" w:displacedByCustomXml="next"/>
    <w:sdt>
      <w:sdtPr>
        <w:rPr>
          <w:b w:val="0"/>
          <w:i w:val="0"/>
          <w:sz w:val="20"/>
        </w:rPr>
        <w:id w:val="-759062658"/>
        <w:docPartObj>
          <w:docPartGallery w:val="Table of Contents"/>
          <w:docPartUnique/>
        </w:docPartObj>
      </w:sdtPr>
      <w:sdtEndPr>
        <w:rPr>
          <w:bCs/>
          <w:noProof/>
        </w:rPr>
      </w:sdtEndPr>
      <w:sdtContent>
        <w:bookmarkEnd w:id="0" w:displacedByCustomXml="prev"/>
        <w:p w:rsidR="00A333C1" w:rsidRPr="00644F12" w:rsidRDefault="00644F12" w:rsidP="00644F12">
          <w:pPr>
            <w:pStyle w:val="Tableheading"/>
            <w:jc w:val="left"/>
            <w:rPr>
              <w:rFonts w:asciiTheme="minorHAnsi" w:hAnsiTheme="minorHAnsi"/>
            </w:rPr>
          </w:pPr>
          <w:r>
            <w:rPr>
              <w:rFonts w:asciiTheme="minorHAnsi" w:hAnsiTheme="minorHAnsi"/>
            </w:rPr>
            <w:t>Contents</w:t>
          </w:r>
          <w:r>
            <w:rPr>
              <w:rFonts w:asciiTheme="minorHAnsi" w:hAnsiTheme="minorHAnsi"/>
            </w:rPr>
            <w:br/>
          </w:r>
          <w:r w:rsidR="00A333C1">
            <w:fldChar w:fldCharType="begin"/>
          </w:r>
          <w:r w:rsidR="00A333C1">
            <w:instrText xml:space="preserve"> TOC \o "1-3" \h \z \u </w:instrText>
          </w:r>
          <w:r w:rsidR="00A333C1">
            <w:fldChar w:fldCharType="separate"/>
          </w:r>
        </w:p>
        <w:p w:rsidR="00A333C1" w:rsidRDefault="00D872CD">
          <w:pPr>
            <w:pStyle w:val="TOC1"/>
            <w:tabs>
              <w:tab w:val="left" w:pos="400"/>
              <w:tab w:val="right" w:leader="dot" w:pos="8494"/>
            </w:tabs>
            <w:rPr>
              <w:rFonts w:asciiTheme="minorHAnsi" w:eastAsiaTheme="minorEastAsia" w:hAnsiTheme="minorHAnsi" w:cstheme="minorBidi"/>
              <w:iCs w:val="0"/>
              <w:noProof/>
              <w:sz w:val="22"/>
              <w:szCs w:val="22"/>
              <w:lang w:eastAsia="en-GB"/>
            </w:rPr>
          </w:pPr>
          <w:hyperlink w:anchor="_Toc506199526" w:history="1">
            <w:r w:rsidR="00A333C1" w:rsidRPr="00A4781F">
              <w:rPr>
                <w:rStyle w:val="Hyperlink"/>
                <w:noProof/>
              </w:rPr>
              <w:t>1.</w:t>
            </w:r>
            <w:r w:rsidR="00A333C1">
              <w:rPr>
                <w:rFonts w:asciiTheme="minorHAnsi" w:eastAsiaTheme="minorEastAsia" w:hAnsiTheme="minorHAnsi" w:cstheme="minorBidi"/>
                <w:iCs w:val="0"/>
                <w:noProof/>
                <w:sz w:val="22"/>
                <w:szCs w:val="22"/>
                <w:lang w:eastAsia="en-GB"/>
              </w:rPr>
              <w:tab/>
            </w:r>
            <w:r w:rsidR="00A333C1" w:rsidRPr="00A4781F">
              <w:rPr>
                <w:rStyle w:val="Hyperlink"/>
                <w:noProof/>
              </w:rPr>
              <w:t>What is Reportek?</w:t>
            </w:r>
            <w:r w:rsidR="00A333C1">
              <w:rPr>
                <w:noProof/>
                <w:webHidden/>
              </w:rPr>
              <w:tab/>
            </w:r>
            <w:r w:rsidR="00A333C1">
              <w:rPr>
                <w:noProof/>
                <w:webHidden/>
              </w:rPr>
              <w:fldChar w:fldCharType="begin"/>
            </w:r>
            <w:r w:rsidR="00A333C1">
              <w:rPr>
                <w:noProof/>
                <w:webHidden/>
              </w:rPr>
              <w:instrText xml:space="preserve"> PAGEREF _Toc506199526 \h </w:instrText>
            </w:r>
            <w:r w:rsidR="00A333C1">
              <w:rPr>
                <w:noProof/>
                <w:webHidden/>
              </w:rPr>
            </w:r>
            <w:r w:rsidR="00A333C1">
              <w:rPr>
                <w:noProof/>
                <w:webHidden/>
              </w:rPr>
              <w:fldChar w:fldCharType="separate"/>
            </w:r>
            <w:r w:rsidR="00A333C1">
              <w:rPr>
                <w:noProof/>
                <w:webHidden/>
              </w:rPr>
              <w:t>4</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27" w:history="1">
            <w:r w:rsidR="00A333C1" w:rsidRPr="00A4781F">
              <w:rPr>
                <w:rStyle w:val="Hyperlink"/>
                <w:noProof/>
              </w:rPr>
              <w:t>1.1.</w:t>
            </w:r>
            <w:r w:rsidR="00A333C1">
              <w:rPr>
                <w:rFonts w:asciiTheme="minorHAnsi" w:eastAsiaTheme="minorEastAsia" w:hAnsiTheme="minorHAnsi" w:cstheme="minorBidi"/>
                <w:noProof/>
                <w:sz w:val="22"/>
                <w:szCs w:val="22"/>
                <w:lang w:eastAsia="en-GB"/>
              </w:rPr>
              <w:tab/>
            </w:r>
            <w:r w:rsidR="00A333C1" w:rsidRPr="00A4781F">
              <w:rPr>
                <w:rStyle w:val="Hyperlink"/>
                <w:noProof/>
              </w:rPr>
              <w:t>Dependencies</w:t>
            </w:r>
            <w:r w:rsidR="00A333C1">
              <w:rPr>
                <w:noProof/>
                <w:webHidden/>
              </w:rPr>
              <w:tab/>
            </w:r>
            <w:r w:rsidR="00A333C1">
              <w:rPr>
                <w:noProof/>
                <w:webHidden/>
              </w:rPr>
              <w:fldChar w:fldCharType="begin"/>
            </w:r>
            <w:r w:rsidR="00A333C1">
              <w:rPr>
                <w:noProof/>
                <w:webHidden/>
              </w:rPr>
              <w:instrText xml:space="preserve"> PAGEREF _Toc506199527 \h </w:instrText>
            </w:r>
            <w:r w:rsidR="00A333C1">
              <w:rPr>
                <w:noProof/>
                <w:webHidden/>
              </w:rPr>
            </w:r>
            <w:r w:rsidR="00A333C1">
              <w:rPr>
                <w:noProof/>
                <w:webHidden/>
              </w:rPr>
              <w:fldChar w:fldCharType="separate"/>
            </w:r>
            <w:r w:rsidR="00A333C1">
              <w:rPr>
                <w:noProof/>
                <w:webHidden/>
              </w:rPr>
              <w:t>4</w:t>
            </w:r>
            <w:r w:rsidR="00A333C1">
              <w:rPr>
                <w:noProof/>
                <w:webHidden/>
              </w:rPr>
              <w:fldChar w:fldCharType="end"/>
            </w:r>
          </w:hyperlink>
        </w:p>
        <w:p w:rsidR="00A333C1" w:rsidRDefault="00D872CD">
          <w:pPr>
            <w:pStyle w:val="TOC3"/>
            <w:tabs>
              <w:tab w:val="left" w:pos="1320"/>
              <w:tab w:val="right" w:leader="dot" w:pos="8494"/>
            </w:tabs>
            <w:rPr>
              <w:rFonts w:asciiTheme="minorHAnsi" w:eastAsiaTheme="minorEastAsia" w:hAnsiTheme="minorHAnsi" w:cstheme="minorBidi"/>
              <w:iCs w:val="0"/>
              <w:noProof/>
              <w:sz w:val="22"/>
              <w:szCs w:val="22"/>
              <w:lang w:eastAsia="en-GB"/>
            </w:rPr>
          </w:pPr>
          <w:hyperlink w:anchor="_Toc506199528" w:history="1">
            <w:r w:rsidR="00A333C1" w:rsidRPr="00A4781F">
              <w:rPr>
                <w:rStyle w:val="Hyperlink"/>
                <w:noProof/>
              </w:rPr>
              <w:t>1.1.1.</w:t>
            </w:r>
            <w:r w:rsidR="00A333C1">
              <w:rPr>
                <w:rFonts w:asciiTheme="minorHAnsi" w:eastAsiaTheme="minorEastAsia" w:hAnsiTheme="minorHAnsi" w:cstheme="minorBidi"/>
                <w:iCs w:val="0"/>
                <w:noProof/>
                <w:sz w:val="22"/>
                <w:szCs w:val="22"/>
                <w:lang w:eastAsia="en-GB"/>
              </w:rPr>
              <w:tab/>
            </w:r>
            <w:r w:rsidR="00A333C1" w:rsidRPr="00A4781F">
              <w:rPr>
                <w:rStyle w:val="Hyperlink"/>
                <w:noProof/>
              </w:rPr>
              <w:t xml:space="preserve">Python </w:t>
            </w:r>
            <w:r w:rsidR="00A333C1" w:rsidRPr="00A333C1">
              <w:rPr>
                <w:rStyle w:val="Hyperlink"/>
                <w:rFonts w:asciiTheme="minorHAnsi" w:hAnsiTheme="minorHAnsi"/>
                <w:noProof/>
              </w:rPr>
              <w:t>dependencies</w:t>
            </w:r>
            <w:r w:rsidR="00A333C1">
              <w:rPr>
                <w:noProof/>
                <w:webHidden/>
              </w:rPr>
              <w:tab/>
            </w:r>
            <w:r w:rsidR="00A333C1">
              <w:rPr>
                <w:noProof/>
                <w:webHidden/>
              </w:rPr>
              <w:fldChar w:fldCharType="begin"/>
            </w:r>
            <w:r w:rsidR="00A333C1">
              <w:rPr>
                <w:noProof/>
                <w:webHidden/>
              </w:rPr>
              <w:instrText xml:space="preserve"> PAGEREF _Toc506199528 \h </w:instrText>
            </w:r>
            <w:r w:rsidR="00A333C1">
              <w:rPr>
                <w:noProof/>
                <w:webHidden/>
              </w:rPr>
            </w:r>
            <w:r w:rsidR="00A333C1">
              <w:rPr>
                <w:noProof/>
                <w:webHidden/>
              </w:rPr>
              <w:fldChar w:fldCharType="separate"/>
            </w:r>
            <w:r w:rsidR="00A333C1">
              <w:rPr>
                <w:noProof/>
                <w:webHidden/>
              </w:rPr>
              <w:t>4</w:t>
            </w:r>
            <w:r w:rsidR="00A333C1">
              <w:rPr>
                <w:noProof/>
                <w:webHidden/>
              </w:rPr>
              <w:fldChar w:fldCharType="end"/>
            </w:r>
          </w:hyperlink>
        </w:p>
        <w:p w:rsidR="00A333C1" w:rsidRDefault="00D872CD">
          <w:pPr>
            <w:pStyle w:val="TOC1"/>
            <w:tabs>
              <w:tab w:val="left" w:pos="400"/>
              <w:tab w:val="right" w:leader="dot" w:pos="8494"/>
            </w:tabs>
            <w:rPr>
              <w:rFonts w:asciiTheme="minorHAnsi" w:eastAsiaTheme="minorEastAsia" w:hAnsiTheme="minorHAnsi" w:cstheme="minorBidi"/>
              <w:iCs w:val="0"/>
              <w:noProof/>
              <w:sz w:val="22"/>
              <w:szCs w:val="22"/>
              <w:lang w:eastAsia="en-GB"/>
            </w:rPr>
          </w:pPr>
          <w:hyperlink w:anchor="_Toc506199529" w:history="1">
            <w:r w:rsidR="00A333C1" w:rsidRPr="00A4781F">
              <w:rPr>
                <w:rStyle w:val="Hyperlink"/>
                <w:noProof/>
              </w:rPr>
              <w:t>2.</w:t>
            </w:r>
            <w:r w:rsidR="00A333C1">
              <w:rPr>
                <w:rFonts w:asciiTheme="minorHAnsi" w:eastAsiaTheme="minorEastAsia" w:hAnsiTheme="minorHAnsi" w:cstheme="minorBidi"/>
                <w:iCs w:val="0"/>
                <w:noProof/>
                <w:sz w:val="22"/>
                <w:szCs w:val="22"/>
                <w:lang w:eastAsia="en-GB"/>
              </w:rPr>
              <w:tab/>
            </w:r>
            <w:r w:rsidR="00A333C1" w:rsidRPr="00A4781F">
              <w:rPr>
                <w:rStyle w:val="Hyperlink"/>
                <w:noProof/>
              </w:rPr>
              <w:t>Installation</w:t>
            </w:r>
            <w:r w:rsidR="00A333C1">
              <w:rPr>
                <w:noProof/>
                <w:webHidden/>
              </w:rPr>
              <w:tab/>
            </w:r>
            <w:r w:rsidR="00A333C1">
              <w:rPr>
                <w:noProof/>
                <w:webHidden/>
              </w:rPr>
              <w:fldChar w:fldCharType="begin"/>
            </w:r>
            <w:r w:rsidR="00A333C1">
              <w:rPr>
                <w:noProof/>
                <w:webHidden/>
              </w:rPr>
              <w:instrText xml:space="preserve"> PAGEREF _Toc506199529 \h </w:instrText>
            </w:r>
            <w:r w:rsidR="00A333C1">
              <w:rPr>
                <w:noProof/>
                <w:webHidden/>
              </w:rPr>
            </w:r>
            <w:r w:rsidR="00A333C1">
              <w:rPr>
                <w:noProof/>
                <w:webHidden/>
              </w:rPr>
              <w:fldChar w:fldCharType="separate"/>
            </w:r>
            <w:r w:rsidR="00A333C1">
              <w:rPr>
                <w:noProof/>
                <w:webHidden/>
              </w:rPr>
              <w:t>4</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30" w:history="1">
            <w:r w:rsidR="00A333C1" w:rsidRPr="00A4781F">
              <w:rPr>
                <w:rStyle w:val="Hyperlink"/>
                <w:noProof/>
              </w:rPr>
              <w:t>2.1.</w:t>
            </w:r>
            <w:r w:rsidR="00A333C1">
              <w:rPr>
                <w:rFonts w:asciiTheme="minorHAnsi" w:eastAsiaTheme="minorEastAsia" w:hAnsiTheme="minorHAnsi" w:cstheme="minorBidi"/>
                <w:noProof/>
                <w:sz w:val="22"/>
                <w:szCs w:val="22"/>
                <w:lang w:eastAsia="en-GB"/>
              </w:rPr>
              <w:tab/>
            </w:r>
            <w:r w:rsidR="00A333C1" w:rsidRPr="00A4781F">
              <w:rPr>
                <w:rStyle w:val="Hyperlink"/>
                <w:noProof/>
              </w:rPr>
              <w:t>What is the envelopes.rdf script for?</w:t>
            </w:r>
            <w:r w:rsidR="00A333C1">
              <w:rPr>
                <w:noProof/>
                <w:webHidden/>
              </w:rPr>
              <w:tab/>
            </w:r>
            <w:r w:rsidR="00A333C1">
              <w:rPr>
                <w:noProof/>
                <w:webHidden/>
              </w:rPr>
              <w:fldChar w:fldCharType="begin"/>
            </w:r>
            <w:r w:rsidR="00A333C1">
              <w:rPr>
                <w:noProof/>
                <w:webHidden/>
              </w:rPr>
              <w:instrText xml:space="preserve"> PAGEREF _Toc506199530 \h </w:instrText>
            </w:r>
            <w:r w:rsidR="00A333C1">
              <w:rPr>
                <w:noProof/>
                <w:webHidden/>
              </w:rPr>
            </w:r>
            <w:r w:rsidR="00A333C1">
              <w:rPr>
                <w:noProof/>
                <w:webHidden/>
              </w:rPr>
              <w:fldChar w:fldCharType="separate"/>
            </w:r>
            <w:r w:rsidR="00A333C1">
              <w:rPr>
                <w:noProof/>
                <w:webHidden/>
              </w:rPr>
              <w:t>4</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31" w:history="1">
            <w:r w:rsidR="00A333C1" w:rsidRPr="00A4781F">
              <w:rPr>
                <w:rStyle w:val="Hyperlink"/>
                <w:noProof/>
              </w:rPr>
              <w:t>2.2.</w:t>
            </w:r>
            <w:r w:rsidR="00A333C1">
              <w:rPr>
                <w:rFonts w:asciiTheme="minorHAnsi" w:eastAsiaTheme="minorEastAsia" w:hAnsiTheme="minorHAnsi" w:cstheme="minorBidi"/>
                <w:noProof/>
                <w:sz w:val="22"/>
                <w:szCs w:val="22"/>
                <w:lang w:eastAsia="en-GB"/>
              </w:rPr>
              <w:tab/>
            </w:r>
            <w:r w:rsidR="00A333C1" w:rsidRPr="00A4781F">
              <w:rPr>
                <w:rStyle w:val="Hyperlink"/>
                <w:noProof/>
              </w:rPr>
              <w:t>Converters</w:t>
            </w:r>
            <w:r w:rsidR="00A333C1">
              <w:rPr>
                <w:noProof/>
                <w:webHidden/>
              </w:rPr>
              <w:tab/>
            </w:r>
            <w:r w:rsidR="00A333C1">
              <w:rPr>
                <w:noProof/>
                <w:webHidden/>
              </w:rPr>
              <w:fldChar w:fldCharType="begin"/>
            </w:r>
            <w:r w:rsidR="00A333C1">
              <w:rPr>
                <w:noProof/>
                <w:webHidden/>
              </w:rPr>
              <w:instrText xml:space="preserve"> PAGEREF _Toc506199531 \h </w:instrText>
            </w:r>
            <w:r w:rsidR="00A333C1">
              <w:rPr>
                <w:noProof/>
                <w:webHidden/>
              </w:rPr>
            </w:r>
            <w:r w:rsidR="00A333C1">
              <w:rPr>
                <w:noProof/>
                <w:webHidden/>
              </w:rPr>
              <w:fldChar w:fldCharType="separate"/>
            </w:r>
            <w:r w:rsidR="00A333C1">
              <w:rPr>
                <w:noProof/>
                <w:webHidden/>
              </w:rPr>
              <w:t>5</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32" w:history="1">
            <w:r w:rsidR="00A333C1" w:rsidRPr="00A4781F">
              <w:rPr>
                <w:rStyle w:val="Hyperlink"/>
                <w:noProof/>
                <w:lang w:val="en-US"/>
              </w:rPr>
              <w:t>2.3.</w:t>
            </w:r>
            <w:r w:rsidR="00A333C1">
              <w:rPr>
                <w:rFonts w:asciiTheme="minorHAnsi" w:eastAsiaTheme="minorEastAsia" w:hAnsiTheme="minorHAnsi" w:cstheme="minorBidi"/>
                <w:noProof/>
                <w:sz w:val="22"/>
                <w:szCs w:val="22"/>
                <w:lang w:eastAsia="en-GB"/>
              </w:rPr>
              <w:tab/>
            </w:r>
            <w:r w:rsidR="00A333C1" w:rsidRPr="00A4781F">
              <w:rPr>
                <w:rStyle w:val="Hyperlink"/>
                <w:noProof/>
                <w:lang w:val="en-US"/>
              </w:rPr>
              <w:t>Dataflow mappings</w:t>
            </w:r>
            <w:r w:rsidR="00A333C1">
              <w:rPr>
                <w:noProof/>
                <w:webHidden/>
              </w:rPr>
              <w:tab/>
            </w:r>
            <w:r w:rsidR="00A333C1">
              <w:rPr>
                <w:noProof/>
                <w:webHidden/>
              </w:rPr>
              <w:fldChar w:fldCharType="begin"/>
            </w:r>
            <w:r w:rsidR="00A333C1">
              <w:rPr>
                <w:noProof/>
                <w:webHidden/>
              </w:rPr>
              <w:instrText xml:space="preserve"> PAGEREF _Toc506199532 \h </w:instrText>
            </w:r>
            <w:r w:rsidR="00A333C1">
              <w:rPr>
                <w:noProof/>
                <w:webHidden/>
              </w:rPr>
            </w:r>
            <w:r w:rsidR="00A333C1">
              <w:rPr>
                <w:noProof/>
                <w:webHidden/>
              </w:rPr>
              <w:fldChar w:fldCharType="separate"/>
            </w:r>
            <w:r w:rsidR="00A333C1">
              <w:rPr>
                <w:noProof/>
                <w:webHidden/>
              </w:rPr>
              <w:t>5</w:t>
            </w:r>
            <w:r w:rsidR="00A333C1">
              <w:rPr>
                <w:noProof/>
                <w:webHidden/>
              </w:rPr>
              <w:fldChar w:fldCharType="end"/>
            </w:r>
          </w:hyperlink>
        </w:p>
        <w:p w:rsidR="00A333C1" w:rsidRDefault="00D872CD">
          <w:pPr>
            <w:pStyle w:val="TOC3"/>
            <w:tabs>
              <w:tab w:val="left" w:pos="1100"/>
              <w:tab w:val="right" w:leader="dot" w:pos="8494"/>
            </w:tabs>
            <w:rPr>
              <w:rFonts w:asciiTheme="minorHAnsi" w:eastAsiaTheme="minorEastAsia" w:hAnsiTheme="minorHAnsi" w:cstheme="minorBidi"/>
              <w:iCs w:val="0"/>
              <w:noProof/>
              <w:sz w:val="22"/>
              <w:szCs w:val="22"/>
              <w:lang w:eastAsia="en-GB"/>
            </w:rPr>
          </w:pPr>
          <w:hyperlink w:anchor="_Toc506199533" w:history="1">
            <w:r w:rsidR="00A333C1" w:rsidRPr="00A4781F">
              <w:rPr>
                <w:rStyle w:val="Hyperlink"/>
                <w:noProof/>
                <w:lang w:val="en-US"/>
              </w:rPr>
              <w:t>1.1.1</w:t>
            </w:r>
            <w:r w:rsidR="00A333C1">
              <w:rPr>
                <w:rFonts w:asciiTheme="minorHAnsi" w:eastAsiaTheme="minorEastAsia" w:hAnsiTheme="minorHAnsi" w:cstheme="minorBidi"/>
                <w:iCs w:val="0"/>
                <w:noProof/>
                <w:sz w:val="22"/>
                <w:szCs w:val="22"/>
                <w:lang w:eastAsia="en-GB"/>
              </w:rPr>
              <w:tab/>
            </w:r>
            <w:r w:rsidR="00A333C1" w:rsidRPr="00A4781F">
              <w:rPr>
                <w:rStyle w:val="Hyperlink"/>
                <w:noProof/>
                <w:lang w:val="en-US"/>
              </w:rPr>
              <w:t>Add or update dataflow mappings</w:t>
            </w:r>
            <w:r w:rsidR="00A333C1">
              <w:rPr>
                <w:noProof/>
                <w:webHidden/>
              </w:rPr>
              <w:tab/>
            </w:r>
            <w:r w:rsidR="00A333C1">
              <w:rPr>
                <w:noProof/>
                <w:webHidden/>
              </w:rPr>
              <w:fldChar w:fldCharType="begin"/>
            </w:r>
            <w:r w:rsidR="00A333C1">
              <w:rPr>
                <w:noProof/>
                <w:webHidden/>
              </w:rPr>
              <w:instrText xml:space="preserve"> PAGEREF _Toc506199533 \h </w:instrText>
            </w:r>
            <w:r w:rsidR="00A333C1">
              <w:rPr>
                <w:noProof/>
                <w:webHidden/>
              </w:rPr>
            </w:r>
            <w:r w:rsidR="00A333C1">
              <w:rPr>
                <w:noProof/>
                <w:webHidden/>
              </w:rPr>
              <w:fldChar w:fldCharType="separate"/>
            </w:r>
            <w:r w:rsidR="00A333C1">
              <w:rPr>
                <w:noProof/>
                <w:webHidden/>
              </w:rPr>
              <w:t>6</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34" w:history="1">
            <w:r w:rsidR="00A333C1" w:rsidRPr="00A4781F">
              <w:rPr>
                <w:rStyle w:val="Hyperlink"/>
                <w:noProof/>
                <w:lang w:val="en-US"/>
              </w:rPr>
              <w:t>2.4.</w:t>
            </w:r>
            <w:r w:rsidR="00A333C1">
              <w:rPr>
                <w:rFonts w:asciiTheme="minorHAnsi" w:eastAsiaTheme="minorEastAsia" w:hAnsiTheme="minorHAnsi" w:cstheme="minorBidi"/>
                <w:noProof/>
                <w:sz w:val="22"/>
                <w:szCs w:val="22"/>
                <w:lang w:eastAsia="en-GB"/>
              </w:rPr>
              <w:tab/>
            </w:r>
            <w:r w:rsidR="00A333C1" w:rsidRPr="00A4781F">
              <w:rPr>
                <w:rStyle w:val="Hyperlink"/>
                <w:noProof/>
                <w:lang w:val="en-US"/>
              </w:rPr>
              <w:t>Reportek Engine</w:t>
            </w:r>
            <w:r w:rsidR="00A333C1">
              <w:rPr>
                <w:noProof/>
                <w:webHidden/>
              </w:rPr>
              <w:tab/>
            </w:r>
            <w:r w:rsidR="00A333C1">
              <w:rPr>
                <w:noProof/>
                <w:webHidden/>
              </w:rPr>
              <w:fldChar w:fldCharType="begin"/>
            </w:r>
            <w:r w:rsidR="00A333C1">
              <w:rPr>
                <w:noProof/>
                <w:webHidden/>
              </w:rPr>
              <w:instrText xml:space="preserve"> PAGEREF _Toc506199534 \h </w:instrText>
            </w:r>
            <w:r w:rsidR="00A333C1">
              <w:rPr>
                <w:noProof/>
                <w:webHidden/>
              </w:rPr>
            </w:r>
            <w:r w:rsidR="00A333C1">
              <w:rPr>
                <w:noProof/>
                <w:webHidden/>
              </w:rPr>
              <w:fldChar w:fldCharType="separate"/>
            </w:r>
            <w:r w:rsidR="00A333C1">
              <w:rPr>
                <w:noProof/>
                <w:webHidden/>
              </w:rPr>
              <w:t>6</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35" w:history="1">
            <w:r w:rsidR="00A333C1" w:rsidRPr="00A4781F">
              <w:rPr>
                <w:rStyle w:val="Hyperlink"/>
                <w:noProof/>
                <w:lang w:val="en-US"/>
              </w:rPr>
              <w:t>2.5.</w:t>
            </w:r>
            <w:r w:rsidR="00A333C1">
              <w:rPr>
                <w:rFonts w:asciiTheme="minorHAnsi" w:eastAsiaTheme="minorEastAsia" w:hAnsiTheme="minorHAnsi" w:cstheme="minorBidi"/>
                <w:noProof/>
                <w:sz w:val="22"/>
                <w:szCs w:val="22"/>
                <w:lang w:eastAsia="en-GB"/>
              </w:rPr>
              <w:tab/>
            </w:r>
            <w:r w:rsidR="00A333C1" w:rsidRPr="00A4781F">
              <w:rPr>
                <w:rStyle w:val="Hyperlink"/>
                <w:noProof/>
                <w:lang w:val="en-US"/>
              </w:rPr>
              <w:t>QA Repository</w:t>
            </w:r>
            <w:r w:rsidR="00A333C1">
              <w:rPr>
                <w:noProof/>
                <w:webHidden/>
              </w:rPr>
              <w:tab/>
            </w:r>
            <w:r w:rsidR="00A333C1">
              <w:rPr>
                <w:noProof/>
                <w:webHidden/>
              </w:rPr>
              <w:fldChar w:fldCharType="begin"/>
            </w:r>
            <w:r w:rsidR="00A333C1">
              <w:rPr>
                <w:noProof/>
                <w:webHidden/>
              </w:rPr>
              <w:instrText xml:space="preserve"> PAGEREF _Toc506199535 \h </w:instrText>
            </w:r>
            <w:r w:rsidR="00A333C1">
              <w:rPr>
                <w:noProof/>
                <w:webHidden/>
              </w:rPr>
            </w:r>
            <w:r w:rsidR="00A333C1">
              <w:rPr>
                <w:noProof/>
                <w:webHidden/>
              </w:rPr>
              <w:fldChar w:fldCharType="separate"/>
            </w:r>
            <w:r w:rsidR="00A333C1">
              <w:rPr>
                <w:noProof/>
                <w:webHidden/>
              </w:rPr>
              <w:t>7</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36" w:history="1">
            <w:r w:rsidR="00A333C1" w:rsidRPr="00A4781F">
              <w:rPr>
                <w:rStyle w:val="Hyperlink"/>
                <w:noProof/>
              </w:rPr>
              <w:t>2.6.</w:t>
            </w:r>
            <w:r w:rsidR="00A333C1">
              <w:rPr>
                <w:rFonts w:asciiTheme="minorHAnsi" w:eastAsiaTheme="minorEastAsia" w:hAnsiTheme="minorHAnsi" w:cstheme="minorBidi"/>
                <w:noProof/>
                <w:sz w:val="22"/>
                <w:szCs w:val="22"/>
                <w:lang w:eastAsia="en-GB"/>
              </w:rPr>
              <w:tab/>
            </w:r>
            <w:r w:rsidR="00A333C1" w:rsidRPr="00A4781F">
              <w:rPr>
                <w:rStyle w:val="Hyperlink"/>
                <w:noProof/>
              </w:rPr>
              <w:t>Authentication</w:t>
            </w:r>
            <w:r w:rsidR="00A333C1">
              <w:rPr>
                <w:noProof/>
                <w:webHidden/>
              </w:rPr>
              <w:tab/>
            </w:r>
            <w:r w:rsidR="00A333C1">
              <w:rPr>
                <w:noProof/>
                <w:webHidden/>
              </w:rPr>
              <w:fldChar w:fldCharType="begin"/>
            </w:r>
            <w:r w:rsidR="00A333C1">
              <w:rPr>
                <w:noProof/>
                <w:webHidden/>
              </w:rPr>
              <w:instrText xml:space="preserve"> PAGEREF _Toc506199536 \h </w:instrText>
            </w:r>
            <w:r w:rsidR="00A333C1">
              <w:rPr>
                <w:noProof/>
                <w:webHidden/>
              </w:rPr>
            </w:r>
            <w:r w:rsidR="00A333C1">
              <w:rPr>
                <w:noProof/>
                <w:webHidden/>
              </w:rPr>
              <w:fldChar w:fldCharType="separate"/>
            </w:r>
            <w:r w:rsidR="00A333C1">
              <w:rPr>
                <w:noProof/>
                <w:webHidden/>
              </w:rPr>
              <w:t>7</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37" w:history="1">
            <w:r w:rsidR="00A333C1" w:rsidRPr="00A4781F">
              <w:rPr>
                <w:rStyle w:val="Hyperlink"/>
                <w:noProof/>
              </w:rPr>
              <w:t>2.7.</w:t>
            </w:r>
            <w:r w:rsidR="00A333C1">
              <w:rPr>
                <w:rFonts w:asciiTheme="minorHAnsi" w:eastAsiaTheme="minorEastAsia" w:hAnsiTheme="minorHAnsi" w:cstheme="minorBidi"/>
                <w:noProof/>
                <w:sz w:val="22"/>
                <w:szCs w:val="22"/>
                <w:lang w:eastAsia="en-GB"/>
              </w:rPr>
              <w:tab/>
            </w:r>
            <w:r w:rsidR="00A333C1" w:rsidRPr="00A4781F">
              <w:rPr>
                <w:rStyle w:val="Hyperlink"/>
                <w:noProof/>
              </w:rPr>
              <w:t>Authorization</w:t>
            </w:r>
            <w:r w:rsidR="00A333C1">
              <w:rPr>
                <w:noProof/>
                <w:webHidden/>
              </w:rPr>
              <w:tab/>
            </w:r>
            <w:r w:rsidR="00A333C1">
              <w:rPr>
                <w:noProof/>
                <w:webHidden/>
              </w:rPr>
              <w:fldChar w:fldCharType="begin"/>
            </w:r>
            <w:r w:rsidR="00A333C1">
              <w:rPr>
                <w:noProof/>
                <w:webHidden/>
              </w:rPr>
              <w:instrText xml:space="preserve"> PAGEREF _Toc506199537 \h </w:instrText>
            </w:r>
            <w:r w:rsidR="00A333C1">
              <w:rPr>
                <w:noProof/>
                <w:webHidden/>
              </w:rPr>
            </w:r>
            <w:r w:rsidR="00A333C1">
              <w:rPr>
                <w:noProof/>
                <w:webHidden/>
              </w:rPr>
              <w:fldChar w:fldCharType="separate"/>
            </w:r>
            <w:r w:rsidR="00A333C1">
              <w:rPr>
                <w:noProof/>
                <w:webHidden/>
              </w:rPr>
              <w:t>7</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38" w:history="1">
            <w:r w:rsidR="00A333C1" w:rsidRPr="00A4781F">
              <w:rPr>
                <w:rStyle w:val="Hyperlink"/>
                <w:noProof/>
              </w:rPr>
              <w:t>2.8.</w:t>
            </w:r>
            <w:r w:rsidR="00A333C1">
              <w:rPr>
                <w:rFonts w:asciiTheme="minorHAnsi" w:eastAsiaTheme="minorEastAsia" w:hAnsiTheme="minorHAnsi" w:cstheme="minorBidi"/>
                <w:noProof/>
                <w:sz w:val="22"/>
                <w:szCs w:val="22"/>
                <w:lang w:eastAsia="en-GB"/>
              </w:rPr>
              <w:tab/>
            </w:r>
            <w:r w:rsidR="00A333C1" w:rsidRPr="00A4781F">
              <w:rPr>
                <w:rStyle w:val="Hyperlink"/>
                <w:noProof/>
              </w:rPr>
              <w:t>Permissions</w:t>
            </w:r>
            <w:r w:rsidR="00A333C1">
              <w:rPr>
                <w:noProof/>
                <w:webHidden/>
              </w:rPr>
              <w:tab/>
            </w:r>
            <w:r w:rsidR="00A333C1">
              <w:rPr>
                <w:noProof/>
                <w:webHidden/>
              </w:rPr>
              <w:fldChar w:fldCharType="begin"/>
            </w:r>
            <w:r w:rsidR="00A333C1">
              <w:rPr>
                <w:noProof/>
                <w:webHidden/>
              </w:rPr>
              <w:instrText xml:space="preserve"> PAGEREF _Toc506199538 \h </w:instrText>
            </w:r>
            <w:r w:rsidR="00A333C1">
              <w:rPr>
                <w:noProof/>
                <w:webHidden/>
              </w:rPr>
            </w:r>
            <w:r w:rsidR="00A333C1">
              <w:rPr>
                <w:noProof/>
                <w:webHidden/>
              </w:rPr>
              <w:fldChar w:fldCharType="separate"/>
            </w:r>
            <w:r w:rsidR="00A333C1">
              <w:rPr>
                <w:noProof/>
                <w:webHidden/>
              </w:rPr>
              <w:t>8</w:t>
            </w:r>
            <w:r w:rsidR="00A333C1">
              <w:rPr>
                <w:noProof/>
                <w:webHidden/>
              </w:rPr>
              <w:fldChar w:fldCharType="end"/>
            </w:r>
          </w:hyperlink>
        </w:p>
        <w:p w:rsidR="00A333C1" w:rsidRDefault="00D872CD">
          <w:pPr>
            <w:pStyle w:val="TOC1"/>
            <w:tabs>
              <w:tab w:val="left" w:pos="400"/>
              <w:tab w:val="right" w:leader="dot" w:pos="8494"/>
            </w:tabs>
            <w:rPr>
              <w:rFonts w:asciiTheme="minorHAnsi" w:eastAsiaTheme="minorEastAsia" w:hAnsiTheme="minorHAnsi" w:cstheme="minorBidi"/>
              <w:iCs w:val="0"/>
              <w:noProof/>
              <w:sz w:val="22"/>
              <w:szCs w:val="22"/>
              <w:lang w:eastAsia="en-GB"/>
            </w:rPr>
          </w:pPr>
          <w:hyperlink w:anchor="_Toc506199539" w:history="1">
            <w:r w:rsidR="00A333C1" w:rsidRPr="00A4781F">
              <w:rPr>
                <w:rStyle w:val="Hyperlink"/>
                <w:noProof/>
              </w:rPr>
              <w:t>3.</w:t>
            </w:r>
            <w:r w:rsidR="00A333C1">
              <w:rPr>
                <w:rFonts w:asciiTheme="minorHAnsi" w:eastAsiaTheme="minorEastAsia" w:hAnsiTheme="minorHAnsi" w:cstheme="minorBidi"/>
                <w:iCs w:val="0"/>
                <w:noProof/>
                <w:sz w:val="22"/>
                <w:szCs w:val="22"/>
                <w:lang w:eastAsia="en-GB"/>
              </w:rPr>
              <w:tab/>
            </w:r>
            <w:r w:rsidR="00A333C1" w:rsidRPr="00A4781F">
              <w:rPr>
                <w:rStyle w:val="Hyperlink"/>
                <w:noProof/>
              </w:rPr>
              <w:t>Usage</w:t>
            </w:r>
            <w:r w:rsidR="00A333C1">
              <w:rPr>
                <w:noProof/>
                <w:webHidden/>
              </w:rPr>
              <w:tab/>
            </w:r>
            <w:r w:rsidR="00A333C1">
              <w:rPr>
                <w:noProof/>
                <w:webHidden/>
              </w:rPr>
              <w:fldChar w:fldCharType="begin"/>
            </w:r>
            <w:r w:rsidR="00A333C1">
              <w:rPr>
                <w:noProof/>
                <w:webHidden/>
              </w:rPr>
              <w:instrText xml:space="preserve"> PAGEREF _Toc506199539 \h </w:instrText>
            </w:r>
            <w:r w:rsidR="00A333C1">
              <w:rPr>
                <w:noProof/>
                <w:webHidden/>
              </w:rPr>
            </w:r>
            <w:r w:rsidR="00A333C1">
              <w:rPr>
                <w:noProof/>
                <w:webHidden/>
              </w:rPr>
              <w:fldChar w:fldCharType="separate"/>
            </w:r>
            <w:r w:rsidR="00A333C1">
              <w:rPr>
                <w:noProof/>
                <w:webHidden/>
              </w:rPr>
              <w:t>8</w:t>
            </w:r>
            <w:r w:rsidR="00A333C1">
              <w:rPr>
                <w:noProof/>
                <w:webHidden/>
              </w:rPr>
              <w:fldChar w:fldCharType="end"/>
            </w:r>
          </w:hyperlink>
        </w:p>
        <w:p w:rsidR="00A333C1" w:rsidRDefault="00D872CD">
          <w:pPr>
            <w:pStyle w:val="TOC1"/>
            <w:tabs>
              <w:tab w:val="left" w:pos="400"/>
              <w:tab w:val="right" w:leader="dot" w:pos="8494"/>
            </w:tabs>
            <w:rPr>
              <w:rFonts w:asciiTheme="minorHAnsi" w:eastAsiaTheme="minorEastAsia" w:hAnsiTheme="minorHAnsi" w:cstheme="minorBidi"/>
              <w:iCs w:val="0"/>
              <w:noProof/>
              <w:sz w:val="22"/>
              <w:szCs w:val="22"/>
              <w:lang w:eastAsia="en-GB"/>
            </w:rPr>
          </w:pPr>
          <w:hyperlink w:anchor="_Toc506199540" w:history="1">
            <w:r w:rsidR="00A333C1" w:rsidRPr="00A4781F">
              <w:rPr>
                <w:rStyle w:val="Hyperlink"/>
                <w:noProof/>
              </w:rPr>
              <w:t>4.</w:t>
            </w:r>
            <w:r w:rsidR="00A333C1">
              <w:rPr>
                <w:rFonts w:asciiTheme="minorHAnsi" w:eastAsiaTheme="minorEastAsia" w:hAnsiTheme="minorHAnsi" w:cstheme="minorBidi"/>
                <w:iCs w:val="0"/>
                <w:noProof/>
                <w:sz w:val="22"/>
                <w:szCs w:val="22"/>
                <w:lang w:eastAsia="en-GB"/>
              </w:rPr>
              <w:tab/>
            </w:r>
            <w:r w:rsidR="00A333C1" w:rsidRPr="00A4781F">
              <w:rPr>
                <w:rStyle w:val="Hyperlink"/>
                <w:noProof/>
              </w:rPr>
              <w:t>Integration hints</w:t>
            </w:r>
            <w:r w:rsidR="00A333C1">
              <w:rPr>
                <w:noProof/>
                <w:webHidden/>
              </w:rPr>
              <w:tab/>
            </w:r>
            <w:r w:rsidR="00A333C1">
              <w:rPr>
                <w:noProof/>
                <w:webHidden/>
              </w:rPr>
              <w:fldChar w:fldCharType="begin"/>
            </w:r>
            <w:r w:rsidR="00A333C1">
              <w:rPr>
                <w:noProof/>
                <w:webHidden/>
              </w:rPr>
              <w:instrText xml:space="preserve"> PAGEREF _Toc506199540 \h </w:instrText>
            </w:r>
            <w:r w:rsidR="00A333C1">
              <w:rPr>
                <w:noProof/>
                <w:webHidden/>
              </w:rPr>
            </w:r>
            <w:r w:rsidR="00A333C1">
              <w:rPr>
                <w:noProof/>
                <w:webHidden/>
              </w:rPr>
              <w:fldChar w:fldCharType="separate"/>
            </w:r>
            <w:r w:rsidR="00A333C1">
              <w:rPr>
                <w:noProof/>
                <w:webHidden/>
              </w:rPr>
              <w:t>8</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41" w:history="1">
            <w:r w:rsidR="00A333C1" w:rsidRPr="00A4781F">
              <w:rPr>
                <w:rStyle w:val="Hyperlink"/>
                <w:noProof/>
              </w:rPr>
              <w:t>4.1.</w:t>
            </w:r>
            <w:r w:rsidR="00A333C1">
              <w:rPr>
                <w:rFonts w:asciiTheme="minorHAnsi" w:eastAsiaTheme="minorEastAsia" w:hAnsiTheme="minorHAnsi" w:cstheme="minorBidi"/>
                <w:noProof/>
                <w:sz w:val="22"/>
                <w:szCs w:val="22"/>
                <w:lang w:eastAsia="en-GB"/>
              </w:rPr>
              <w:tab/>
            </w:r>
            <w:r w:rsidR="00A333C1" w:rsidRPr="00A4781F">
              <w:rPr>
                <w:rStyle w:val="Hyperlink"/>
                <w:noProof/>
              </w:rPr>
              <w:t>How can I integrate with ROD?</w:t>
            </w:r>
            <w:r w:rsidR="00A333C1">
              <w:rPr>
                <w:noProof/>
                <w:webHidden/>
              </w:rPr>
              <w:tab/>
            </w:r>
            <w:r w:rsidR="00A333C1">
              <w:rPr>
                <w:noProof/>
                <w:webHidden/>
              </w:rPr>
              <w:fldChar w:fldCharType="begin"/>
            </w:r>
            <w:r w:rsidR="00A333C1">
              <w:rPr>
                <w:noProof/>
                <w:webHidden/>
              </w:rPr>
              <w:instrText xml:space="preserve"> PAGEREF _Toc506199541 \h </w:instrText>
            </w:r>
            <w:r w:rsidR="00A333C1">
              <w:rPr>
                <w:noProof/>
                <w:webHidden/>
              </w:rPr>
            </w:r>
            <w:r w:rsidR="00A333C1">
              <w:rPr>
                <w:noProof/>
                <w:webHidden/>
              </w:rPr>
              <w:fldChar w:fldCharType="separate"/>
            </w:r>
            <w:r w:rsidR="00A333C1">
              <w:rPr>
                <w:noProof/>
                <w:webHidden/>
              </w:rPr>
              <w:t>8</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42" w:history="1">
            <w:r w:rsidR="00A333C1" w:rsidRPr="00A4781F">
              <w:rPr>
                <w:rStyle w:val="Hyperlink"/>
                <w:noProof/>
              </w:rPr>
              <w:t>4.2.</w:t>
            </w:r>
            <w:r w:rsidR="00A333C1">
              <w:rPr>
                <w:rFonts w:asciiTheme="minorHAnsi" w:eastAsiaTheme="minorEastAsia" w:hAnsiTheme="minorHAnsi" w:cstheme="minorBidi"/>
                <w:noProof/>
                <w:sz w:val="22"/>
                <w:szCs w:val="22"/>
                <w:lang w:eastAsia="en-GB"/>
              </w:rPr>
              <w:tab/>
            </w:r>
            <w:r w:rsidR="00A333C1" w:rsidRPr="00A4781F">
              <w:rPr>
                <w:rStyle w:val="Hyperlink"/>
                <w:noProof/>
              </w:rPr>
              <w:t>How can I use my own obligations?</w:t>
            </w:r>
            <w:r w:rsidR="00A333C1">
              <w:rPr>
                <w:noProof/>
                <w:webHidden/>
              </w:rPr>
              <w:tab/>
            </w:r>
            <w:r w:rsidR="00A333C1">
              <w:rPr>
                <w:noProof/>
                <w:webHidden/>
              </w:rPr>
              <w:fldChar w:fldCharType="begin"/>
            </w:r>
            <w:r w:rsidR="00A333C1">
              <w:rPr>
                <w:noProof/>
                <w:webHidden/>
              </w:rPr>
              <w:instrText xml:space="preserve"> PAGEREF _Toc506199542 \h </w:instrText>
            </w:r>
            <w:r w:rsidR="00A333C1">
              <w:rPr>
                <w:noProof/>
                <w:webHidden/>
              </w:rPr>
            </w:r>
            <w:r w:rsidR="00A333C1">
              <w:rPr>
                <w:noProof/>
                <w:webHidden/>
              </w:rPr>
              <w:fldChar w:fldCharType="separate"/>
            </w:r>
            <w:r w:rsidR="00A333C1">
              <w:rPr>
                <w:noProof/>
                <w:webHidden/>
              </w:rPr>
              <w:t>8</w:t>
            </w:r>
            <w:r w:rsidR="00A333C1">
              <w:rPr>
                <w:noProof/>
                <w:webHidden/>
              </w:rPr>
              <w:fldChar w:fldCharType="end"/>
            </w:r>
          </w:hyperlink>
        </w:p>
        <w:p w:rsidR="00A333C1" w:rsidRDefault="00D872CD">
          <w:pPr>
            <w:pStyle w:val="TOC1"/>
            <w:tabs>
              <w:tab w:val="left" w:pos="400"/>
              <w:tab w:val="right" w:leader="dot" w:pos="8494"/>
            </w:tabs>
            <w:rPr>
              <w:rFonts w:asciiTheme="minorHAnsi" w:eastAsiaTheme="minorEastAsia" w:hAnsiTheme="minorHAnsi" w:cstheme="minorBidi"/>
              <w:iCs w:val="0"/>
              <w:noProof/>
              <w:sz w:val="22"/>
              <w:szCs w:val="22"/>
              <w:lang w:eastAsia="en-GB"/>
            </w:rPr>
          </w:pPr>
          <w:hyperlink w:anchor="_Toc506199543" w:history="1">
            <w:r w:rsidR="00A333C1" w:rsidRPr="00A4781F">
              <w:rPr>
                <w:rStyle w:val="Hyperlink"/>
                <w:noProof/>
                <w:lang w:val="en-US"/>
              </w:rPr>
              <w:t>5.</w:t>
            </w:r>
            <w:r w:rsidR="00A333C1">
              <w:rPr>
                <w:rFonts w:asciiTheme="minorHAnsi" w:eastAsiaTheme="minorEastAsia" w:hAnsiTheme="minorHAnsi" w:cstheme="minorBidi"/>
                <w:iCs w:val="0"/>
                <w:noProof/>
                <w:sz w:val="22"/>
                <w:szCs w:val="22"/>
                <w:lang w:eastAsia="en-GB"/>
              </w:rPr>
              <w:tab/>
            </w:r>
            <w:r w:rsidR="00A333C1" w:rsidRPr="00A4781F">
              <w:rPr>
                <w:rStyle w:val="Hyperlink"/>
                <w:noProof/>
              </w:rPr>
              <w:t>Configuration</w:t>
            </w:r>
            <w:r w:rsidR="00A333C1">
              <w:rPr>
                <w:noProof/>
                <w:webHidden/>
              </w:rPr>
              <w:tab/>
            </w:r>
            <w:r w:rsidR="00A333C1">
              <w:rPr>
                <w:noProof/>
                <w:webHidden/>
              </w:rPr>
              <w:fldChar w:fldCharType="begin"/>
            </w:r>
            <w:r w:rsidR="00A333C1">
              <w:rPr>
                <w:noProof/>
                <w:webHidden/>
              </w:rPr>
              <w:instrText xml:space="preserve"> PAGEREF _Toc506199543 \h </w:instrText>
            </w:r>
            <w:r w:rsidR="00A333C1">
              <w:rPr>
                <w:noProof/>
                <w:webHidden/>
              </w:rPr>
            </w:r>
            <w:r w:rsidR="00A333C1">
              <w:rPr>
                <w:noProof/>
                <w:webHidden/>
              </w:rPr>
              <w:fldChar w:fldCharType="separate"/>
            </w:r>
            <w:r w:rsidR="00A333C1">
              <w:rPr>
                <w:noProof/>
                <w:webHidden/>
              </w:rPr>
              <w:t>9</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44" w:history="1">
            <w:r w:rsidR="00A333C1" w:rsidRPr="00A4781F">
              <w:rPr>
                <w:rStyle w:val="Hyperlink"/>
                <w:noProof/>
                <w:lang w:val="en-US"/>
              </w:rPr>
              <w:t>5.1.</w:t>
            </w:r>
            <w:r w:rsidR="00A333C1">
              <w:rPr>
                <w:rFonts w:asciiTheme="minorHAnsi" w:eastAsiaTheme="minorEastAsia" w:hAnsiTheme="minorHAnsi" w:cstheme="minorBidi"/>
                <w:noProof/>
                <w:sz w:val="22"/>
                <w:szCs w:val="22"/>
                <w:lang w:eastAsia="en-GB"/>
              </w:rPr>
              <w:tab/>
            </w:r>
            <w:r w:rsidR="00A333C1" w:rsidRPr="00A4781F">
              <w:rPr>
                <w:rStyle w:val="Hyperlink"/>
                <w:noProof/>
                <w:lang w:val="en-US"/>
              </w:rPr>
              <w:t>Creating a workflow</w:t>
            </w:r>
            <w:r w:rsidR="00A333C1">
              <w:rPr>
                <w:noProof/>
                <w:webHidden/>
              </w:rPr>
              <w:tab/>
            </w:r>
            <w:r w:rsidR="00A333C1">
              <w:rPr>
                <w:noProof/>
                <w:webHidden/>
              </w:rPr>
              <w:fldChar w:fldCharType="begin"/>
            </w:r>
            <w:r w:rsidR="00A333C1">
              <w:rPr>
                <w:noProof/>
                <w:webHidden/>
              </w:rPr>
              <w:instrText xml:space="preserve"> PAGEREF _Toc506199544 \h </w:instrText>
            </w:r>
            <w:r w:rsidR="00A333C1">
              <w:rPr>
                <w:noProof/>
                <w:webHidden/>
              </w:rPr>
            </w:r>
            <w:r w:rsidR="00A333C1">
              <w:rPr>
                <w:noProof/>
                <w:webHidden/>
              </w:rPr>
              <w:fldChar w:fldCharType="separate"/>
            </w:r>
            <w:r w:rsidR="00A333C1">
              <w:rPr>
                <w:noProof/>
                <w:webHidden/>
              </w:rPr>
              <w:t>9</w:t>
            </w:r>
            <w:r w:rsidR="00A333C1">
              <w:rPr>
                <w:noProof/>
                <w:webHidden/>
              </w:rPr>
              <w:fldChar w:fldCharType="end"/>
            </w:r>
          </w:hyperlink>
        </w:p>
        <w:p w:rsidR="00A333C1" w:rsidRDefault="00D872CD" w:rsidP="00644F12">
          <w:pPr>
            <w:pStyle w:val="TOC2"/>
            <w:rPr>
              <w:rFonts w:asciiTheme="minorHAnsi" w:eastAsiaTheme="minorEastAsia" w:hAnsiTheme="minorHAnsi" w:cstheme="minorBidi"/>
              <w:noProof/>
              <w:sz w:val="22"/>
              <w:szCs w:val="22"/>
              <w:lang w:eastAsia="en-GB"/>
            </w:rPr>
          </w:pPr>
          <w:hyperlink w:anchor="_Toc506199545" w:history="1">
            <w:r w:rsidR="00A333C1" w:rsidRPr="00A4781F">
              <w:rPr>
                <w:rStyle w:val="Hyperlink"/>
                <w:noProof/>
              </w:rPr>
              <w:t>5.2.</w:t>
            </w:r>
            <w:r w:rsidR="00A333C1">
              <w:rPr>
                <w:rFonts w:asciiTheme="minorHAnsi" w:eastAsiaTheme="minorEastAsia" w:hAnsiTheme="minorHAnsi" w:cstheme="minorBidi"/>
                <w:noProof/>
                <w:sz w:val="22"/>
                <w:szCs w:val="22"/>
                <w:lang w:eastAsia="en-GB"/>
              </w:rPr>
              <w:tab/>
            </w:r>
            <w:r w:rsidR="00A333C1" w:rsidRPr="00A4781F">
              <w:rPr>
                <w:rStyle w:val="Hyperlink"/>
                <w:noProof/>
              </w:rPr>
              <w:t>Moving a workflow from test site to production:</w:t>
            </w:r>
            <w:r w:rsidR="00A333C1">
              <w:rPr>
                <w:noProof/>
                <w:webHidden/>
              </w:rPr>
              <w:tab/>
            </w:r>
            <w:r w:rsidR="00A333C1">
              <w:rPr>
                <w:noProof/>
                <w:webHidden/>
              </w:rPr>
              <w:fldChar w:fldCharType="begin"/>
            </w:r>
            <w:r w:rsidR="00A333C1">
              <w:rPr>
                <w:noProof/>
                <w:webHidden/>
              </w:rPr>
              <w:instrText xml:space="preserve"> PAGEREF _Toc506199545 \h </w:instrText>
            </w:r>
            <w:r w:rsidR="00A333C1">
              <w:rPr>
                <w:noProof/>
                <w:webHidden/>
              </w:rPr>
            </w:r>
            <w:r w:rsidR="00A333C1">
              <w:rPr>
                <w:noProof/>
                <w:webHidden/>
              </w:rPr>
              <w:fldChar w:fldCharType="separate"/>
            </w:r>
            <w:r w:rsidR="00A333C1">
              <w:rPr>
                <w:noProof/>
                <w:webHidden/>
              </w:rPr>
              <w:t>9</w:t>
            </w:r>
            <w:r w:rsidR="00A333C1">
              <w:rPr>
                <w:noProof/>
                <w:webHidden/>
              </w:rPr>
              <w:fldChar w:fldCharType="end"/>
            </w:r>
          </w:hyperlink>
        </w:p>
        <w:p w:rsidR="00A333C1" w:rsidRDefault="00A333C1">
          <w:r>
            <w:rPr>
              <w:b/>
              <w:bCs/>
              <w:noProof/>
            </w:rPr>
            <w:fldChar w:fldCharType="end"/>
          </w:r>
        </w:p>
      </w:sdtContent>
    </w:sdt>
    <w:p w:rsidR="00F12E83" w:rsidRDefault="00F12E83" w:rsidP="00F12E83">
      <w:pPr>
        <w:pStyle w:val="Heading8"/>
        <w:numPr>
          <w:ilvl w:val="0"/>
          <w:numId w:val="0"/>
        </w:numPr>
        <w:ind w:left="1440" w:hanging="1440"/>
        <w:rPr>
          <w:rFonts w:ascii="Times New Roman" w:hAnsi="Times New Roman"/>
          <w:sz w:val="22"/>
          <w:lang w:val="da-DK"/>
        </w:rPr>
      </w:pPr>
    </w:p>
    <w:p w:rsidR="00F12E83" w:rsidRDefault="00F12E83" w:rsidP="00F12E83">
      <w:pPr>
        <w:rPr>
          <w:lang w:val="da-DK"/>
        </w:rPr>
      </w:pPr>
    </w:p>
    <w:p w:rsidR="00F12E83" w:rsidRDefault="00F12E83" w:rsidP="00F12E83">
      <w:pPr>
        <w:rPr>
          <w:lang w:val="da-DK"/>
        </w:rPr>
      </w:pPr>
    </w:p>
    <w:p w:rsidR="00F12E83" w:rsidRPr="00F12E83" w:rsidRDefault="00F12E83" w:rsidP="00F12E83">
      <w:pPr>
        <w:rPr>
          <w:lang w:val="da-DK"/>
        </w:rPr>
      </w:pPr>
    </w:p>
    <w:p w:rsidR="00F12E83" w:rsidRDefault="00F12E83" w:rsidP="00F12E83">
      <w:pPr>
        <w:pStyle w:val="BodyText"/>
        <w:rPr>
          <w:i/>
          <w:iCs/>
        </w:rPr>
      </w:pPr>
    </w:p>
    <w:p w:rsidR="00F12E83" w:rsidRDefault="00F12E83" w:rsidP="001C1B6F">
      <w:pPr>
        <w:pStyle w:val="Heading1"/>
      </w:pPr>
      <w:r>
        <w:br w:type="page"/>
      </w:r>
      <w:bookmarkStart w:id="1" w:name="_toc102"/>
      <w:bookmarkStart w:id="2" w:name="_Toc506199526"/>
      <w:bookmarkEnd w:id="1"/>
      <w:r>
        <w:lastRenderedPageBreak/>
        <w:t xml:space="preserve">What is </w:t>
      </w:r>
      <w:proofErr w:type="spellStart"/>
      <w:r>
        <w:t>Reportek</w:t>
      </w:r>
      <w:proofErr w:type="spellEnd"/>
      <w:r>
        <w:t>?</w:t>
      </w:r>
      <w:bookmarkEnd w:id="2"/>
    </w:p>
    <w:p w:rsidR="00F12E83" w:rsidRDefault="00F12E83" w:rsidP="00F12E83">
      <w:pPr>
        <w:pStyle w:val="BodyText"/>
      </w:pPr>
      <w:proofErr w:type="spellStart"/>
      <w:r>
        <w:t>Reportek</w:t>
      </w:r>
      <w:proofErr w:type="spellEnd"/>
      <w:r>
        <w:t xml:space="preserve"> is a </w:t>
      </w:r>
      <w:proofErr w:type="spellStart"/>
      <w:r>
        <w:t>Zope</w:t>
      </w:r>
      <w:proofErr w:type="spellEnd"/>
      <w:r>
        <w:t xml:space="preserve"> Product that implements the second generation of the EIONET national repository.</w:t>
      </w: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pPr>
      <w:bookmarkStart w:id="3" w:name="_toc104"/>
      <w:bookmarkStart w:id="4" w:name="_Toc506199527"/>
      <w:bookmarkEnd w:id="3"/>
      <w:r>
        <w:t>Dependencies</w:t>
      </w:r>
      <w:bookmarkStart w:id="5" w:name="_GoBack"/>
      <w:bookmarkEnd w:id="4"/>
      <w:bookmarkEnd w:id="5"/>
    </w:p>
    <w:p w:rsidR="00F12E83" w:rsidRDefault="00F12E83" w:rsidP="00F12E83">
      <w:pPr>
        <w:pStyle w:val="BodyText"/>
      </w:pPr>
      <w:proofErr w:type="spellStart"/>
      <w:r>
        <w:t>Reportek</w:t>
      </w:r>
      <w:proofErr w:type="spellEnd"/>
      <w:r>
        <w:t xml:space="preserve"> depends on two lists that it must get from somewhere: A list of obligations and a list of localities. </w:t>
      </w:r>
      <w:proofErr w:type="gramStart"/>
      <w:r>
        <w:t>You can either</w:t>
      </w:r>
      <w:proofErr w:type="gramEnd"/>
      <w:r>
        <w:t xml:space="preserve"> get the list from </w:t>
      </w:r>
      <w:proofErr w:type="spellStart"/>
      <w:r>
        <w:t>ROD.eionet</w:t>
      </w:r>
      <w:proofErr w:type="spellEnd"/>
      <w:r>
        <w:t>.</w:t>
      </w:r>
      <w:r>
        <w:rPr>
          <w:lang w:val="ro-RO"/>
        </w:rPr>
        <w:t>europa</w:t>
      </w:r>
      <w:r>
        <w:t>.</w:t>
      </w:r>
      <w:r>
        <w:rPr>
          <w:lang w:val="ro-RO"/>
        </w:rPr>
        <w:t>eu</w:t>
      </w:r>
      <w:r>
        <w:t xml:space="preserve"> with XML-RPC or you can use the </w:t>
      </w:r>
      <w:proofErr w:type="spellStart"/>
      <w:r>
        <w:rPr>
          <w:i/>
          <w:iCs/>
        </w:rPr>
        <w:t>SmallObligations</w:t>
      </w:r>
      <w:proofErr w:type="spellEnd"/>
      <w:r>
        <w:t xml:space="preserve"> product to roll your own obligations and/or localities. See the file HINTS.txt for information</w:t>
      </w:r>
    </w:p>
    <w:p w:rsidR="00F12E83" w:rsidRDefault="00F12E83" w:rsidP="00F12E83">
      <w:pPr>
        <w:pStyle w:val="Heading3"/>
        <w:keepLines w:val="0"/>
        <w:numPr>
          <w:ilvl w:val="2"/>
          <w:numId w:val="38"/>
        </w:numPr>
        <w:tabs>
          <w:tab w:val="left" w:pos="709"/>
        </w:tabs>
        <w:suppressAutoHyphens/>
        <w:overflowPunct w:val="0"/>
        <w:autoSpaceDE w:val="0"/>
        <w:spacing w:before="240"/>
        <w:jc w:val="left"/>
        <w:textAlignment w:val="baseline"/>
      </w:pPr>
      <w:bookmarkStart w:id="6" w:name="_Toc506199528"/>
      <w:r>
        <w:t>Python dependencies</w:t>
      </w:r>
      <w:bookmarkEnd w:id="6"/>
    </w:p>
    <w:p w:rsidR="00F12E83" w:rsidRDefault="00F12E83" w:rsidP="00F12E83">
      <w:pPr>
        <w:pStyle w:val="BodyText"/>
      </w:pPr>
      <w:proofErr w:type="spellStart"/>
      <w:r>
        <w:t>Reportek</w:t>
      </w:r>
      <w:proofErr w:type="spellEnd"/>
      <w:r>
        <w:t xml:space="preserve"> needs </w:t>
      </w:r>
      <w:proofErr w:type="spellStart"/>
      <w:r>
        <w:t>PyXML</w:t>
      </w:r>
      <w:proofErr w:type="spellEnd"/>
      <w:r>
        <w:t xml:space="preserve"> from http://pyxml.sourceforge.net/</w:t>
      </w:r>
    </w:p>
    <w:p w:rsidR="00F12E83" w:rsidRDefault="00F12E83" w:rsidP="00F12E83">
      <w:pPr>
        <w:pStyle w:val="BodyText"/>
      </w:pPr>
      <w:proofErr w:type="spellStart"/>
      <w:proofErr w:type="gramStart"/>
      <w:r>
        <w:t>pyshapelib</w:t>
      </w:r>
      <w:proofErr w:type="spellEnd"/>
      <w:proofErr w:type="gramEnd"/>
      <w:r>
        <w:t xml:space="preserve"> from http://ftp.intevation.de/users/bh/pyshapelib/</w:t>
      </w:r>
    </w:p>
    <w:p w:rsidR="00F12E83" w:rsidRDefault="00F12E83" w:rsidP="00F12E83">
      <w:pPr>
        <w:pStyle w:val="BodyText"/>
      </w:pPr>
      <w:proofErr w:type="spellStart"/>
      <w:proofErr w:type="gramStart"/>
      <w:r>
        <w:t>shapelib</w:t>
      </w:r>
      <w:proofErr w:type="spellEnd"/>
      <w:proofErr w:type="gramEnd"/>
      <w:r>
        <w:t xml:space="preserve"> from http://dl.maptools.org/dl/shapelib/</w:t>
      </w:r>
    </w:p>
    <w:p w:rsidR="00F12E83" w:rsidRDefault="00F12E83" w:rsidP="00F12E83">
      <w:pPr>
        <w:pStyle w:val="Heading1"/>
        <w:keepLines w:val="0"/>
        <w:numPr>
          <w:ilvl w:val="0"/>
          <w:numId w:val="38"/>
        </w:numPr>
        <w:tabs>
          <w:tab w:val="clear" w:pos="709"/>
          <w:tab w:val="left" w:pos="708"/>
        </w:tabs>
        <w:suppressAutoHyphens/>
        <w:overflowPunct w:val="0"/>
        <w:autoSpaceDE w:val="0"/>
        <w:spacing w:before="113" w:after="238"/>
        <w:ind w:left="708"/>
        <w:jc w:val="left"/>
        <w:textAlignment w:val="baseline"/>
      </w:pPr>
      <w:bookmarkStart w:id="7" w:name="_toc110"/>
      <w:bookmarkStart w:id="8" w:name="_Toc506199529"/>
      <w:bookmarkEnd w:id="7"/>
      <w:proofErr w:type="spellStart"/>
      <w:r>
        <w:t>Installation</w:t>
      </w:r>
      <w:bookmarkEnd w:id="8"/>
      <w:proofErr w:type="spellEnd"/>
    </w:p>
    <w:p w:rsidR="00F12E83" w:rsidRDefault="00F12E83" w:rsidP="00F12E83">
      <w:pPr>
        <w:pStyle w:val="BodyText"/>
      </w:pPr>
      <w:r>
        <w:t xml:space="preserve">If you have not already done it, first create a </w:t>
      </w:r>
      <w:proofErr w:type="spellStart"/>
      <w:r>
        <w:t>ZCatalog</w:t>
      </w:r>
      <w:proofErr w:type="spellEnd"/>
      <w:r>
        <w:t xml:space="preserve"> named </w:t>
      </w:r>
      <w:proofErr w:type="spellStart"/>
      <w:r>
        <w:t>Catalog</w:t>
      </w:r>
      <w:proofErr w:type="spellEnd"/>
      <w:r>
        <w:t>. Keep the default indexes and metadata. Then add the following indexes:</w:t>
      </w:r>
    </w:p>
    <w:p w:rsidR="00F12E83" w:rsidRDefault="00F12E83" w:rsidP="00F12E83">
      <w:pPr>
        <w:pStyle w:val="BodyText"/>
      </w:pPr>
      <w:proofErr w:type="spellStart"/>
      <w:r>
        <w:t>TextIndex</w:t>
      </w:r>
      <w:proofErr w:type="spellEnd"/>
      <w:r>
        <w:t xml:space="preserve">: </w:t>
      </w:r>
      <w:r>
        <w:rPr>
          <w:i/>
          <w:iCs/>
          <w:lang w:val="en-US"/>
        </w:rPr>
        <w:t>title</w:t>
      </w:r>
    </w:p>
    <w:p w:rsidR="00F12E83" w:rsidRDefault="00F12E83" w:rsidP="00F12E83">
      <w:pPr>
        <w:pStyle w:val="BodyText"/>
        <w:rPr>
          <w:lang w:val="en-US"/>
        </w:rPr>
      </w:pPr>
      <w:proofErr w:type="spellStart"/>
      <w:r>
        <w:t>FieldIndex</w:t>
      </w:r>
      <w:proofErr w:type="spellEnd"/>
      <w:r>
        <w:t xml:space="preserve">: </w:t>
      </w:r>
      <w:proofErr w:type="spellStart"/>
      <w:r>
        <w:rPr>
          <w:i/>
          <w:iCs/>
        </w:rPr>
        <w:t>activity_id</w:t>
      </w:r>
      <w:proofErr w:type="spellEnd"/>
      <w:r>
        <w:rPr>
          <w:i/>
          <w:iCs/>
        </w:rPr>
        <w:t xml:space="preserve">, </w:t>
      </w:r>
      <w:r>
        <w:rPr>
          <w:i/>
          <w:iCs/>
          <w:lang w:val="en-US"/>
        </w:rPr>
        <w:t xml:space="preserve">actor, </w:t>
      </w:r>
      <w:proofErr w:type="spellStart"/>
      <w:r>
        <w:rPr>
          <w:i/>
          <w:iCs/>
        </w:rPr>
        <w:t>bobobase_modification_time</w:t>
      </w:r>
      <w:proofErr w:type="spellEnd"/>
      <w:r>
        <w:rPr>
          <w:i/>
          <w:iCs/>
        </w:rPr>
        <w:t xml:space="preserve">, </w:t>
      </w:r>
      <w:proofErr w:type="spellStart"/>
      <w:r>
        <w:rPr>
          <w:i/>
          <w:iCs/>
          <w:lang w:val="en-US"/>
        </w:rPr>
        <w:t>content_type</w:t>
      </w:r>
      <w:proofErr w:type="spellEnd"/>
      <w:r>
        <w:rPr>
          <w:i/>
          <w:iCs/>
          <w:lang w:val="en-US"/>
        </w:rPr>
        <w:t xml:space="preserve">, country, </w:t>
      </w:r>
      <w:proofErr w:type="spellStart"/>
      <w:r>
        <w:rPr>
          <w:i/>
          <w:iCs/>
          <w:lang w:val="en-US"/>
        </w:rPr>
        <w:t>getCountryName</w:t>
      </w:r>
      <w:proofErr w:type="spellEnd"/>
      <w:r>
        <w:rPr>
          <w:i/>
          <w:iCs/>
          <w:lang w:val="en-US"/>
        </w:rPr>
        <w:t xml:space="preserve">, </w:t>
      </w:r>
      <w:r>
        <w:rPr>
          <w:i/>
          <w:iCs/>
        </w:rPr>
        <w:t xml:space="preserve">id, </w:t>
      </w:r>
      <w:proofErr w:type="spellStart"/>
      <w:r>
        <w:rPr>
          <w:i/>
          <w:iCs/>
          <w:lang w:val="en-US"/>
        </w:rPr>
        <w:t>instance_id</w:t>
      </w:r>
      <w:proofErr w:type="spellEnd"/>
      <w:r>
        <w:rPr>
          <w:i/>
          <w:iCs/>
          <w:lang w:val="en-US"/>
        </w:rPr>
        <w:t xml:space="preserve">, </w:t>
      </w:r>
      <w:proofErr w:type="spellStart"/>
      <w:r>
        <w:rPr>
          <w:i/>
          <w:iCs/>
        </w:rPr>
        <w:t>meta_type</w:t>
      </w:r>
      <w:proofErr w:type="spellEnd"/>
      <w:r>
        <w:rPr>
          <w:i/>
          <w:iCs/>
        </w:rPr>
        <w:t xml:space="preserve">, dataflow, </w:t>
      </w:r>
      <w:proofErr w:type="spellStart"/>
      <w:r>
        <w:rPr>
          <w:i/>
          <w:iCs/>
        </w:rPr>
        <w:t>partofyear</w:t>
      </w:r>
      <w:proofErr w:type="spellEnd"/>
      <w:r>
        <w:rPr>
          <w:i/>
          <w:iCs/>
        </w:rPr>
        <w:t xml:space="preserve">, </w:t>
      </w:r>
      <w:proofErr w:type="spellStart"/>
      <w:r>
        <w:rPr>
          <w:i/>
          <w:iCs/>
        </w:rPr>
        <w:t>process_path</w:t>
      </w:r>
      <w:proofErr w:type="spellEnd"/>
      <w:r>
        <w:rPr>
          <w:i/>
          <w:iCs/>
        </w:rPr>
        <w:t xml:space="preserve">, released, </w:t>
      </w:r>
      <w:r>
        <w:rPr>
          <w:i/>
          <w:iCs/>
          <w:lang w:val="en-US"/>
        </w:rPr>
        <w:t xml:space="preserve">status, </w:t>
      </w:r>
      <w:proofErr w:type="spellStart"/>
      <w:r>
        <w:rPr>
          <w:i/>
          <w:iCs/>
        </w:rPr>
        <w:t>xml_schema_location</w:t>
      </w:r>
      <w:proofErr w:type="spellEnd"/>
    </w:p>
    <w:p w:rsidR="00F12E83" w:rsidRDefault="00F12E83" w:rsidP="00F12E83">
      <w:pPr>
        <w:pStyle w:val="BodyText"/>
      </w:pPr>
      <w:proofErr w:type="spellStart"/>
      <w:r>
        <w:rPr>
          <w:lang w:val="en-US"/>
        </w:rPr>
        <w:t>DateIndex</w:t>
      </w:r>
      <w:proofErr w:type="spellEnd"/>
      <w:r>
        <w:rPr>
          <w:lang w:val="en-US"/>
        </w:rPr>
        <w:t xml:space="preserve">:  </w:t>
      </w:r>
      <w:proofErr w:type="spellStart"/>
      <w:r>
        <w:rPr>
          <w:i/>
          <w:iCs/>
          <w:lang w:val="en-US"/>
        </w:rPr>
        <w:t>reportingdate</w:t>
      </w:r>
      <w:proofErr w:type="spellEnd"/>
    </w:p>
    <w:p w:rsidR="00F12E83" w:rsidRDefault="00F12E83" w:rsidP="00F12E83">
      <w:pPr>
        <w:pStyle w:val="BodyText"/>
      </w:pPr>
      <w:proofErr w:type="spellStart"/>
      <w:r>
        <w:t>KeywordIndex</w:t>
      </w:r>
      <w:proofErr w:type="spellEnd"/>
      <w:r>
        <w:t xml:space="preserve">: </w:t>
      </w:r>
      <w:proofErr w:type="spellStart"/>
      <w:r>
        <w:rPr>
          <w:i/>
          <w:iCs/>
        </w:rPr>
        <w:t>dataflow_uris</w:t>
      </w:r>
      <w:proofErr w:type="spellEnd"/>
      <w:r>
        <w:rPr>
          <w:i/>
          <w:iCs/>
        </w:rPr>
        <w:t>, years</w:t>
      </w:r>
    </w:p>
    <w:p w:rsidR="00F12E83" w:rsidRDefault="00F12E83" w:rsidP="00F12E83">
      <w:pPr>
        <w:pStyle w:val="BodyText"/>
      </w:pPr>
      <w:proofErr w:type="spellStart"/>
      <w:r>
        <w:t>PathIndex</w:t>
      </w:r>
      <w:proofErr w:type="spellEnd"/>
      <w:r>
        <w:t xml:space="preserve">: </w:t>
      </w:r>
      <w:r>
        <w:rPr>
          <w:i/>
          <w:iCs/>
        </w:rPr>
        <w:t>path</w:t>
      </w:r>
    </w:p>
    <w:p w:rsidR="00F12E83" w:rsidRDefault="00F12E83" w:rsidP="00F12E83">
      <w:pPr>
        <w:pStyle w:val="BodyText"/>
      </w:pPr>
      <w:r>
        <w:t xml:space="preserve">Then add as </w:t>
      </w:r>
      <w:proofErr w:type="gramStart"/>
      <w:r>
        <w:t>metadata:</w:t>
      </w:r>
      <w:proofErr w:type="gramEnd"/>
      <w:r>
        <w:t xml:space="preserve"> </w:t>
      </w:r>
      <w:proofErr w:type="spellStart"/>
      <w:r>
        <w:rPr>
          <w:i/>
          <w:iCs/>
        </w:rPr>
        <w:t>activity_id</w:t>
      </w:r>
      <w:proofErr w:type="spellEnd"/>
      <w:r>
        <w:rPr>
          <w:i/>
          <w:iCs/>
        </w:rPr>
        <w:t xml:space="preserve">, actor, country, </w:t>
      </w:r>
      <w:proofErr w:type="spellStart"/>
      <w:r>
        <w:rPr>
          <w:i/>
          <w:iCs/>
        </w:rPr>
        <w:t>dataflow_uris</w:t>
      </w:r>
      <w:proofErr w:type="spellEnd"/>
      <w:r>
        <w:rPr>
          <w:i/>
          <w:iCs/>
        </w:rPr>
        <w:t xml:space="preserve">, id, </w:t>
      </w:r>
      <w:proofErr w:type="spellStart"/>
      <w:r>
        <w:rPr>
          <w:i/>
          <w:iCs/>
        </w:rPr>
        <w:t>instance_id</w:t>
      </w:r>
      <w:proofErr w:type="spellEnd"/>
      <w:r>
        <w:rPr>
          <w:i/>
          <w:iCs/>
        </w:rPr>
        <w:t xml:space="preserve">, </w:t>
      </w:r>
      <w:proofErr w:type="spellStart"/>
      <w:r>
        <w:rPr>
          <w:i/>
          <w:iCs/>
        </w:rPr>
        <w:t>meta_type</w:t>
      </w:r>
      <w:proofErr w:type="spellEnd"/>
      <w:r>
        <w:rPr>
          <w:i/>
          <w:iCs/>
        </w:rPr>
        <w:t xml:space="preserve">, path, </w:t>
      </w:r>
      <w:proofErr w:type="spellStart"/>
      <w:r>
        <w:rPr>
          <w:i/>
          <w:iCs/>
        </w:rPr>
        <w:t>process_path</w:t>
      </w:r>
      <w:proofErr w:type="spellEnd"/>
      <w:r>
        <w:rPr>
          <w:i/>
          <w:iCs/>
        </w:rPr>
        <w:t xml:space="preserve">, </w:t>
      </w:r>
      <w:proofErr w:type="spellStart"/>
      <w:r>
        <w:rPr>
          <w:i/>
          <w:iCs/>
        </w:rPr>
        <w:t>reportingdate</w:t>
      </w:r>
      <w:proofErr w:type="spellEnd"/>
      <w:r>
        <w:rPr>
          <w:i/>
          <w:iCs/>
        </w:rPr>
        <w:t>, status, title</w:t>
      </w:r>
      <w:r>
        <w:t>.</w:t>
      </w:r>
    </w:p>
    <w:p w:rsidR="00F12E83" w:rsidRDefault="00F12E83" w:rsidP="00F12E83">
      <w:pPr>
        <w:pStyle w:val="BodyText"/>
      </w:pPr>
      <w:r>
        <w:t xml:space="preserve">Otherwise search will not work. Extract </w:t>
      </w:r>
      <w:proofErr w:type="spellStart"/>
      <w:r>
        <w:t>Reportek</w:t>
      </w:r>
      <w:proofErr w:type="spellEnd"/>
      <w:r>
        <w:t xml:space="preserve"> to the Product folder.</w:t>
      </w:r>
    </w:p>
    <w:p w:rsidR="00F12E83" w:rsidRDefault="00F12E83" w:rsidP="00F12E83">
      <w:pPr>
        <w:pStyle w:val="BodyText"/>
      </w:pPr>
      <w:r>
        <w:t xml:space="preserve">Then there is a ZEXP file called </w:t>
      </w:r>
      <w:proofErr w:type="spellStart"/>
      <w:r>
        <w:t>Reportek</w:t>
      </w:r>
      <w:proofErr w:type="spellEnd"/>
      <w:r>
        <w:t xml:space="preserve">-scripts. It contains the design template, the DTML code for search etc. Copy it to the import directory. Then import it into the </w:t>
      </w:r>
      <w:proofErr w:type="spellStart"/>
      <w:r>
        <w:t>toplevel</w:t>
      </w:r>
      <w:proofErr w:type="spellEnd"/>
      <w:r>
        <w:t xml:space="preserve"> </w:t>
      </w:r>
      <w:proofErr w:type="spellStart"/>
      <w:r>
        <w:t>Zope</w:t>
      </w:r>
      <w:proofErr w:type="spellEnd"/>
      <w:r>
        <w:t xml:space="preserve"> folder. Depending on your preferences, copy the scripts to where you have created </w:t>
      </w:r>
      <w:proofErr w:type="spellStart"/>
      <w:r>
        <w:t>Reportek</w:t>
      </w:r>
      <w:proofErr w:type="spellEnd"/>
      <w:r>
        <w:t xml:space="preserve"> Collections.</w:t>
      </w: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pPr>
      <w:bookmarkStart w:id="9" w:name="_toc120"/>
      <w:bookmarkStart w:id="10" w:name="_Toc506199530"/>
      <w:bookmarkEnd w:id="9"/>
      <w:r>
        <w:t xml:space="preserve">What is the </w:t>
      </w:r>
      <w:proofErr w:type="spellStart"/>
      <w:r>
        <w:t>envelopes.rdf</w:t>
      </w:r>
      <w:proofErr w:type="spellEnd"/>
      <w:r>
        <w:t xml:space="preserve"> script </w:t>
      </w:r>
      <w:proofErr w:type="gramStart"/>
      <w:r>
        <w:t>for</w:t>
      </w:r>
      <w:proofErr w:type="gramEnd"/>
      <w:r>
        <w:t>?</w:t>
      </w:r>
      <w:bookmarkEnd w:id="10"/>
    </w:p>
    <w:p w:rsidR="00F12E83" w:rsidRDefault="00F12E83" w:rsidP="00F12E83">
      <w:pPr>
        <w:pStyle w:val="BodyText"/>
      </w:pPr>
      <w:r>
        <w:t xml:space="preserve">The </w:t>
      </w:r>
      <w:proofErr w:type="spellStart"/>
      <w:r>
        <w:t>envelopes.rdf</w:t>
      </w:r>
      <w:proofErr w:type="spellEnd"/>
      <w:r>
        <w:t xml:space="preserve"> is used by </w:t>
      </w:r>
      <w:proofErr w:type="spellStart"/>
      <w:r>
        <w:t>Reportnet's</w:t>
      </w:r>
      <w:proofErr w:type="spellEnd"/>
      <w:r>
        <w:t xml:space="preserve"> content registry to harvest deliveries made to the repository. It uses a format called RDF. If you do not want the content registry to harvest, you </w:t>
      </w:r>
      <w:r w:rsidR="00A333C1">
        <w:t>do not</w:t>
      </w:r>
      <w:r>
        <w:t xml:space="preserve"> need to install it.</w:t>
      </w: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pPr>
      <w:bookmarkStart w:id="11" w:name="_toc122"/>
      <w:bookmarkStart w:id="12" w:name="_Toc506199531"/>
      <w:bookmarkEnd w:id="11"/>
      <w:r>
        <w:lastRenderedPageBreak/>
        <w:t>Converters</w:t>
      </w:r>
      <w:bookmarkEnd w:id="12"/>
    </w:p>
    <w:p w:rsidR="00F12E83" w:rsidRDefault="00F12E83" w:rsidP="00F12E83">
      <w:pPr>
        <w:pStyle w:val="BodyText"/>
      </w:pPr>
      <w:r>
        <w:t>Documents have the ability to display their content converted to text or HTML - really anything that is quicker to display than the native format. For this, it uses external converters. Look in Document.py to see what. If you have not installed a certain external program, then Document.py will fall back to the native format.</w:t>
      </w:r>
    </w:p>
    <w:p w:rsidR="00F12E83" w:rsidRDefault="00F12E83" w:rsidP="00F12E83">
      <w:pPr>
        <w:pStyle w:val="BodyText"/>
      </w:pPr>
      <w:r>
        <w:t xml:space="preserve">The folder </w:t>
      </w:r>
      <w:r>
        <w:rPr>
          <w:i/>
          <w:iCs/>
        </w:rPr>
        <w:t>Converters</w:t>
      </w:r>
      <w:r>
        <w:t xml:space="preserve"> is automatically added in the Root folder after the product is installed. In order to use the converters installed on the server (local converters) you must add an object of type 'Converter' in the Converters folder specifying the path to the actual converter file, the type of the files that can be converted by it and the type of the output files.</w:t>
      </w:r>
    </w:p>
    <w:p w:rsidR="00F12E83" w:rsidRDefault="00413527" w:rsidP="00F12E83">
      <w:pPr>
        <w:pStyle w:val="BodyText"/>
      </w:pPr>
      <w:r>
        <w:t>E.g</w:t>
      </w:r>
      <w:r w:rsidR="00F12E83">
        <w:t xml:space="preserve">. </w:t>
      </w:r>
      <w:r>
        <w:t>i</w:t>
      </w:r>
      <w:r w:rsidR="00F12E83">
        <w:t xml:space="preserve">f you have installed the </w:t>
      </w:r>
      <w:proofErr w:type="spellStart"/>
      <w:r w:rsidR="00F12E83">
        <w:t>pdftotext</w:t>
      </w:r>
      <w:proofErr w:type="spellEnd"/>
      <w:r w:rsidR="00F12E83">
        <w:t xml:space="preserve"> converter then type in the Converter path (including the arguments) something like: </w:t>
      </w:r>
    </w:p>
    <w:p w:rsidR="00F12E83" w:rsidRDefault="00F12E83" w:rsidP="00F12E83">
      <w:pPr>
        <w:pStyle w:val="ProgramListing"/>
      </w:pPr>
      <w:r>
        <w:t>'</w:t>
      </w:r>
      <w:proofErr w:type="spellStart"/>
      <w:proofErr w:type="gramStart"/>
      <w:r>
        <w:t>pdftotext</w:t>
      </w:r>
      <w:proofErr w:type="spellEnd"/>
      <w:proofErr w:type="gramEnd"/>
      <w:r>
        <w:t xml:space="preserve"> -raw %s' </w:t>
      </w:r>
    </w:p>
    <w:p w:rsidR="00F12E83" w:rsidRDefault="00F12E83" w:rsidP="00F12E83">
      <w:pPr>
        <w:pStyle w:val="BodyText"/>
      </w:pPr>
      <w:proofErr w:type="gramStart"/>
      <w:r>
        <w:t>for</w:t>
      </w:r>
      <w:proofErr w:type="gramEnd"/>
      <w:r>
        <w:t xml:space="preserve"> Linux or something like: </w:t>
      </w:r>
    </w:p>
    <w:p w:rsidR="00F12E83" w:rsidRDefault="00F12E83" w:rsidP="00F12E83">
      <w:pPr>
        <w:pStyle w:val="ProgramListing"/>
      </w:pPr>
      <w:r>
        <w:t xml:space="preserve">"C:\ProgramFiles\pdftotext" -raw </w:t>
      </w:r>
      <w:proofErr w:type="gramStart"/>
      <w:r>
        <w:t>%s</w:t>
      </w:r>
      <w:proofErr w:type="gramEnd"/>
      <w:r>
        <w:t xml:space="preserve"> </w:t>
      </w:r>
    </w:p>
    <w:p w:rsidR="00F12E83" w:rsidRDefault="00F12E83" w:rsidP="00F12E83">
      <w:pPr>
        <w:pStyle w:val="BodyText"/>
      </w:pPr>
      <w:proofErr w:type="gramStart"/>
      <w:r>
        <w:t>for</w:t>
      </w:r>
      <w:proofErr w:type="gramEnd"/>
      <w:r>
        <w:t xml:space="preserve"> Windows.</w:t>
      </w:r>
    </w:p>
    <w:p w:rsidR="00F12E83" w:rsidRDefault="00F12E83" w:rsidP="00F12E83">
      <w:pPr>
        <w:pStyle w:val="BodyText"/>
        <w:rPr>
          <w:lang w:val="en-US"/>
        </w:rPr>
      </w:pPr>
      <w:r>
        <w:t xml:space="preserve">Once a converter is added in the Report Document list, you will be given the possibility to choose among the available conversions (View document </w:t>
      </w:r>
      <w:proofErr w:type="gramStart"/>
      <w:r>
        <w:t>as</w:t>
      </w:r>
      <w:proofErr w:type="gramEnd"/>
      <w:r>
        <w:t>.) for every type of document.</w:t>
      </w:r>
    </w:p>
    <w:p w:rsidR="00F12E83" w:rsidRDefault="00F12E83" w:rsidP="00F12E83">
      <w:pPr>
        <w:pStyle w:val="BodyText"/>
        <w:rPr>
          <w:lang w:val="en-US"/>
        </w:rPr>
      </w:pPr>
      <w:r>
        <w:rPr>
          <w:lang w:val="en-US"/>
        </w:rPr>
        <w:t xml:space="preserve">Aside from the local converters, </w:t>
      </w:r>
      <w:proofErr w:type="spellStart"/>
      <w:r>
        <w:rPr>
          <w:lang w:val="en-US"/>
        </w:rPr>
        <w:t>Reportek</w:t>
      </w:r>
      <w:proofErr w:type="spellEnd"/>
      <w:r>
        <w:rPr>
          <w:lang w:val="en-US"/>
        </w:rPr>
        <w:t xml:space="preserve"> also can use remote converters from a remote service that uses XML-RPC to expose the necessary functions. To hook up such a service, type the XML-RPC interface of the converter server in the </w:t>
      </w:r>
      <w:r>
        <w:rPr>
          <w:i/>
          <w:iCs/>
          <w:lang w:val="en-US"/>
        </w:rPr>
        <w:t>Remote converters</w:t>
      </w:r>
      <w:r>
        <w:rPr>
          <w:lang w:val="en-US"/>
        </w:rPr>
        <w:t xml:space="preserve"> tab of the </w:t>
      </w:r>
      <w:r>
        <w:rPr>
          <w:i/>
          <w:iCs/>
          <w:lang w:val="en-US"/>
        </w:rPr>
        <w:t>Converters</w:t>
      </w:r>
      <w:r>
        <w:rPr>
          <w:lang w:val="en-US"/>
        </w:rPr>
        <w:t xml:space="preserve"> folder, for instance </w:t>
      </w:r>
      <w:hyperlink r:id="rId8" w:history="1">
        <w:r>
          <w:rPr>
            <w:rStyle w:val="Hyperlink"/>
          </w:rPr>
          <w:t>http://converters.eionet.europa.eu/RpcRouter</w:t>
        </w:r>
      </w:hyperlink>
      <w:r>
        <w:rPr>
          <w:rFonts w:eastAsia="Times New Roman"/>
          <w:color w:val="auto"/>
          <w:lang w:eastAsia="ar-SA"/>
        </w:rPr>
        <w:t xml:space="preserve">. </w:t>
      </w: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rPr>
          <w:i w:val="0"/>
          <w:iCs w:val="0"/>
          <w:lang w:val="en-US"/>
        </w:rPr>
      </w:pPr>
      <w:bookmarkStart w:id="13" w:name="_toc132"/>
      <w:bookmarkStart w:id="14" w:name="_Toc506199532"/>
      <w:bookmarkEnd w:id="13"/>
      <w:r>
        <w:rPr>
          <w:lang w:val="en-US"/>
        </w:rPr>
        <w:t>Dataflow mappings</w:t>
      </w:r>
      <w:bookmarkEnd w:id="14"/>
    </w:p>
    <w:p w:rsidR="00F12E83" w:rsidRDefault="00F12E83" w:rsidP="00F12E83">
      <w:pPr>
        <w:pStyle w:val="BodyText"/>
        <w:rPr>
          <w:lang w:val="en-US"/>
        </w:rPr>
      </w:pPr>
      <w:r>
        <w:rPr>
          <w:lang w:val="en-US"/>
        </w:rPr>
        <w:t xml:space="preserve">The </w:t>
      </w:r>
      <w:proofErr w:type="spellStart"/>
      <w:r>
        <w:rPr>
          <w:i/>
          <w:iCs/>
          <w:lang w:val="en-US"/>
        </w:rPr>
        <w:t>DataflowMappings</w:t>
      </w:r>
      <w:proofErr w:type="spellEnd"/>
      <w:r>
        <w:rPr>
          <w:lang w:val="en-US"/>
        </w:rPr>
        <w:t xml:space="preserve"> object is a special type of container, automatically created in the </w:t>
      </w:r>
      <w:proofErr w:type="spellStart"/>
      <w:r>
        <w:rPr>
          <w:lang w:val="en-US"/>
        </w:rPr>
        <w:t>Zope</w:t>
      </w:r>
      <w:proofErr w:type="spellEnd"/>
      <w:r>
        <w:rPr>
          <w:lang w:val="en-US"/>
        </w:rPr>
        <w:t xml:space="preserve"> root when the </w:t>
      </w:r>
      <w:proofErr w:type="spellStart"/>
      <w:r>
        <w:rPr>
          <w:lang w:val="en-US"/>
        </w:rPr>
        <w:t>Reportek</w:t>
      </w:r>
      <w:proofErr w:type="spellEnd"/>
      <w:r>
        <w:rPr>
          <w:lang w:val="en-US"/>
        </w:rPr>
        <w:t xml:space="preserve"> products </w:t>
      </w:r>
      <w:proofErr w:type="gramStart"/>
      <w:r>
        <w:rPr>
          <w:lang w:val="en-US"/>
        </w:rPr>
        <w:t>is installed</w:t>
      </w:r>
      <w:proofErr w:type="gramEnd"/>
      <w:r>
        <w:rPr>
          <w:lang w:val="en-US"/>
        </w:rPr>
        <w:t>.</w:t>
      </w:r>
    </w:p>
    <w:p w:rsidR="00F12E83" w:rsidRDefault="00F12E83" w:rsidP="00F12E83">
      <w:pPr>
        <w:pStyle w:val="BodyText"/>
        <w:rPr>
          <w:lang w:val="en-US"/>
        </w:rPr>
      </w:pPr>
      <w:r>
        <w:rPr>
          <w:lang w:val="en-US"/>
        </w:rPr>
        <w:t xml:space="preserve">When XML files </w:t>
      </w:r>
      <w:proofErr w:type="gramStart"/>
      <w:r>
        <w:rPr>
          <w:lang w:val="en-US"/>
        </w:rPr>
        <w:t>are used</w:t>
      </w:r>
      <w:proofErr w:type="gramEnd"/>
      <w:r>
        <w:rPr>
          <w:lang w:val="en-US"/>
        </w:rPr>
        <w:t xml:space="preserve"> for the delivery of a dataflow, you usually want to restrict the types of file (based on the XML schema) that reporters should deliver. Do that by adding records in </w:t>
      </w:r>
      <w:proofErr w:type="spellStart"/>
      <w:r>
        <w:rPr>
          <w:i/>
          <w:iCs/>
        </w:rPr>
        <w:t>DataflowMapping</w:t>
      </w:r>
      <w:proofErr w:type="spellEnd"/>
      <w:r>
        <w:rPr>
          <w:i/>
          <w:iCs/>
          <w:lang w:val="en-US"/>
        </w:rPr>
        <w:t>s</w:t>
      </w:r>
      <w:r>
        <w:rPr>
          <w:lang w:val="en-US"/>
        </w:rPr>
        <w:t xml:space="preserve">, where you can also specify for each file type if it can be edited online using an </w:t>
      </w:r>
      <w:proofErr w:type="spellStart"/>
      <w:r>
        <w:rPr>
          <w:lang w:val="en-US"/>
        </w:rPr>
        <w:t>XForm</w:t>
      </w:r>
      <w:proofErr w:type="spellEnd"/>
      <w:r>
        <w:rPr>
          <w:lang w:val="en-US"/>
        </w:rPr>
        <w:t xml:space="preserve">. </w:t>
      </w:r>
    </w:p>
    <w:p w:rsidR="00F12E83" w:rsidRDefault="00F12E83" w:rsidP="00F12E83">
      <w:pPr>
        <w:pStyle w:val="BodyText"/>
        <w:rPr>
          <w:lang w:val="en-US"/>
        </w:rPr>
      </w:pPr>
      <w:r>
        <w:rPr>
          <w:lang w:val="en-US"/>
        </w:rPr>
        <w:t xml:space="preserve">If the </w:t>
      </w:r>
      <w:proofErr w:type="spellStart"/>
      <w:r>
        <w:rPr>
          <w:lang w:val="en-US"/>
        </w:rPr>
        <w:t>DataflowMappings</w:t>
      </w:r>
      <w:proofErr w:type="spellEnd"/>
      <w:r>
        <w:rPr>
          <w:lang w:val="en-US"/>
        </w:rPr>
        <w:t xml:space="preserve"> contains a record for the pair obligation/file type, Reporters will be displayed the link to edit such a file via Webforms.</w:t>
      </w:r>
    </w:p>
    <w:p w:rsidR="00F12E83" w:rsidRDefault="00F12E83" w:rsidP="00F12E83">
      <w:pPr>
        <w:pStyle w:val="BodyText"/>
        <w:rPr>
          <w:lang w:val="en-US"/>
        </w:rPr>
      </w:pPr>
      <w:r>
        <w:rPr>
          <w:lang w:val="en-US"/>
        </w:rPr>
        <w:t xml:space="preserve">The dataflow mappings </w:t>
      </w:r>
      <w:proofErr w:type="gramStart"/>
      <w:r>
        <w:rPr>
          <w:lang w:val="en-US"/>
        </w:rPr>
        <w:t>are used</w:t>
      </w:r>
      <w:proofErr w:type="gramEnd"/>
      <w:r>
        <w:rPr>
          <w:lang w:val="en-US"/>
        </w:rPr>
        <w:t xml:space="preserve"> mainly in the Draft applications to keep track of which types of files should be delivered for certain obligation. For instance, you can loop the mappings for a given obligation and list the links to empty templates for each schema, or display the links to create/change XML files using the corresponding Web forms. </w:t>
      </w:r>
    </w:p>
    <w:p w:rsidR="00F12E83" w:rsidRDefault="00F12E83" w:rsidP="00F12E83">
      <w:pPr>
        <w:pStyle w:val="BodyText"/>
        <w:rPr>
          <w:lang w:val="en-US"/>
        </w:rPr>
      </w:pPr>
      <w:r>
        <w:rPr>
          <w:lang w:val="en-US"/>
        </w:rPr>
        <w:t xml:space="preserve">Moreover, QA buttons </w:t>
      </w:r>
      <w:proofErr w:type="gramStart"/>
      <w:r>
        <w:rPr>
          <w:lang w:val="en-US"/>
        </w:rPr>
        <w:t>are shown</w:t>
      </w:r>
      <w:proofErr w:type="gramEnd"/>
      <w:r>
        <w:rPr>
          <w:lang w:val="en-US"/>
        </w:rPr>
        <w:t xml:space="preserve"> </w:t>
      </w:r>
      <w:r>
        <w:rPr>
          <w:i/>
          <w:iCs/>
          <w:lang w:val="en-US"/>
        </w:rPr>
        <w:t>only</w:t>
      </w:r>
      <w:r>
        <w:rPr>
          <w:lang w:val="en-US"/>
        </w:rPr>
        <w:t xml:space="preserve"> next to XML files for which there is a record in the </w:t>
      </w:r>
      <w:proofErr w:type="spellStart"/>
      <w:r>
        <w:rPr>
          <w:lang w:val="en-US"/>
        </w:rPr>
        <w:t>DataflowMappings</w:t>
      </w:r>
      <w:proofErr w:type="spellEnd"/>
      <w:r>
        <w:rPr>
          <w:lang w:val="en-US"/>
        </w:rPr>
        <w:t xml:space="preserve"> associated with the envelope's obligation. This prevents reporters to obtain positive QA results from files generated from old templates. However, it also means that website administrators must remember to delete the old dataflow mappings and create new ones when designing a new version of the workflow.</w:t>
      </w:r>
    </w:p>
    <w:p w:rsidR="00644F12" w:rsidRDefault="00644F12" w:rsidP="00644F12">
      <w:pPr>
        <w:pStyle w:val="Heading3"/>
        <w:keepLines w:val="0"/>
        <w:numPr>
          <w:ilvl w:val="2"/>
          <w:numId w:val="38"/>
        </w:numPr>
        <w:tabs>
          <w:tab w:val="left" w:pos="709"/>
        </w:tabs>
        <w:suppressAutoHyphens/>
        <w:overflowPunct w:val="0"/>
        <w:autoSpaceDE w:val="0"/>
        <w:spacing w:before="240"/>
        <w:jc w:val="left"/>
        <w:textAlignment w:val="baseline"/>
      </w:pPr>
      <w:r w:rsidRPr="00644F12">
        <w:lastRenderedPageBreak/>
        <w:t>Add or update dataflow mappings</w:t>
      </w:r>
    </w:p>
    <w:p w:rsidR="00413527" w:rsidRPr="00A333C1" w:rsidRDefault="00413527" w:rsidP="00413527">
      <w:pPr>
        <w:jc w:val="left"/>
        <w:rPr>
          <w:rFonts w:asciiTheme="minorHAnsi" w:hAnsiTheme="minorHAnsi"/>
          <w:sz w:val="22"/>
          <w:lang w:val="en-US"/>
        </w:rPr>
      </w:pPr>
      <w:r w:rsidRPr="00A333C1">
        <w:rPr>
          <w:rFonts w:asciiTheme="minorHAnsi" w:hAnsiTheme="minorHAnsi"/>
          <w:sz w:val="22"/>
          <w:lang w:val="en-US"/>
        </w:rPr>
        <w:t xml:space="preserve">Navigate to </w:t>
      </w:r>
      <w:hyperlink r:id="rId9" w:history="1">
        <w:r w:rsidRPr="00A333C1">
          <w:rPr>
            <w:rStyle w:val="Hyperlink"/>
            <w:rFonts w:asciiTheme="minorHAnsi" w:hAnsiTheme="minorHAnsi"/>
            <w:sz w:val="22"/>
            <w:lang w:val="en-US"/>
          </w:rPr>
          <w:t>http://cdrtest.eionet.europa.eu/manage</w:t>
        </w:r>
      </w:hyperlink>
      <w:r w:rsidRPr="00A333C1">
        <w:rPr>
          <w:rFonts w:asciiTheme="minorHAnsi" w:hAnsiTheme="minorHAnsi"/>
          <w:sz w:val="22"/>
          <w:lang w:val="en-US"/>
        </w:rPr>
        <w:t xml:space="preserve"> for CDR test, or </w:t>
      </w:r>
      <w:hyperlink r:id="rId10" w:history="1">
        <w:r w:rsidRPr="00A333C1">
          <w:rPr>
            <w:rStyle w:val="Hyperlink"/>
            <w:rFonts w:asciiTheme="minorHAnsi" w:hAnsiTheme="minorHAnsi"/>
            <w:sz w:val="22"/>
            <w:lang w:val="en-US"/>
          </w:rPr>
          <w:t>http://cdr.eionet.europa.eu/manage</w:t>
        </w:r>
      </w:hyperlink>
      <w:r w:rsidRPr="00A333C1">
        <w:rPr>
          <w:rFonts w:asciiTheme="minorHAnsi" w:hAnsiTheme="minorHAnsi"/>
          <w:sz w:val="22"/>
          <w:lang w:val="en-US"/>
        </w:rPr>
        <w:t xml:space="preserve"> for CDR to open the admin interface. In the left-hand menu, select “Dataflow mappings” to see the list of dataflow mappings.</w:t>
      </w:r>
    </w:p>
    <w:p w:rsidR="002577FB" w:rsidRPr="00A333C1" w:rsidRDefault="002577FB" w:rsidP="00413527">
      <w:pPr>
        <w:jc w:val="left"/>
        <w:rPr>
          <w:rFonts w:asciiTheme="minorHAnsi" w:hAnsiTheme="minorHAnsi"/>
          <w:sz w:val="22"/>
          <w:lang w:val="en-US"/>
        </w:rPr>
      </w:pPr>
    </w:p>
    <w:p w:rsidR="002577FB" w:rsidRPr="00A333C1" w:rsidRDefault="002577FB" w:rsidP="00413527">
      <w:pPr>
        <w:jc w:val="left"/>
        <w:rPr>
          <w:rFonts w:asciiTheme="minorHAnsi" w:hAnsiTheme="minorHAnsi"/>
          <w:sz w:val="22"/>
          <w:lang w:val="en-US"/>
        </w:rPr>
      </w:pPr>
      <w:r w:rsidRPr="00A333C1">
        <w:rPr>
          <w:rFonts w:asciiTheme="minorHAnsi" w:hAnsiTheme="minorHAnsi"/>
          <w:sz w:val="22"/>
          <w:lang w:val="en-US"/>
        </w:rPr>
        <w:t>Select an existing mapping to edit it, or select the top right button “Add dataflow mappings record” to add a new mapping. The information to provide is:</w:t>
      </w:r>
    </w:p>
    <w:p w:rsidR="00A333C1" w:rsidRPr="00A333C1" w:rsidRDefault="00A333C1" w:rsidP="00413527">
      <w:pPr>
        <w:jc w:val="left"/>
        <w:rPr>
          <w:rFonts w:asciiTheme="minorHAnsi" w:hAnsiTheme="minorHAnsi"/>
          <w:sz w:val="22"/>
          <w:lang w:val="en-US"/>
        </w:rPr>
      </w:pPr>
    </w:p>
    <w:p w:rsidR="002577FB" w:rsidRPr="00A333C1" w:rsidRDefault="002577FB" w:rsidP="002577FB">
      <w:pPr>
        <w:pStyle w:val="ListParagraph"/>
        <w:numPr>
          <w:ilvl w:val="0"/>
          <w:numId w:val="45"/>
        </w:numPr>
        <w:jc w:val="left"/>
        <w:rPr>
          <w:rFonts w:asciiTheme="minorHAnsi" w:hAnsiTheme="minorHAnsi"/>
          <w:sz w:val="22"/>
        </w:rPr>
      </w:pPr>
      <w:r w:rsidRPr="00A333C1">
        <w:rPr>
          <w:rFonts w:asciiTheme="minorHAnsi" w:hAnsiTheme="minorHAnsi"/>
          <w:sz w:val="22"/>
        </w:rPr>
        <w:t>ID: Unique identifier for the mappings record.</w:t>
      </w:r>
    </w:p>
    <w:p w:rsidR="002577FB" w:rsidRPr="00A333C1" w:rsidRDefault="002577FB" w:rsidP="002577FB">
      <w:pPr>
        <w:pStyle w:val="ListParagraph"/>
        <w:numPr>
          <w:ilvl w:val="0"/>
          <w:numId w:val="45"/>
        </w:numPr>
        <w:jc w:val="left"/>
        <w:rPr>
          <w:rFonts w:asciiTheme="minorHAnsi" w:hAnsiTheme="minorHAnsi"/>
          <w:sz w:val="22"/>
        </w:rPr>
      </w:pPr>
      <w:r w:rsidRPr="00A333C1">
        <w:rPr>
          <w:rFonts w:asciiTheme="minorHAnsi" w:hAnsiTheme="minorHAnsi"/>
          <w:sz w:val="22"/>
        </w:rPr>
        <w:t>Title: Name to explain the record, usually the dataflow name.</w:t>
      </w:r>
    </w:p>
    <w:p w:rsidR="002577FB" w:rsidRPr="00A333C1" w:rsidRDefault="002577FB" w:rsidP="002577FB">
      <w:pPr>
        <w:pStyle w:val="ListParagraph"/>
        <w:numPr>
          <w:ilvl w:val="0"/>
          <w:numId w:val="45"/>
        </w:numPr>
        <w:jc w:val="left"/>
        <w:rPr>
          <w:rFonts w:asciiTheme="minorHAnsi" w:hAnsiTheme="minorHAnsi"/>
          <w:sz w:val="22"/>
        </w:rPr>
      </w:pPr>
      <w:r w:rsidRPr="00A333C1">
        <w:rPr>
          <w:rFonts w:asciiTheme="minorHAnsi" w:hAnsiTheme="minorHAnsi"/>
          <w:sz w:val="22"/>
        </w:rPr>
        <w:t>Dataflow: Select the reporting obligation for the dataflow.</w:t>
      </w:r>
    </w:p>
    <w:p w:rsidR="002577FB" w:rsidRPr="00A333C1" w:rsidRDefault="002577FB" w:rsidP="002577FB">
      <w:pPr>
        <w:pStyle w:val="ListParagraph"/>
        <w:numPr>
          <w:ilvl w:val="0"/>
          <w:numId w:val="45"/>
        </w:numPr>
        <w:jc w:val="left"/>
        <w:rPr>
          <w:rFonts w:asciiTheme="minorHAnsi" w:hAnsiTheme="minorHAnsi"/>
          <w:sz w:val="22"/>
        </w:rPr>
      </w:pPr>
      <w:r w:rsidRPr="00A333C1">
        <w:rPr>
          <w:rFonts w:asciiTheme="minorHAnsi" w:hAnsiTheme="minorHAnsi"/>
          <w:sz w:val="22"/>
        </w:rPr>
        <w:t>Schema: The URL to the schema(s) to allow for the reporting obligation.</w:t>
      </w:r>
    </w:p>
    <w:p w:rsidR="002577FB" w:rsidRPr="00A333C1" w:rsidRDefault="002577FB" w:rsidP="002577FB">
      <w:pPr>
        <w:pStyle w:val="ListParagraph"/>
        <w:numPr>
          <w:ilvl w:val="0"/>
          <w:numId w:val="45"/>
        </w:numPr>
        <w:jc w:val="left"/>
        <w:rPr>
          <w:rFonts w:asciiTheme="minorHAnsi" w:hAnsiTheme="minorHAnsi"/>
          <w:sz w:val="22"/>
        </w:rPr>
      </w:pPr>
      <w:r w:rsidRPr="00A333C1">
        <w:rPr>
          <w:rFonts w:asciiTheme="minorHAnsi" w:hAnsiTheme="minorHAnsi"/>
          <w:sz w:val="22"/>
        </w:rPr>
        <w:t>Name: The name of the schema (will be the name of the link for a possible webform link in the envelope).</w:t>
      </w:r>
    </w:p>
    <w:p w:rsidR="002577FB" w:rsidRPr="00A333C1" w:rsidRDefault="002577FB" w:rsidP="002577FB">
      <w:pPr>
        <w:pStyle w:val="ListParagraph"/>
        <w:numPr>
          <w:ilvl w:val="0"/>
          <w:numId w:val="45"/>
        </w:numPr>
        <w:jc w:val="left"/>
        <w:rPr>
          <w:rFonts w:asciiTheme="minorHAnsi" w:hAnsiTheme="minorHAnsi"/>
          <w:sz w:val="22"/>
        </w:rPr>
      </w:pPr>
      <w:r w:rsidRPr="00A333C1">
        <w:rPr>
          <w:rFonts w:asciiTheme="minorHAnsi" w:hAnsiTheme="minorHAnsi"/>
          <w:sz w:val="22"/>
        </w:rPr>
        <w:t>Has webform: Select ‘Yes’ if there is a webform for this dataflow, if not selected, no link to the webform will show in the envelope.</w:t>
      </w:r>
    </w:p>
    <w:p w:rsidR="002577FB" w:rsidRPr="00A333C1" w:rsidRDefault="002577FB" w:rsidP="002577FB">
      <w:pPr>
        <w:pStyle w:val="ListParagraph"/>
        <w:numPr>
          <w:ilvl w:val="0"/>
          <w:numId w:val="45"/>
        </w:numPr>
        <w:jc w:val="left"/>
        <w:rPr>
          <w:rFonts w:asciiTheme="minorHAnsi" w:hAnsiTheme="minorHAnsi"/>
          <w:sz w:val="22"/>
        </w:rPr>
      </w:pPr>
      <w:r w:rsidRPr="00A333C1">
        <w:rPr>
          <w:rFonts w:asciiTheme="minorHAnsi" w:hAnsiTheme="minorHAnsi"/>
          <w:sz w:val="22"/>
        </w:rPr>
        <w:t xml:space="preserve">XLS conversion: If the dataflow uses a Data Dictionary Excel template for reporting, </w:t>
      </w:r>
      <w:r w:rsidR="00A333C1" w:rsidRPr="00A333C1">
        <w:rPr>
          <w:rFonts w:asciiTheme="minorHAnsi" w:hAnsiTheme="minorHAnsi"/>
          <w:sz w:val="22"/>
        </w:rPr>
        <w:t>this setting determines if the Excel files uploaded to CDR should be converted to one XML-file per sheet (i.e. DD table) or one file for all sheets (i.e. the DD dataset).</w:t>
      </w:r>
    </w:p>
    <w:p w:rsidR="002577FB" w:rsidRDefault="002577FB" w:rsidP="00413527">
      <w:pPr>
        <w:jc w:val="left"/>
        <w:rPr>
          <w:lang w:val="en-US"/>
        </w:rPr>
      </w:pPr>
    </w:p>
    <w:p w:rsidR="00413527" w:rsidRDefault="00413527" w:rsidP="00413527">
      <w:pPr>
        <w:jc w:val="left"/>
        <w:rPr>
          <w:lang w:val="en-US"/>
        </w:rPr>
      </w:pPr>
      <w:r>
        <w:rPr>
          <w:noProof/>
          <w:lang w:eastAsia="en-GB"/>
        </w:rPr>
        <w:drawing>
          <wp:inline distT="0" distB="0" distL="0" distR="0" wp14:anchorId="71990975" wp14:editId="12927D22">
            <wp:extent cx="5400040" cy="3592830"/>
            <wp:effectExtent l="19050" t="19050" r="10160" b="2667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92830"/>
                    </a:xfrm>
                    <a:prstGeom prst="rect">
                      <a:avLst/>
                    </a:prstGeom>
                    <a:ln>
                      <a:solidFill>
                        <a:schemeClr val="accent1"/>
                      </a:solidFill>
                    </a:ln>
                  </pic:spPr>
                </pic:pic>
              </a:graphicData>
            </a:graphic>
          </wp:inline>
        </w:drawing>
      </w:r>
    </w:p>
    <w:p w:rsidR="00413527" w:rsidRDefault="00413527" w:rsidP="00413527">
      <w:pPr>
        <w:rPr>
          <w:lang w:val="en-US"/>
        </w:rPr>
      </w:pP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rPr>
          <w:lang w:val="en-US"/>
        </w:rPr>
      </w:pPr>
      <w:bookmarkStart w:id="15" w:name="_toc138"/>
      <w:bookmarkStart w:id="16" w:name="_Toc506199534"/>
      <w:bookmarkEnd w:id="15"/>
      <w:proofErr w:type="spellStart"/>
      <w:r>
        <w:rPr>
          <w:lang w:val="en-US"/>
        </w:rPr>
        <w:t>Reportek</w:t>
      </w:r>
      <w:proofErr w:type="spellEnd"/>
      <w:r>
        <w:rPr>
          <w:lang w:val="en-US"/>
        </w:rPr>
        <w:t xml:space="preserve"> Engine</w:t>
      </w:r>
      <w:bookmarkEnd w:id="16"/>
    </w:p>
    <w:p w:rsidR="00F12E83" w:rsidRDefault="00F12E83" w:rsidP="00F12E83">
      <w:pPr>
        <w:pStyle w:val="BodyText"/>
        <w:rPr>
          <w:lang w:val="en-US"/>
        </w:rPr>
      </w:pPr>
      <w:r>
        <w:rPr>
          <w:lang w:val="en-US"/>
        </w:rPr>
        <w:t xml:space="preserve">The object </w:t>
      </w:r>
      <w:proofErr w:type="spellStart"/>
      <w:r>
        <w:rPr>
          <w:i/>
          <w:iCs/>
          <w:lang w:val="en-US"/>
        </w:rPr>
        <w:t>ReportekEngine</w:t>
      </w:r>
      <w:proofErr w:type="spellEnd"/>
      <w:r>
        <w:rPr>
          <w:lang w:val="en-US"/>
        </w:rPr>
        <w:t xml:space="preserve"> </w:t>
      </w:r>
      <w:proofErr w:type="gramStart"/>
      <w:r>
        <w:rPr>
          <w:lang w:val="en-US"/>
        </w:rPr>
        <w:t>is automatically created</w:t>
      </w:r>
      <w:proofErr w:type="gramEnd"/>
      <w:r>
        <w:rPr>
          <w:lang w:val="en-US"/>
        </w:rPr>
        <w:t xml:space="preserve"> in the </w:t>
      </w:r>
      <w:proofErr w:type="spellStart"/>
      <w:r>
        <w:rPr>
          <w:lang w:val="en-US"/>
        </w:rPr>
        <w:t>Zope</w:t>
      </w:r>
      <w:proofErr w:type="spellEnd"/>
      <w:r>
        <w:rPr>
          <w:lang w:val="en-US"/>
        </w:rPr>
        <w:t xml:space="preserve"> root when the </w:t>
      </w:r>
      <w:proofErr w:type="spellStart"/>
      <w:r>
        <w:rPr>
          <w:lang w:val="en-US"/>
        </w:rPr>
        <w:t>Reportek</w:t>
      </w:r>
      <w:proofErr w:type="spellEnd"/>
      <w:r>
        <w:rPr>
          <w:lang w:val="en-US"/>
        </w:rPr>
        <w:t xml:space="preserve"> products is installed. It holds various settings that allow all </w:t>
      </w:r>
      <w:proofErr w:type="spellStart"/>
      <w:r>
        <w:rPr>
          <w:lang w:val="en-US"/>
        </w:rPr>
        <w:t>Reportek</w:t>
      </w:r>
      <w:proofErr w:type="spellEnd"/>
      <w:r>
        <w:rPr>
          <w:lang w:val="en-US"/>
        </w:rPr>
        <w:t xml:space="preserve"> processes to function:</w:t>
      </w:r>
    </w:p>
    <w:p w:rsidR="00F12E83" w:rsidRDefault="00A333C1" w:rsidP="00F12E83">
      <w:pPr>
        <w:pStyle w:val="BodyText"/>
        <w:numPr>
          <w:ilvl w:val="0"/>
          <w:numId w:val="39"/>
        </w:numPr>
        <w:suppressAutoHyphens/>
        <w:spacing w:after="113" w:line="240" w:lineRule="auto"/>
        <w:rPr>
          <w:lang w:val="en-US"/>
        </w:rPr>
      </w:pPr>
      <w:r>
        <w:rPr>
          <w:lang w:val="en-US"/>
        </w:rPr>
        <w:t>links to the Web Questionnaire</w:t>
      </w:r>
      <w:r w:rsidR="00F12E83">
        <w:rPr>
          <w:lang w:val="en-US"/>
        </w:rPr>
        <w:t xml:space="preserve"> service</w:t>
      </w:r>
    </w:p>
    <w:p w:rsidR="00F12E83" w:rsidRDefault="00F12E83" w:rsidP="00F12E83">
      <w:pPr>
        <w:pStyle w:val="BodyText"/>
        <w:numPr>
          <w:ilvl w:val="0"/>
          <w:numId w:val="39"/>
        </w:numPr>
        <w:suppressAutoHyphens/>
        <w:spacing w:after="113" w:line="240" w:lineRule="auto"/>
        <w:rPr>
          <w:lang w:val="en-US"/>
        </w:rPr>
      </w:pPr>
      <w:r>
        <w:rPr>
          <w:lang w:val="en-US"/>
        </w:rPr>
        <w:t xml:space="preserve">path of the Quality Assessment application </w:t>
      </w:r>
    </w:p>
    <w:p w:rsidR="00F12E83" w:rsidRDefault="00F12E83" w:rsidP="00F12E83">
      <w:pPr>
        <w:pStyle w:val="BodyText"/>
        <w:numPr>
          <w:ilvl w:val="0"/>
          <w:numId w:val="39"/>
        </w:numPr>
        <w:suppressAutoHyphens/>
        <w:spacing w:after="113" w:line="240" w:lineRule="auto"/>
        <w:rPr>
          <w:lang w:val="en-US"/>
        </w:rPr>
      </w:pPr>
      <w:r>
        <w:rPr>
          <w:lang w:val="en-US"/>
        </w:rPr>
        <w:lastRenderedPageBreak/>
        <w:t>settings for the Unified Notification System (UNS)</w:t>
      </w:r>
    </w:p>
    <w:p w:rsidR="00F12E83" w:rsidRDefault="00F12E83" w:rsidP="00F12E83">
      <w:pPr>
        <w:pStyle w:val="BodyText"/>
        <w:rPr>
          <w:i/>
          <w:iCs/>
          <w:lang w:val="en-US"/>
        </w:rPr>
      </w:pPr>
      <w:r>
        <w:rPr>
          <w:lang w:val="en-US"/>
        </w:rPr>
        <w:t>It also implements functionality that mostly allows end users to overview their activities:</w:t>
      </w:r>
    </w:p>
    <w:p w:rsidR="00F12E83" w:rsidRDefault="00F12E83" w:rsidP="00F12E83">
      <w:pPr>
        <w:pStyle w:val="BodyText"/>
        <w:numPr>
          <w:ilvl w:val="0"/>
          <w:numId w:val="40"/>
        </w:numPr>
        <w:suppressAutoHyphens/>
        <w:spacing w:after="113" w:line="240" w:lineRule="auto"/>
        <w:rPr>
          <w:i/>
          <w:iCs/>
          <w:lang w:val="en-US"/>
        </w:rPr>
      </w:pPr>
      <w:r>
        <w:rPr>
          <w:i/>
          <w:iCs/>
          <w:lang w:val="en-US"/>
        </w:rPr>
        <w:t>Global work list</w:t>
      </w:r>
      <w:r>
        <w:rPr>
          <w:lang w:val="en-US"/>
        </w:rPr>
        <w:t xml:space="preserve"> - the TODO list for all users of the website</w:t>
      </w:r>
    </w:p>
    <w:p w:rsidR="00F12E83" w:rsidRDefault="00F12E83" w:rsidP="00F12E83">
      <w:pPr>
        <w:pStyle w:val="BodyText"/>
        <w:numPr>
          <w:ilvl w:val="0"/>
          <w:numId w:val="40"/>
        </w:numPr>
        <w:suppressAutoHyphens/>
        <w:spacing w:after="113" w:line="240" w:lineRule="auto"/>
        <w:rPr>
          <w:i/>
          <w:iCs/>
          <w:lang w:val="en-US"/>
        </w:rPr>
      </w:pPr>
      <w:r>
        <w:rPr>
          <w:i/>
          <w:iCs/>
          <w:lang w:val="en-US"/>
        </w:rPr>
        <w:t>Country reporters</w:t>
      </w:r>
      <w:r>
        <w:rPr>
          <w:lang w:val="en-US"/>
        </w:rPr>
        <w:t xml:space="preserve"> - lists the users that have the local role of 'Reporter' in each country</w:t>
      </w:r>
    </w:p>
    <w:p w:rsidR="00F12E83" w:rsidRDefault="00F12E83" w:rsidP="00F12E83">
      <w:pPr>
        <w:pStyle w:val="BodyText"/>
        <w:numPr>
          <w:ilvl w:val="0"/>
          <w:numId w:val="40"/>
        </w:numPr>
        <w:suppressAutoHyphens/>
        <w:spacing w:after="113" w:line="240" w:lineRule="auto"/>
        <w:rPr>
          <w:i/>
          <w:iCs/>
          <w:lang w:val="en-US"/>
        </w:rPr>
      </w:pPr>
      <w:r>
        <w:rPr>
          <w:i/>
          <w:iCs/>
          <w:lang w:val="en-US"/>
        </w:rPr>
        <w:t>Autocomplete envelopes</w:t>
      </w:r>
      <w:r>
        <w:rPr>
          <w:lang w:val="en-US"/>
        </w:rPr>
        <w:t xml:space="preserve"> - searches the envelopes that have been in a given status for more than a given number of days and which are tagged with a certain obligation and allows Managers to complete the selected ones.</w:t>
      </w:r>
    </w:p>
    <w:p w:rsidR="00F12E83" w:rsidRDefault="00F12E83" w:rsidP="00F12E83">
      <w:pPr>
        <w:pStyle w:val="BodyText"/>
        <w:numPr>
          <w:ilvl w:val="0"/>
          <w:numId w:val="40"/>
        </w:numPr>
        <w:suppressAutoHyphens/>
        <w:spacing w:after="113" w:line="240" w:lineRule="auto"/>
        <w:rPr>
          <w:lang w:val="en-US"/>
        </w:rPr>
      </w:pPr>
      <w:r>
        <w:rPr>
          <w:i/>
          <w:iCs/>
          <w:lang w:val="en-US"/>
        </w:rPr>
        <w:t>sitemap</w:t>
      </w:r>
      <w:r>
        <w:rPr>
          <w:lang w:val="en-US"/>
        </w:rPr>
        <w:t xml:space="preserve"> - the collapsible site structure  </w:t>
      </w:r>
    </w:p>
    <w:p w:rsidR="00F12E83" w:rsidRDefault="00F12E83" w:rsidP="00F12E83">
      <w:pPr>
        <w:pStyle w:val="BodyText"/>
        <w:rPr>
          <w:lang w:val="en-US"/>
        </w:rPr>
      </w:pPr>
      <w:proofErr w:type="gramStart"/>
      <w:r>
        <w:rPr>
          <w:lang w:val="en-US"/>
        </w:rPr>
        <w:t>and</w:t>
      </w:r>
      <w:proofErr w:type="gramEnd"/>
      <w:r>
        <w:rPr>
          <w:lang w:val="en-US"/>
        </w:rPr>
        <w:t xml:space="preserve"> exposes an API for the site level.</w:t>
      </w: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rPr>
          <w:lang w:val="en-US"/>
        </w:rPr>
      </w:pPr>
      <w:bookmarkStart w:id="17" w:name="_toc149"/>
      <w:bookmarkStart w:id="18" w:name="_Toc506199535"/>
      <w:bookmarkEnd w:id="17"/>
      <w:r>
        <w:rPr>
          <w:lang w:val="en-US"/>
        </w:rPr>
        <w:t>QA Repository</w:t>
      </w:r>
      <w:bookmarkEnd w:id="18"/>
    </w:p>
    <w:p w:rsidR="00F12E83" w:rsidRDefault="00F12E83" w:rsidP="00F12E83">
      <w:pPr>
        <w:pStyle w:val="BodyText"/>
      </w:pPr>
      <w:r>
        <w:rPr>
          <w:lang w:val="en-US"/>
        </w:rPr>
        <w:t xml:space="preserve">Like converters, QA scripts can be local programs or remote QA scripts from a remote service. At installation time, </w:t>
      </w:r>
      <w:proofErr w:type="spellStart"/>
      <w:r>
        <w:rPr>
          <w:lang w:val="en-US"/>
        </w:rPr>
        <w:t>Reportek</w:t>
      </w:r>
      <w:proofErr w:type="spellEnd"/>
      <w:r>
        <w:rPr>
          <w:lang w:val="en-US"/>
        </w:rPr>
        <w:t xml:space="preserve"> automatically adds the </w:t>
      </w:r>
      <w:proofErr w:type="spellStart"/>
      <w:r>
        <w:rPr>
          <w:i/>
          <w:iCs/>
          <w:lang w:val="en-US"/>
        </w:rPr>
        <w:t>QARepository</w:t>
      </w:r>
      <w:proofErr w:type="spellEnd"/>
      <w:r>
        <w:rPr>
          <w:lang w:val="en-US"/>
        </w:rPr>
        <w:t xml:space="preserve"> special folder, which is a container for local QA scripts and points to the QA application </w:t>
      </w:r>
      <w:proofErr w:type="spellStart"/>
      <w:r>
        <w:rPr>
          <w:lang w:val="en-US"/>
        </w:rPr>
        <w:t>thatinterfaces</w:t>
      </w:r>
      <w:proofErr w:type="spellEnd"/>
      <w:r>
        <w:rPr>
          <w:lang w:val="en-US"/>
        </w:rPr>
        <w:t xml:space="preserve"> with the remote QA service. </w:t>
      </w: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pPr>
      <w:bookmarkStart w:id="19" w:name="_toc151"/>
      <w:bookmarkStart w:id="20" w:name="_Toc506199536"/>
      <w:bookmarkEnd w:id="19"/>
      <w:r>
        <w:t>Authentication</w:t>
      </w:r>
      <w:bookmarkEnd w:id="20"/>
    </w:p>
    <w:p w:rsidR="00F12E83" w:rsidRDefault="00F12E83" w:rsidP="00F12E83">
      <w:pPr>
        <w:pStyle w:val="BodyText"/>
      </w:pPr>
      <w:r>
        <w:t xml:space="preserve">You can use </w:t>
      </w:r>
      <w:proofErr w:type="spellStart"/>
      <w:r>
        <w:t>Zope's</w:t>
      </w:r>
      <w:proofErr w:type="spellEnd"/>
      <w:r>
        <w:t xml:space="preserve"> </w:t>
      </w:r>
      <w:proofErr w:type="spellStart"/>
      <w:r>
        <w:t>builtin</w:t>
      </w:r>
      <w:proofErr w:type="spellEnd"/>
      <w:r>
        <w:t xml:space="preserve"> User folder, or you can use </w:t>
      </w:r>
      <w:proofErr w:type="spellStart"/>
      <w:r>
        <w:rPr>
          <w:i/>
          <w:iCs/>
        </w:rPr>
        <w:t>LDAPUserFolder</w:t>
      </w:r>
      <w:proofErr w:type="spellEnd"/>
      <w:r>
        <w:t xml:space="preserve"> from </w:t>
      </w:r>
      <w:hyperlink r:id="rId12" w:history="1">
        <w:r>
          <w:rPr>
            <w:rStyle w:val="Hyperlink"/>
          </w:rPr>
          <w:t>www.dataflake.org</w:t>
        </w:r>
      </w:hyperlink>
      <w:r>
        <w:t>. This will hook you into the CIRCA site directory, your own organisation's or EEA's. That is up to you.</w:t>
      </w: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pPr>
      <w:bookmarkStart w:id="21" w:name="_toc153"/>
      <w:bookmarkStart w:id="22" w:name="_Toc506199537"/>
      <w:bookmarkEnd w:id="21"/>
      <w:r>
        <w:t>Authorization</w:t>
      </w:r>
      <w:bookmarkEnd w:id="22"/>
    </w:p>
    <w:p w:rsidR="00F12E83" w:rsidRDefault="00F12E83" w:rsidP="00F12E83">
      <w:pPr>
        <w:pStyle w:val="BodyText"/>
      </w:pPr>
      <w:r>
        <w:t>Four (Five) types of users are foreseen:</w:t>
      </w:r>
    </w:p>
    <w:p w:rsidR="00F12E83" w:rsidRDefault="00F12E83" w:rsidP="00F12E83">
      <w:pPr>
        <w:pStyle w:val="BodyText"/>
        <w:numPr>
          <w:ilvl w:val="0"/>
          <w:numId w:val="41"/>
        </w:numPr>
        <w:tabs>
          <w:tab w:val="left" w:pos="720"/>
        </w:tabs>
        <w:suppressAutoHyphens/>
        <w:spacing w:after="113" w:line="240" w:lineRule="auto"/>
      </w:pPr>
      <w:r>
        <w:t>The anonymous visitor, who can browse released reports and download the public files.</w:t>
      </w:r>
    </w:p>
    <w:p w:rsidR="00F12E83" w:rsidRDefault="00F12E83" w:rsidP="00F12E83">
      <w:pPr>
        <w:pStyle w:val="BodyText"/>
        <w:numPr>
          <w:ilvl w:val="0"/>
          <w:numId w:val="41"/>
        </w:numPr>
        <w:tabs>
          <w:tab w:val="left" w:pos="720"/>
        </w:tabs>
        <w:suppressAutoHyphens/>
        <w:spacing w:after="113" w:line="240" w:lineRule="auto"/>
      </w:pPr>
      <w:r>
        <w:t xml:space="preserve">The trusted client, who can browse released </w:t>
      </w:r>
      <w:proofErr w:type="gramStart"/>
      <w:r>
        <w:t>reports and download public</w:t>
      </w:r>
      <w:proofErr w:type="gramEnd"/>
      <w:r>
        <w:t xml:space="preserve"> and protected files.</w:t>
      </w:r>
    </w:p>
    <w:p w:rsidR="00F12E83" w:rsidRDefault="00F12E83" w:rsidP="00F12E83">
      <w:pPr>
        <w:pStyle w:val="BodyText"/>
        <w:numPr>
          <w:ilvl w:val="0"/>
          <w:numId w:val="41"/>
        </w:numPr>
        <w:tabs>
          <w:tab w:val="left" w:pos="720"/>
        </w:tabs>
        <w:suppressAutoHyphens/>
        <w:spacing w:after="113" w:line="240" w:lineRule="auto"/>
      </w:pPr>
      <w:r>
        <w:t xml:space="preserve">A collection administrator, who maintain the </w:t>
      </w:r>
      <w:proofErr w:type="spellStart"/>
      <w:r>
        <w:t>hierarchial</w:t>
      </w:r>
      <w:proofErr w:type="spellEnd"/>
      <w:r>
        <w:t xml:space="preserve"> structure, but who </w:t>
      </w:r>
      <w:proofErr w:type="gramStart"/>
      <w:r>
        <w:t>doesn't</w:t>
      </w:r>
      <w:proofErr w:type="gramEnd"/>
      <w:r>
        <w:t xml:space="preserve"> upload any reports.</w:t>
      </w:r>
    </w:p>
    <w:p w:rsidR="00F12E83" w:rsidRDefault="00F12E83" w:rsidP="00F12E83">
      <w:pPr>
        <w:pStyle w:val="BodyText"/>
        <w:numPr>
          <w:ilvl w:val="0"/>
          <w:numId w:val="41"/>
        </w:numPr>
        <w:tabs>
          <w:tab w:val="left" w:pos="720"/>
        </w:tabs>
        <w:suppressAutoHyphens/>
        <w:spacing w:after="113" w:line="240" w:lineRule="auto"/>
      </w:pPr>
      <w:r>
        <w:t>A release-coordinator, who releases an envelope to the public. The public must be confident that they are not downloading an incomplete report, so a release/-revocation is logged in the activity log. Once a report is released, it is no longer possible to upload files. If a mistake is found then the release-status can be revoked.</w:t>
      </w:r>
    </w:p>
    <w:p w:rsidR="00F12E83" w:rsidRDefault="00F12E83" w:rsidP="00F12E83">
      <w:pPr>
        <w:pStyle w:val="BodyText"/>
        <w:numPr>
          <w:ilvl w:val="0"/>
          <w:numId w:val="41"/>
        </w:numPr>
        <w:tabs>
          <w:tab w:val="left" w:pos="720"/>
        </w:tabs>
        <w:suppressAutoHyphens/>
        <w:spacing w:after="113" w:line="240" w:lineRule="auto"/>
      </w:pPr>
      <w:r>
        <w:t>A reporter, who creates the actual reports. A reporter can request a report to be released when he is finished.</w:t>
      </w:r>
    </w:p>
    <w:p w:rsidR="00F12E83" w:rsidRDefault="00F12E83" w:rsidP="00F12E83">
      <w:pPr>
        <w:pStyle w:val="BodyText"/>
        <w:numPr>
          <w:ilvl w:val="0"/>
          <w:numId w:val="41"/>
        </w:numPr>
        <w:tabs>
          <w:tab w:val="left" w:pos="720"/>
        </w:tabs>
        <w:suppressAutoHyphens/>
        <w:spacing w:after="113" w:line="240" w:lineRule="auto"/>
      </w:pPr>
      <w:proofErr w:type="gramStart"/>
      <w:r>
        <w:t>And then</w:t>
      </w:r>
      <w:proofErr w:type="gramEnd"/>
      <w:r>
        <w:t xml:space="preserve"> there still is the </w:t>
      </w:r>
      <w:proofErr w:type="spellStart"/>
      <w:r>
        <w:t>Zope</w:t>
      </w:r>
      <w:proofErr w:type="spellEnd"/>
      <w:r>
        <w:t xml:space="preserve"> Manager, who can fix everything if/when the security paradigm doesn't cut it.</w:t>
      </w:r>
    </w:p>
    <w:p w:rsidR="00F12E83" w:rsidRDefault="00F12E83" w:rsidP="00F12E83">
      <w:pPr>
        <w:pStyle w:val="BodyText"/>
      </w:pPr>
      <w:r>
        <w:t>A user can be one, more or all of these roles at the same time.</w:t>
      </w:r>
    </w:p>
    <w:p w:rsidR="00F12E83" w:rsidRDefault="00F12E83" w:rsidP="00F12E83">
      <w:pPr>
        <w:pStyle w:val="BodyText"/>
      </w:pPr>
      <w:r>
        <w:t xml:space="preserve">Additionally, a user can only delete objects he himself have created. </w:t>
      </w:r>
      <w:proofErr w:type="gramStart"/>
      <w:r>
        <w:t>And</w:t>
      </w:r>
      <w:proofErr w:type="gramEnd"/>
      <w:r>
        <w:t xml:space="preserve"> in the case of files, only if the envelope is not released.</w:t>
      </w: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pPr>
      <w:bookmarkStart w:id="23" w:name="_toc163"/>
      <w:bookmarkStart w:id="24" w:name="_Toc506199538"/>
      <w:bookmarkEnd w:id="23"/>
      <w:r>
        <w:lastRenderedPageBreak/>
        <w:t>Permissions</w:t>
      </w:r>
      <w:bookmarkEnd w:id="24"/>
    </w:p>
    <w:p w:rsidR="00F12E83" w:rsidRDefault="00F12E83" w:rsidP="00F12E83">
      <w:pPr>
        <w:pStyle w:val="BodyText"/>
      </w:pPr>
      <w:r>
        <w:t>There are seven permissions:</w:t>
      </w:r>
    </w:p>
    <w:p w:rsidR="00F12E83" w:rsidRDefault="00F12E83" w:rsidP="00F12E83">
      <w:pPr>
        <w:pStyle w:val="BodyText"/>
        <w:numPr>
          <w:ilvl w:val="0"/>
          <w:numId w:val="42"/>
        </w:numPr>
        <w:tabs>
          <w:tab w:val="left" w:pos="720"/>
        </w:tabs>
        <w:suppressAutoHyphens/>
        <w:spacing w:after="113" w:line="240" w:lineRule="auto"/>
      </w:pPr>
      <w:r>
        <w:t>Add Collections, which is given to the collection administrator</w:t>
      </w:r>
    </w:p>
    <w:p w:rsidR="00F12E83" w:rsidRDefault="00F12E83" w:rsidP="00F12E83">
      <w:pPr>
        <w:pStyle w:val="BodyText"/>
        <w:numPr>
          <w:ilvl w:val="0"/>
          <w:numId w:val="42"/>
        </w:numPr>
        <w:tabs>
          <w:tab w:val="left" w:pos="720"/>
        </w:tabs>
        <w:suppressAutoHyphens/>
        <w:spacing w:after="113" w:line="240" w:lineRule="auto"/>
      </w:pPr>
      <w:r>
        <w:t>Change Collections, which is given to "owner". Thereby the collection administrator can only modify the collections he has created.</w:t>
      </w:r>
    </w:p>
    <w:p w:rsidR="00F12E83" w:rsidRDefault="00F12E83" w:rsidP="00F12E83">
      <w:pPr>
        <w:pStyle w:val="BodyText"/>
        <w:numPr>
          <w:ilvl w:val="0"/>
          <w:numId w:val="42"/>
        </w:numPr>
        <w:tabs>
          <w:tab w:val="left" w:pos="720"/>
        </w:tabs>
        <w:suppressAutoHyphens/>
        <w:spacing w:after="113" w:line="240" w:lineRule="auto"/>
      </w:pPr>
      <w:r>
        <w:t>Add Envelopes, which is given to the "reporter". This allows people to create envelopes. If you have the right to create an envelope</w:t>
      </w:r>
      <w:r w:rsidR="00A333C1">
        <w:t>,</w:t>
      </w:r>
      <w:r>
        <w:t xml:space="preserve"> you also have the right to add files into it.  If there are certain parts of the hierarchy that a reporter should be restricted to, then give him the permission as a local role, or create a user folder on that level.</w:t>
      </w:r>
    </w:p>
    <w:p w:rsidR="00F12E83" w:rsidRDefault="00F12E83" w:rsidP="00F12E83">
      <w:pPr>
        <w:pStyle w:val="BodyText"/>
        <w:numPr>
          <w:ilvl w:val="0"/>
          <w:numId w:val="42"/>
        </w:numPr>
        <w:tabs>
          <w:tab w:val="left" w:pos="720"/>
        </w:tabs>
        <w:suppressAutoHyphens/>
        <w:spacing w:after="113" w:line="240" w:lineRule="auto"/>
      </w:pPr>
      <w:r>
        <w:t>Change Envelopes. Give this permission to "owner" to let a "reporter" fill his own envelopes or give the permission to "reporter" to let all reporters modify all envelopes.</w:t>
      </w:r>
    </w:p>
    <w:p w:rsidR="00F12E83" w:rsidRDefault="00F12E83" w:rsidP="00F12E83">
      <w:pPr>
        <w:pStyle w:val="BodyText"/>
        <w:numPr>
          <w:ilvl w:val="0"/>
          <w:numId w:val="42"/>
        </w:numPr>
        <w:tabs>
          <w:tab w:val="left" w:pos="720"/>
        </w:tabs>
        <w:suppressAutoHyphens/>
        <w:spacing w:after="113" w:line="240" w:lineRule="auto"/>
      </w:pPr>
      <w:r>
        <w:t>Add Feedback given to "Client" to be able to add feedback for release of envelopes</w:t>
      </w:r>
    </w:p>
    <w:p w:rsidR="00F12E83" w:rsidRDefault="00F12E83" w:rsidP="00F12E83">
      <w:pPr>
        <w:pStyle w:val="BodyText"/>
        <w:numPr>
          <w:ilvl w:val="0"/>
          <w:numId w:val="42"/>
        </w:numPr>
        <w:tabs>
          <w:tab w:val="left" w:pos="720"/>
        </w:tabs>
        <w:suppressAutoHyphens/>
        <w:spacing w:after="113" w:line="240" w:lineRule="auto"/>
      </w:pPr>
      <w:r>
        <w:t>Delete Objects. Typically give this permission to "owner" and maybe "release-coordinator" or "collection administrator".</w:t>
      </w:r>
    </w:p>
    <w:p w:rsidR="00F12E83" w:rsidRDefault="00F12E83" w:rsidP="00F12E83">
      <w:pPr>
        <w:pStyle w:val="BodyText"/>
        <w:numPr>
          <w:ilvl w:val="0"/>
          <w:numId w:val="42"/>
        </w:numPr>
        <w:tabs>
          <w:tab w:val="left" w:pos="720"/>
        </w:tabs>
        <w:suppressAutoHyphens/>
        <w:spacing w:after="113" w:line="240" w:lineRule="auto"/>
      </w:pPr>
      <w:r>
        <w:t>Release Envelopes. Can be given to "owner", "reporter" or some other class of users.</w:t>
      </w:r>
    </w:p>
    <w:p w:rsidR="00F12E83" w:rsidRDefault="00F12E83" w:rsidP="00F12E83">
      <w:pPr>
        <w:pStyle w:val="Heading1"/>
        <w:keepLines w:val="0"/>
        <w:numPr>
          <w:ilvl w:val="0"/>
          <w:numId w:val="38"/>
        </w:numPr>
        <w:tabs>
          <w:tab w:val="clear" w:pos="709"/>
          <w:tab w:val="left" w:pos="708"/>
        </w:tabs>
        <w:suppressAutoHyphens/>
        <w:overflowPunct w:val="0"/>
        <w:autoSpaceDE w:val="0"/>
        <w:spacing w:before="113" w:after="238"/>
        <w:ind w:left="708"/>
        <w:jc w:val="left"/>
        <w:textAlignment w:val="baseline"/>
      </w:pPr>
      <w:bookmarkStart w:id="25" w:name="_toc172"/>
      <w:bookmarkStart w:id="26" w:name="_Toc506199539"/>
      <w:bookmarkEnd w:id="25"/>
      <w:proofErr w:type="spellStart"/>
      <w:r>
        <w:t>Usage</w:t>
      </w:r>
      <w:bookmarkEnd w:id="26"/>
      <w:proofErr w:type="spellEnd"/>
    </w:p>
    <w:p w:rsidR="00F12E83" w:rsidRDefault="00F12E83" w:rsidP="00F12E83">
      <w:pPr>
        <w:pStyle w:val="BodyText"/>
      </w:pPr>
      <w:r>
        <w:t xml:space="preserve">The purpose of this product is to make it easy to store the obligatory environmental reports from each country. There are several organisations who receive these reports and for each </w:t>
      </w:r>
      <w:proofErr w:type="gramStart"/>
      <w:r>
        <w:t>organisation</w:t>
      </w:r>
      <w:proofErr w:type="gramEnd"/>
      <w:r>
        <w:t xml:space="preserve"> there are several reports covering subjects such as water and air quality.</w:t>
      </w:r>
    </w:p>
    <w:p w:rsidR="00F12E83" w:rsidRDefault="00F12E83" w:rsidP="00F12E83">
      <w:pPr>
        <w:pStyle w:val="BodyText"/>
      </w:pPr>
      <w:r>
        <w:t>To deal with the many reports we let the user organise them in a hierarchical set of collections of his own choice. At the leaves of the structure are the envelopes. They contain all the files and necessary meta-data. The collections also have meta-data, but they only serve as default values for envelope creation.</w:t>
      </w:r>
    </w:p>
    <w:p w:rsidR="00F12E83" w:rsidRDefault="00F12E83" w:rsidP="00F12E83">
      <w:pPr>
        <w:pStyle w:val="BodyText"/>
      </w:pPr>
      <w:r>
        <w:t>To prepare a report you first create an envelope. Then you upload the files and finally you release it for the public.</w:t>
      </w:r>
    </w:p>
    <w:p w:rsidR="00F12E83" w:rsidRDefault="00F12E83" w:rsidP="00F12E83">
      <w:pPr>
        <w:pStyle w:val="Heading1"/>
        <w:keepLines w:val="0"/>
        <w:numPr>
          <w:ilvl w:val="0"/>
          <w:numId w:val="38"/>
        </w:numPr>
        <w:tabs>
          <w:tab w:val="clear" w:pos="709"/>
          <w:tab w:val="left" w:pos="708"/>
        </w:tabs>
        <w:suppressAutoHyphens/>
        <w:overflowPunct w:val="0"/>
        <w:autoSpaceDE w:val="0"/>
        <w:spacing w:before="113" w:after="238"/>
        <w:ind w:left="708"/>
        <w:jc w:val="left"/>
        <w:textAlignment w:val="baseline"/>
      </w:pPr>
      <w:bookmarkStart w:id="27" w:name="_toc176"/>
      <w:bookmarkStart w:id="28" w:name="_Toc506199540"/>
      <w:bookmarkEnd w:id="27"/>
      <w:proofErr w:type="spellStart"/>
      <w:r>
        <w:t>Integration</w:t>
      </w:r>
      <w:proofErr w:type="spellEnd"/>
      <w:r>
        <w:t xml:space="preserve"> </w:t>
      </w:r>
      <w:proofErr w:type="spellStart"/>
      <w:r>
        <w:t>hints</w:t>
      </w:r>
      <w:bookmarkEnd w:id="28"/>
      <w:proofErr w:type="spellEnd"/>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pPr>
      <w:bookmarkStart w:id="29" w:name="_toc177"/>
      <w:bookmarkStart w:id="30" w:name="_Toc506199541"/>
      <w:bookmarkEnd w:id="29"/>
      <w:r>
        <w:t>How can I integrate with ROD?</w:t>
      </w:r>
      <w:bookmarkEnd w:id="30"/>
    </w:p>
    <w:p w:rsidR="00F12E83" w:rsidRDefault="00F12E83" w:rsidP="00F12E83">
      <w:pPr>
        <w:pStyle w:val="BodyText"/>
      </w:pPr>
      <w:r>
        <w:t xml:space="preserve">The integration with ROD in this version limited to getting the list of obligations - also known as activities or dataflows for historical reasons - and countries. This is done with XML-RPC. You install the </w:t>
      </w:r>
      <w:proofErr w:type="spellStart"/>
      <w:r>
        <w:rPr>
          <w:i/>
          <w:iCs/>
        </w:rPr>
        <w:t>XMLRPCMethod</w:t>
      </w:r>
      <w:proofErr w:type="spellEnd"/>
      <w:r>
        <w:t xml:space="preserve"> product from Zope.org and create an </w:t>
      </w:r>
      <w:proofErr w:type="spellStart"/>
      <w:r>
        <w:t>XMLRPCMethod</w:t>
      </w:r>
      <w:proofErr w:type="spellEnd"/>
      <w:r>
        <w:t xml:space="preserve"> called </w:t>
      </w:r>
      <w:proofErr w:type="spellStart"/>
      <w:r>
        <w:t>dataflow_table</w:t>
      </w:r>
      <w:proofErr w:type="spellEnd"/>
      <w:r>
        <w:t xml:space="preserve"> with the URL </w:t>
      </w:r>
      <w:hyperlink r:id="rId13" w:history="1">
        <w:r>
          <w:rPr>
            <w:rStyle w:val="Hyperlink"/>
          </w:rPr>
          <w:t>http://</w:t>
        </w:r>
      </w:hyperlink>
      <w:hyperlink r:id="rId14" w:history="1">
        <w:r>
          <w:rPr>
            <w:rStyle w:val="Hyperlink"/>
            <w:lang w:val="en-US"/>
          </w:rPr>
          <w:t>rod.eionet.europa.eu</w:t>
        </w:r>
      </w:hyperlink>
      <w:hyperlink r:id="rId15" w:history="1">
        <w:r>
          <w:rPr>
            <w:rStyle w:val="Hyperlink"/>
          </w:rPr>
          <w:t>/</w:t>
        </w:r>
        <w:proofErr w:type="spellStart"/>
        <w:r>
          <w:rPr>
            <w:rStyle w:val="Hyperlink"/>
          </w:rPr>
          <w:t>rpcrouter</w:t>
        </w:r>
        <w:proofErr w:type="spellEnd"/>
      </w:hyperlink>
      <w:r>
        <w:t>,</w:t>
      </w:r>
    </w:p>
    <w:p w:rsidR="00F12E83" w:rsidRDefault="00F12E83" w:rsidP="00F12E83">
      <w:pPr>
        <w:pStyle w:val="BodyText"/>
      </w:pPr>
      <w:proofErr w:type="gramStart"/>
      <w:r>
        <w:t>the</w:t>
      </w:r>
      <w:proofErr w:type="gramEnd"/>
      <w:r>
        <w:t xml:space="preserve"> method name </w:t>
      </w:r>
      <w:proofErr w:type="spellStart"/>
      <w:r>
        <w:t>WebRODService.getActivities</w:t>
      </w:r>
      <w:proofErr w:type="spellEnd"/>
      <w:r>
        <w:t xml:space="preserve"> and set up caching with say 86400 seconds of max age.</w:t>
      </w: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pPr>
      <w:bookmarkStart w:id="31" w:name="_toc180"/>
      <w:bookmarkStart w:id="32" w:name="_Toc506199542"/>
      <w:bookmarkEnd w:id="31"/>
      <w:r>
        <w:t>How can I use my own obligations?</w:t>
      </w:r>
      <w:bookmarkEnd w:id="32"/>
    </w:p>
    <w:p w:rsidR="00F12E83" w:rsidRDefault="00F12E83" w:rsidP="00F12E83">
      <w:pPr>
        <w:pStyle w:val="BodyText"/>
      </w:pPr>
      <w:r>
        <w:t xml:space="preserve">You install the </w:t>
      </w:r>
      <w:proofErr w:type="spellStart"/>
      <w:r>
        <w:rPr>
          <w:i/>
          <w:iCs/>
        </w:rPr>
        <w:t>SmallObligations</w:t>
      </w:r>
      <w:proofErr w:type="spellEnd"/>
      <w:r>
        <w:t xml:space="preserve"> product.</w:t>
      </w:r>
    </w:p>
    <w:p w:rsidR="00F12E83" w:rsidRDefault="00F12E83" w:rsidP="00F12E83">
      <w:pPr>
        <w:pStyle w:val="BodyText"/>
      </w:pPr>
      <w:proofErr w:type="gramStart"/>
      <w:r>
        <w:lastRenderedPageBreak/>
        <w:t>There are two lists that Collections and referrals need: a list of localities for coverage and a list of obligations.</w:t>
      </w:r>
      <w:proofErr w:type="gramEnd"/>
    </w:p>
    <w:p w:rsidR="00F12E83" w:rsidRDefault="00F12E83" w:rsidP="00F12E83">
      <w:pPr>
        <w:pStyle w:val="BodyText"/>
      </w:pPr>
      <w:r>
        <w:t xml:space="preserve">The localities can be set up to reflect your </w:t>
      </w:r>
      <w:proofErr w:type="spellStart"/>
      <w:r>
        <w:t>toplevel</w:t>
      </w:r>
      <w:proofErr w:type="spellEnd"/>
      <w:r>
        <w:t xml:space="preserve"> collections with this DTML method called </w:t>
      </w:r>
      <w:proofErr w:type="spellStart"/>
      <w:r>
        <w:t>localities_table</w:t>
      </w:r>
      <w:proofErr w:type="spellEnd"/>
      <w:r>
        <w:t xml:space="preserve"> in the </w:t>
      </w:r>
      <w:proofErr w:type="spellStart"/>
      <w:r>
        <w:t>toplevel</w:t>
      </w:r>
      <w:proofErr w:type="spellEnd"/>
      <w:r>
        <w:t xml:space="preserve">. This will only work if none of your localities </w:t>
      </w:r>
      <w:proofErr w:type="gramStart"/>
      <w:r>
        <w:t>are</w:t>
      </w:r>
      <w:proofErr w:type="gramEnd"/>
      <w:r>
        <w:t xml:space="preserve"> countries that exist in ROD.</w:t>
      </w:r>
    </w:p>
    <w:p w:rsidR="00F12E83" w:rsidRDefault="00F12E83" w:rsidP="00F12E83">
      <w:pPr>
        <w:pStyle w:val="ProgramListing"/>
      </w:pPr>
      <w:r>
        <w:t>&lt;</w:t>
      </w:r>
      <w:proofErr w:type="spellStart"/>
      <w:r>
        <w:t>dtml</w:t>
      </w:r>
      <w:proofErr w:type="spellEnd"/>
      <w:r>
        <w:t>-call "</w:t>
      </w:r>
      <w:proofErr w:type="spellStart"/>
      <w:proofErr w:type="gramStart"/>
      <w:r>
        <w:t>REQUEST.set</w:t>
      </w:r>
      <w:proofErr w:type="spellEnd"/>
      <w:r>
        <w:t>(</w:t>
      </w:r>
      <w:proofErr w:type="gramEnd"/>
      <w:r>
        <w:t>'result',[])"&gt;</w:t>
      </w:r>
    </w:p>
    <w:p w:rsidR="00F12E83" w:rsidRDefault="00F12E83" w:rsidP="00F12E83">
      <w:pPr>
        <w:pStyle w:val="ProgramListing"/>
      </w:pPr>
      <w:r>
        <w:t>&lt;</w:t>
      </w:r>
      <w:proofErr w:type="spellStart"/>
      <w:r>
        <w:t>dtml</w:t>
      </w:r>
      <w:proofErr w:type="spellEnd"/>
      <w:r>
        <w:t>-in "</w:t>
      </w:r>
      <w:proofErr w:type="gramStart"/>
      <w:r>
        <w:t>PARENTS[</w:t>
      </w:r>
      <w:proofErr w:type="gramEnd"/>
      <w:r>
        <w:t>-1].</w:t>
      </w:r>
      <w:proofErr w:type="spellStart"/>
      <w:r>
        <w:t>objectValues</w:t>
      </w:r>
      <w:proofErr w:type="spellEnd"/>
      <w:r>
        <w:t>(['Report Collection'])" sort=</w:t>
      </w:r>
      <w:proofErr w:type="spellStart"/>
      <w:r>
        <w:t>title,id</w:t>
      </w:r>
      <w:proofErr w:type="spellEnd"/>
      <w:r>
        <w:t>&gt;</w:t>
      </w:r>
    </w:p>
    <w:p w:rsidR="00F12E83" w:rsidRDefault="00F12E83" w:rsidP="00F12E83">
      <w:pPr>
        <w:pStyle w:val="ProgramListing"/>
      </w:pPr>
      <w:r>
        <w:t>&lt;</w:t>
      </w:r>
      <w:proofErr w:type="spellStart"/>
      <w:r>
        <w:t>dtml</w:t>
      </w:r>
      <w:proofErr w:type="spellEnd"/>
      <w:r>
        <w:t>-call "</w:t>
      </w:r>
      <w:proofErr w:type="spellStart"/>
      <w:proofErr w:type="gramStart"/>
      <w:r>
        <w:t>result.append</w:t>
      </w:r>
      <w:proofErr w:type="spellEnd"/>
      <w:r>
        <w:t>(</w:t>
      </w:r>
      <w:proofErr w:type="gramEnd"/>
      <w:r>
        <w:t>{ '</w:t>
      </w:r>
      <w:proofErr w:type="spellStart"/>
      <w:r>
        <w:t>iso</w:t>
      </w:r>
      <w:proofErr w:type="spellEnd"/>
      <w:r>
        <w:t>': _.</w:t>
      </w:r>
      <w:proofErr w:type="spellStart"/>
      <w:r>
        <w:t>string.upper</w:t>
      </w:r>
      <w:proofErr w:type="spellEnd"/>
      <w:r>
        <w:t>(id),</w:t>
      </w:r>
    </w:p>
    <w:p w:rsidR="00F12E83" w:rsidRDefault="00F12E83" w:rsidP="00F12E83">
      <w:pPr>
        <w:pStyle w:val="ProgramListing"/>
      </w:pPr>
      <w:r>
        <w:t xml:space="preserve">   'name': title,'</w:t>
      </w:r>
      <w:proofErr w:type="spellStart"/>
      <w:r>
        <w:t>uri</w:t>
      </w:r>
      <w:proofErr w:type="spellEnd"/>
      <w:r>
        <w:t xml:space="preserve">': </w:t>
      </w:r>
      <w:proofErr w:type="spellStart"/>
      <w:r>
        <w:t>absolute_</w:t>
      </w:r>
      <w:proofErr w:type="gramStart"/>
      <w:r>
        <w:t>url</w:t>
      </w:r>
      <w:proofErr w:type="spellEnd"/>
      <w:r>
        <w:t>(</w:t>
      </w:r>
      <w:proofErr w:type="gramEnd"/>
      <w:r>
        <w:t>) })"&gt;</w:t>
      </w:r>
    </w:p>
    <w:p w:rsidR="00F12E83" w:rsidRDefault="00F12E83" w:rsidP="00F12E83">
      <w:pPr>
        <w:pStyle w:val="ProgramListing"/>
      </w:pPr>
      <w:r>
        <w:t>&lt;/</w:t>
      </w:r>
      <w:proofErr w:type="spellStart"/>
      <w:r>
        <w:t>dtml</w:t>
      </w:r>
      <w:proofErr w:type="spellEnd"/>
      <w:r>
        <w:t>-in&gt;</w:t>
      </w:r>
    </w:p>
    <w:p w:rsidR="00F12E83" w:rsidRDefault="00F12E83" w:rsidP="00F12E83">
      <w:pPr>
        <w:pStyle w:val="ProgramListing"/>
      </w:pPr>
      <w:r>
        <w:t>&lt;</w:t>
      </w:r>
      <w:proofErr w:type="spellStart"/>
      <w:proofErr w:type="gramStart"/>
      <w:r>
        <w:t>dtml</w:t>
      </w:r>
      <w:proofErr w:type="spellEnd"/>
      <w:r>
        <w:t>-return</w:t>
      </w:r>
      <w:proofErr w:type="gramEnd"/>
      <w:r>
        <w:t xml:space="preserve"> result&gt;</w:t>
      </w:r>
    </w:p>
    <w:p w:rsidR="00F12E83" w:rsidRDefault="00F12E83" w:rsidP="00F12E83">
      <w:pPr>
        <w:pStyle w:val="BodyText"/>
      </w:pPr>
    </w:p>
    <w:p w:rsidR="00F12E83" w:rsidRDefault="00F12E83" w:rsidP="00F12E83">
      <w:pPr>
        <w:pStyle w:val="BodyText"/>
      </w:pPr>
      <w:r>
        <w:t xml:space="preserve">A slightly better approach is to use the python script called </w:t>
      </w:r>
      <w:proofErr w:type="spellStart"/>
      <w:r>
        <w:t>localities_table_ov</w:t>
      </w:r>
      <w:proofErr w:type="spellEnd"/>
      <w:r>
        <w:t xml:space="preserve"> in </w:t>
      </w:r>
      <w:proofErr w:type="spellStart"/>
      <w:r>
        <w:t>Reportek</w:t>
      </w:r>
      <w:proofErr w:type="spellEnd"/>
      <w:r>
        <w:t xml:space="preserve">-scripts. </w:t>
      </w:r>
      <w:proofErr w:type="gramStart"/>
      <w:r>
        <w:t>But</w:t>
      </w:r>
      <w:proofErr w:type="gramEnd"/>
      <w:r>
        <w:t xml:space="preserve"> it is too large to show.</w:t>
      </w:r>
    </w:p>
    <w:p w:rsidR="00F12E83" w:rsidRDefault="00F12E83" w:rsidP="00F12E83">
      <w:pPr>
        <w:pStyle w:val="BodyText"/>
      </w:pPr>
      <w:r>
        <w:t xml:space="preserve">You can also use the </w:t>
      </w:r>
      <w:proofErr w:type="spellStart"/>
      <w:r>
        <w:t>SmallLocalities</w:t>
      </w:r>
      <w:proofErr w:type="spellEnd"/>
      <w:r>
        <w:t xml:space="preserve"> from the </w:t>
      </w:r>
      <w:proofErr w:type="spellStart"/>
      <w:r>
        <w:t>SmallObligations</w:t>
      </w:r>
      <w:proofErr w:type="spellEnd"/>
      <w:r>
        <w:t xml:space="preserve"> product if you need a little more functionality. In this case, you create e.g. a </w:t>
      </w:r>
      <w:proofErr w:type="spellStart"/>
      <w:r>
        <w:t>SmallLocalitiesFolder</w:t>
      </w:r>
      <w:proofErr w:type="spellEnd"/>
      <w:r>
        <w:t xml:space="preserve"> called "regions" in the </w:t>
      </w:r>
      <w:proofErr w:type="spellStart"/>
      <w:r>
        <w:t>toplevel</w:t>
      </w:r>
      <w:proofErr w:type="spellEnd"/>
      <w:r>
        <w:t xml:space="preserve"> folder. Then you add the localities inside as "Small Locality" objects. Then you create a DTML method called </w:t>
      </w:r>
      <w:proofErr w:type="spellStart"/>
      <w:r>
        <w:t>localities_table</w:t>
      </w:r>
      <w:proofErr w:type="spellEnd"/>
      <w:r>
        <w:t xml:space="preserve"> with one line:</w:t>
      </w:r>
    </w:p>
    <w:p w:rsidR="00F12E83" w:rsidRDefault="00F12E83" w:rsidP="00F12E83">
      <w:pPr>
        <w:pStyle w:val="ProgramListing"/>
      </w:pPr>
      <w:r>
        <w:t>&lt;</w:t>
      </w:r>
      <w:proofErr w:type="spellStart"/>
      <w:r>
        <w:t>dtml</w:t>
      </w:r>
      <w:proofErr w:type="spellEnd"/>
      <w:r>
        <w:t>-return "</w:t>
      </w:r>
      <w:proofErr w:type="gramStart"/>
      <w:r>
        <w:t>REQUEST.PARENTS[</w:t>
      </w:r>
      <w:proofErr w:type="gramEnd"/>
      <w:r>
        <w:t>-1].</w:t>
      </w:r>
      <w:proofErr w:type="spellStart"/>
      <w:r>
        <w:t>regions.list_localities</w:t>
      </w:r>
      <w:proofErr w:type="spellEnd"/>
      <w:r>
        <w:t>()"&gt;</w:t>
      </w:r>
    </w:p>
    <w:p w:rsidR="00F12E83" w:rsidRDefault="00F12E83" w:rsidP="00F12E83">
      <w:pPr>
        <w:pStyle w:val="BodyText"/>
      </w:pPr>
    </w:p>
    <w:p w:rsidR="00F12E83" w:rsidRDefault="00F12E83" w:rsidP="00F12E83">
      <w:pPr>
        <w:pStyle w:val="BodyText"/>
      </w:pPr>
      <w:r>
        <w:t xml:space="preserve">Again, there is a python script called </w:t>
      </w:r>
      <w:proofErr w:type="spellStart"/>
      <w:r>
        <w:t>localities_table</w:t>
      </w:r>
      <w:proofErr w:type="spellEnd"/>
      <w:r>
        <w:t xml:space="preserve"> in </w:t>
      </w:r>
      <w:proofErr w:type="spellStart"/>
      <w:r>
        <w:t>Reportek</w:t>
      </w:r>
      <w:proofErr w:type="spellEnd"/>
      <w:r>
        <w:t xml:space="preserve">-scripts. For </w:t>
      </w:r>
      <w:proofErr w:type="gramStart"/>
      <w:r>
        <w:t>obligations</w:t>
      </w:r>
      <w:proofErr w:type="gramEnd"/>
      <w:r>
        <w:t xml:space="preserve"> you must use the </w:t>
      </w:r>
      <w:proofErr w:type="spellStart"/>
      <w:r>
        <w:t>SmallObligations</w:t>
      </w:r>
      <w:proofErr w:type="spellEnd"/>
      <w:r>
        <w:t xml:space="preserve"> product. You then create a </w:t>
      </w:r>
      <w:proofErr w:type="spellStart"/>
      <w:r>
        <w:t>SmallObligationsFolder</w:t>
      </w:r>
      <w:proofErr w:type="spellEnd"/>
      <w:r>
        <w:t xml:space="preserve"> in the </w:t>
      </w:r>
      <w:proofErr w:type="spellStart"/>
      <w:r>
        <w:t>toplevel</w:t>
      </w:r>
      <w:proofErr w:type="spellEnd"/>
      <w:r>
        <w:t xml:space="preserve"> and create obligations under it. You then create a DTML method called </w:t>
      </w:r>
      <w:proofErr w:type="spellStart"/>
      <w:r>
        <w:t>dataflow_table</w:t>
      </w:r>
      <w:proofErr w:type="spellEnd"/>
      <w:r>
        <w:t xml:space="preserve"> with the one line:</w:t>
      </w:r>
    </w:p>
    <w:p w:rsidR="00F12E83" w:rsidRDefault="00F12E83" w:rsidP="00F12E83">
      <w:pPr>
        <w:pStyle w:val="ProgramListing"/>
      </w:pPr>
      <w:r>
        <w:t>&lt;</w:t>
      </w:r>
      <w:proofErr w:type="spellStart"/>
      <w:r>
        <w:t>dtml</w:t>
      </w:r>
      <w:proofErr w:type="spellEnd"/>
      <w:r>
        <w:t>-return "</w:t>
      </w:r>
      <w:proofErr w:type="gramStart"/>
      <w:r>
        <w:t>REQUEST.PARENTS[</w:t>
      </w:r>
      <w:proofErr w:type="gramEnd"/>
      <w:r>
        <w:t>-1].</w:t>
      </w:r>
      <w:proofErr w:type="spellStart"/>
      <w:r>
        <w:t>obligations.list_obligations</w:t>
      </w:r>
      <w:proofErr w:type="spellEnd"/>
      <w:r>
        <w:t>()"&gt;</w:t>
      </w:r>
    </w:p>
    <w:p w:rsidR="00F12E83" w:rsidRDefault="00F12E83" w:rsidP="00F12E83">
      <w:pPr>
        <w:pStyle w:val="BodyText"/>
      </w:pPr>
    </w:p>
    <w:p w:rsidR="00F12E83" w:rsidRDefault="00F12E83" w:rsidP="00F12E83">
      <w:pPr>
        <w:pStyle w:val="BodyText"/>
      </w:pPr>
      <w:r>
        <w:t xml:space="preserve">Again, there is a python script called </w:t>
      </w:r>
      <w:proofErr w:type="spellStart"/>
      <w:r>
        <w:t>dataflow_table</w:t>
      </w:r>
      <w:proofErr w:type="spellEnd"/>
      <w:r>
        <w:t xml:space="preserve"> in </w:t>
      </w:r>
      <w:proofErr w:type="spellStart"/>
      <w:r>
        <w:t>Reportek</w:t>
      </w:r>
      <w:proofErr w:type="spellEnd"/>
      <w:r>
        <w:t>-scripts.</w:t>
      </w:r>
    </w:p>
    <w:p w:rsidR="00F12E83" w:rsidRDefault="00F12E83" w:rsidP="00F12E83">
      <w:pPr>
        <w:pStyle w:val="Heading1"/>
        <w:keepLines w:val="0"/>
        <w:numPr>
          <w:ilvl w:val="0"/>
          <w:numId w:val="38"/>
        </w:numPr>
        <w:tabs>
          <w:tab w:val="clear" w:pos="709"/>
          <w:tab w:val="left" w:pos="708"/>
        </w:tabs>
        <w:suppressAutoHyphens/>
        <w:overflowPunct w:val="0"/>
        <w:autoSpaceDE w:val="0"/>
        <w:spacing w:before="113" w:after="238"/>
        <w:ind w:left="708"/>
        <w:jc w:val="left"/>
        <w:textAlignment w:val="baseline"/>
        <w:rPr>
          <w:lang w:val="en-US"/>
        </w:rPr>
      </w:pPr>
      <w:bookmarkStart w:id="33" w:name="_toc199"/>
      <w:bookmarkStart w:id="34" w:name="_Toc506199543"/>
      <w:bookmarkEnd w:id="33"/>
      <w:proofErr w:type="spellStart"/>
      <w:r>
        <w:t>Configuration</w:t>
      </w:r>
      <w:bookmarkEnd w:id="34"/>
      <w:proofErr w:type="spellEnd"/>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rPr>
          <w:i w:val="0"/>
          <w:iCs w:val="0"/>
          <w:lang w:val="en-US"/>
        </w:rPr>
      </w:pPr>
      <w:bookmarkStart w:id="35" w:name="_toc200"/>
      <w:bookmarkStart w:id="36" w:name="_Toc506199544"/>
      <w:bookmarkEnd w:id="35"/>
      <w:r>
        <w:rPr>
          <w:lang w:val="en-US"/>
        </w:rPr>
        <w:t>Creating a workflow</w:t>
      </w:r>
      <w:bookmarkEnd w:id="36"/>
    </w:p>
    <w:p w:rsidR="00F12E83" w:rsidRDefault="00F12E83" w:rsidP="00F12E83">
      <w:pPr>
        <w:pStyle w:val="BodyText"/>
        <w:rPr>
          <w:lang w:val="en-US"/>
        </w:rPr>
      </w:pPr>
      <w:r>
        <w:rPr>
          <w:lang w:val="en-US"/>
        </w:rPr>
        <w:t xml:space="preserve">This entire process </w:t>
      </w:r>
      <w:proofErr w:type="gramStart"/>
      <w:r>
        <w:rPr>
          <w:lang w:val="en-US"/>
        </w:rPr>
        <w:t>is detailed</w:t>
      </w:r>
      <w:proofErr w:type="gramEnd"/>
      <w:r>
        <w:rPr>
          <w:lang w:val="en-US"/>
        </w:rPr>
        <w:t xml:space="preserve"> in the document </w:t>
      </w:r>
      <w:hyperlink r:id="rId16" w:history="1">
        <w:r>
          <w:rPr>
            <w:rStyle w:val="Hyperlink"/>
            <w:lang w:val="en-US"/>
          </w:rPr>
          <w:t>How to create a dataflow in Reportnet.</w:t>
        </w:r>
      </w:hyperlink>
    </w:p>
    <w:p w:rsidR="00F12E83" w:rsidRDefault="00F12E83" w:rsidP="00F12E83">
      <w:pPr>
        <w:pStyle w:val="BodyText"/>
      </w:pPr>
      <w:r>
        <w:rPr>
          <w:lang w:val="en-US"/>
        </w:rPr>
        <w:t xml:space="preserve">After creating the file templates, converters, QA scripts and </w:t>
      </w:r>
      <w:proofErr w:type="spellStart"/>
      <w:r>
        <w:rPr>
          <w:lang w:val="en-US"/>
        </w:rPr>
        <w:t>Xforms</w:t>
      </w:r>
      <w:proofErr w:type="spellEnd"/>
      <w:r>
        <w:rPr>
          <w:lang w:val="en-US"/>
        </w:rPr>
        <w:t xml:space="preserve">, the </w:t>
      </w:r>
      <w:proofErr w:type="spellStart"/>
      <w:r>
        <w:rPr>
          <w:lang w:val="en-US"/>
        </w:rPr>
        <w:t>Reportek</w:t>
      </w:r>
      <w:proofErr w:type="spellEnd"/>
      <w:r>
        <w:rPr>
          <w:lang w:val="en-US"/>
        </w:rPr>
        <w:t xml:space="preserve">-related steps </w:t>
      </w:r>
      <w:proofErr w:type="gramStart"/>
      <w:r>
        <w:rPr>
          <w:lang w:val="en-US"/>
        </w:rPr>
        <w:t>should be first done</w:t>
      </w:r>
      <w:proofErr w:type="gramEnd"/>
      <w:r>
        <w:rPr>
          <w:lang w:val="en-US"/>
        </w:rPr>
        <w:t xml:space="preserve"> on the test site (e.g. </w:t>
      </w:r>
      <w:hyperlink r:id="rId17" w:history="1">
        <w:r>
          <w:rPr>
            <w:rStyle w:val="Hyperlink"/>
            <w:lang w:val="en-US"/>
          </w:rPr>
          <w:t>http://cdrtest.eionet.europa.eu</w:t>
        </w:r>
      </w:hyperlink>
      <w:r>
        <w:rPr>
          <w:lang w:val="en-US"/>
        </w:rPr>
        <w:t>), the workflow reviewed there by experts using test data and then moved to the production site (</w:t>
      </w:r>
      <w:hyperlink r:id="rId18" w:history="1">
        <w:r>
          <w:rPr>
            <w:rStyle w:val="Hyperlink"/>
            <w:lang w:val="en-US"/>
          </w:rPr>
          <w:t>http://cdr.eionet.europa.eu</w:t>
        </w:r>
      </w:hyperlink>
      <w:r>
        <w:rPr>
          <w:lang w:val="en-US"/>
        </w:rPr>
        <w:t xml:space="preserve">). </w:t>
      </w:r>
    </w:p>
    <w:p w:rsidR="00F12E83" w:rsidRDefault="00F12E83" w:rsidP="00F12E83">
      <w:pPr>
        <w:pStyle w:val="Heading2"/>
        <w:keepLines w:val="0"/>
        <w:numPr>
          <w:ilvl w:val="1"/>
          <w:numId w:val="38"/>
        </w:numPr>
        <w:tabs>
          <w:tab w:val="left" w:pos="709"/>
        </w:tabs>
        <w:suppressAutoHyphens/>
        <w:overflowPunct w:val="0"/>
        <w:autoSpaceDE w:val="0"/>
        <w:spacing w:before="125" w:after="238"/>
        <w:jc w:val="left"/>
        <w:textAlignment w:val="baseline"/>
      </w:pPr>
      <w:bookmarkStart w:id="37" w:name="_toc203"/>
      <w:bookmarkStart w:id="38" w:name="_Toc506199545"/>
      <w:bookmarkEnd w:id="37"/>
      <w:r>
        <w:t>Moving a workflow from test site to production:</w:t>
      </w:r>
      <w:bookmarkEnd w:id="38"/>
    </w:p>
    <w:p w:rsidR="00F12E83" w:rsidRDefault="00F12E83" w:rsidP="00F12E83">
      <w:pPr>
        <w:pStyle w:val="BodyText"/>
        <w:numPr>
          <w:ilvl w:val="0"/>
          <w:numId w:val="43"/>
        </w:numPr>
        <w:tabs>
          <w:tab w:val="left" w:pos="720"/>
        </w:tabs>
        <w:suppressAutoHyphens/>
        <w:spacing w:after="113" w:line="240" w:lineRule="auto"/>
      </w:pPr>
      <w:r>
        <w:t xml:space="preserve">Move the methods and </w:t>
      </w:r>
      <w:r>
        <w:rPr>
          <w:lang w:val="en-US"/>
        </w:rPr>
        <w:t>P</w:t>
      </w:r>
      <w:proofErr w:type="spellStart"/>
      <w:r>
        <w:t>ython</w:t>
      </w:r>
      <w:proofErr w:type="spellEnd"/>
      <w:r>
        <w:t xml:space="preserve"> scripts from the </w:t>
      </w:r>
      <w:proofErr w:type="spellStart"/>
      <w:r>
        <w:t>Zope</w:t>
      </w:r>
      <w:proofErr w:type="spellEnd"/>
      <w:r>
        <w:t xml:space="preserve"> root </w:t>
      </w:r>
    </w:p>
    <w:p w:rsidR="00F12E83" w:rsidRDefault="00F12E83" w:rsidP="00F12E83">
      <w:pPr>
        <w:pStyle w:val="BodyText"/>
        <w:numPr>
          <w:ilvl w:val="0"/>
          <w:numId w:val="43"/>
        </w:numPr>
        <w:tabs>
          <w:tab w:val="left" w:pos="720"/>
        </w:tabs>
        <w:suppressAutoHyphens/>
        <w:spacing w:after="113" w:line="240" w:lineRule="auto"/>
      </w:pPr>
      <w:r>
        <w:t xml:space="preserve">Copy the local converters over </w:t>
      </w:r>
    </w:p>
    <w:p w:rsidR="00F12E83" w:rsidRDefault="00F12E83" w:rsidP="00F12E83">
      <w:pPr>
        <w:pStyle w:val="BodyText"/>
        <w:numPr>
          <w:ilvl w:val="0"/>
          <w:numId w:val="43"/>
        </w:numPr>
        <w:tabs>
          <w:tab w:val="left" w:pos="720"/>
        </w:tabs>
        <w:suppressAutoHyphens/>
        <w:spacing w:after="113" w:line="240" w:lineRule="auto"/>
      </w:pPr>
      <w:r>
        <w:t xml:space="preserve">If it uses Web forms </w:t>
      </w:r>
      <w:r>
        <w:rPr>
          <w:lang w:val="en-US"/>
        </w:rPr>
        <w:t>or the automatic QA service</w:t>
      </w:r>
      <w:r>
        <w:t xml:space="preserve">, move over the </w:t>
      </w:r>
      <w:proofErr w:type="spellStart"/>
      <w:r>
        <w:t>DataflowMappings</w:t>
      </w:r>
      <w:proofErr w:type="spellEnd"/>
      <w:r>
        <w:t xml:space="preserve"> objects</w:t>
      </w:r>
    </w:p>
    <w:p w:rsidR="00F12E83" w:rsidRDefault="00F12E83" w:rsidP="00F12E83">
      <w:pPr>
        <w:pStyle w:val="BodyText"/>
        <w:numPr>
          <w:ilvl w:val="0"/>
          <w:numId w:val="43"/>
        </w:numPr>
        <w:tabs>
          <w:tab w:val="left" w:pos="720"/>
        </w:tabs>
        <w:suppressAutoHyphens/>
        <w:spacing w:after="113" w:line="240" w:lineRule="auto"/>
        <w:rPr>
          <w:lang w:val="en-US"/>
        </w:rPr>
      </w:pPr>
      <w:r>
        <w:lastRenderedPageBreak/>
        <w:t xml:space="preserve">Call </w:t>
      </w:r>
      <w:hyperlink r:id="rId19" w:history="1">
        <w:r>
          <w:rPr>
            <w:rStyle w:val="Hyperlink"/>
          </w:rPr>
          <w:t>http://cdrtest.eionet.europa.eu/WorkflowEngine/exportToXml</w:t>
        </w:r>
      </w:hyperlink>
      <w:r>
        <w:t xml:space="preserve">, edit the file and cut all the other processes than </w:t>
      </w:r>
      <w:proofErr w:type="spellStart"/>
      <w:r>
        <w:t>voc_directive</w:t>
      </w:r>
      <w:proofErr w:type="spellEnd"/>
      <w:r>
        <w:t xml:space="preserve">. Then import in to CDR at </w:t>
      </w:r>
      <w:hyperlink r:id="rId20" w:history="1">
        <w:r>
          <w:rPr>
            <w:rStyle w:val="Hyperlink"/>
          </w:rPr>
          <w:t>http://cdr.eionet.europa.eu/WorkflowEngine/importfromxml_html</w:t>
        </w:r>
      </w:hyperlink>
      <w:r>
        <w:t xml:space="preserve">  </w:t>
      </w:r>
    </w:p>
    <w:p w:rsidR="00F12E83" w:rsidRDefault="00F12E83" w:rsidP="00F12E83">
      <w:pPr>
        <w:pStyle w:val="BodyText"/>
        <w:numPr>
          <w:ilvl w:val="0"/>
          <w:numId w:val="43"/>
        </w:numPr>
        <w:tabs>
          <w:tab w:val="left" w:pos="720"/>
        </w:tabs>
        <w:suppressAutoHyphens/>
        <w:spacing w:after="113" w:line="240" w:lineRule="auto"/>
      </w:pPr>
      <w:r>
        <w:rPr>
          <w:lang w:val="en-US"/>
        </w:rPr>
        <w:t xml:space="preserve">Do the process mapping in </w:t>
      </w:r>
      <w:proofErr w:type="spellStart"/>
      <w:r>
        <w:rPr>
          <w:lang w:val="en-US"/>
        </w:rPr>
        <w:t>WorkflowEngine</w:t>
      </w:r>
      <w:proofErr w:type="spellEnd"/>
    </w:p>
    <w:p w:rsidR="00970DA4" w:rsidRPr="00F12E83" w:rsidRDefault="00970DA4" w:rsidP="00F12E83"/>
    <w:sectPr w:rsidR="00970DA4" w:rsidRPr="00F12E83" w:rsidSect="00C34C73">
      <w:headerReference w:type="default" r:id="rId21"/>
      <w:footerReference w:type="default" r:id="rId22"/>
      <w:headerReference w:type="first" r:id="rId23"/>
      <w:footerReference w:type="first" r:id="rId24"/>
      <w:pgSz w:w="11906" w:h="16838"/>
      <w:pgMar w:top="1417" w:right="1701" w:bottom="1417" w:left="1701"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2CD" w:rsidRDefault="00D872CD" w:rsidP="00442DE0">
      <w:r>
        <w:separator/>
      </w:r>
    </w:p>
  </w:endnote>
  <w:endnote w:type="continuationSeparator" w:id="0">
    <w:p w:rsidR="00D872CD" w:rsidRDefault="00D872CD" w:rsidP="00442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charset w:val="01"/>
    <w:family w:val="auto"/>
    <w:pitch w:val="default"/>
  </w:font>
  <w:font w:name="OpenSymbol">
    <w:charset w:val="01"/>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 Sans">
    <w:altName w:val="Open Sans"/>
    <w:charset w:val="00"/>
    <w:family w:val="auto"/>
    <w:pitch w:val="default"/>
    <w:sig w:usb0="00000003" w:usb1="00000000" w:usb2="00000000" w:usb3="00000000" w:csb0="00000001" w:csb1="00000000"/>
  </w:font>
  <w:font w:name="ヒラギノ角ゴ Pro W3">
    <w:altName w:val="MS Mincho"/>
    <w:charset w:val="4E"/>
    <w:family w:val="auto"/>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5AF" w:rsidRPr="00822195" w:rsidRDefault="00A333C1">
    <w:pPr>
      <w:pStyle w:val="Footer"/>
      <w:rPr>
        <w:rFonts w:asciiTheme="minorHAnsi" w:hAnsiTheme="minorHAnsi" w:cstheme="minorHAnsi"/>
        <w:sz w:val="18"/>
      </w:rPr>
    </w:pPr>
    <w:proofErr w:type="spellStart"/>
    <w:r w:rsidRPr="00A333C1">
      <w:rPr>
        <w:rFonts w:asciiTheme="minorHAnsi" w:hAnsiTheme="minorHAnsi" w:cstheme="minorHAnsi"/>
        <w:sz w:val="18"/>
      </w:rPr>
      <w:t>Reportek</w:t>
    </w:r>
    <w:proofErr w:type="spellEnd"/>
    <w:r w:rsidRPr="00A333C1">
      <w:rPr>
        <w:rFonts w:asciiTheme="minorHAnsi" w:hAnsiTheme="minorHAnsi" w:cstheme="minorHAnsi"/>
        <w:sz w:val="18"/>
      </w:rPr>
      <w:t xml:space="preserve"> administrator manual</w:t>
    </w:r>
    <w:r w:rsidR="00413527" w:rsidRPr="00822195">
      <w:rPr>
        <w:rFonts w:asciiTheme="minorHAnsi" w:hAnsiTheme="minorHAnsi" w:cstheme="minorHAnsi"/>
        <w:sz w:val="18"/>
      </w:rPr>
      <w:t xml:space="preserve"> </w:t>
    </w:r>
  </w:p>
  <w:p w:rsidR="004615AF" w:rsidRPr="00822195" w:rsidRDefault="004615AF">
    <w:pPr>
      <w:pStyle w:val="Footer"/>
      <w:rPr>
        <w:rFonts w:asciiTheme="minorHAnsi" w:hAnsiTheme="minorHAnsi" w:cstheme="minorHAnsi"/>
        <w:sz w:val="18"/>
      </w:rPr>
    </w:pPr>
    <w:r w:rsidRPr="00822195">
      <w:rPr>
        <w:rFonts w:asciiTheme="minorHAnsi" w:hAnsiTheme="minorHAnsi" w:cstheme="minorHAnsi"/>
        <w:sz w:val="18"/>
      </w:rPr>
      <w:t xml:space="preserve">Page | </w:t>
    </w:r>
    <w:r w:rsidRPr="00822195">
      <w:rPr>
        <w:rFonts w:asciiTheme="minorHAnsi" w:hAnsiTheme="minorHAnsi" w:cstheme="minorHAnsi"/>
        <w:sz w:val="18"/>
      </w:rPr>
      <w:fldChar w:fldCharType="begin"/>
    </w:r>
    <w:r w:rsidRPr="00822195">
      <w:rPr>
        <w:rFonts w:asciiTheme="minorHAnsi" w:hAnsiTheme="minorHAnsi" w:cstheme="minorHAnsi"/>
        <w:sz w:val="18"/>
      </w:rPr>
      <w:instrText xml:space="preserve"> PAGE   \* MERGEFORMAT </w:instrText>
    </w:r>
    <w:r w:rsidRPr="00822195">
      <w:rPr>
        <w:rFonts w:asciiTheme="minorHAnsi" w:hAnsiTheme="minorHAnsi" w:cstheme="minorHAnsi"/>
        <w:sz w:val="18"/>
      </w:rPr>
      <w:fldChar w:fldCharType="separate"/>
    </w:r>
    <w:r w:rsidR="001C1B6F">
      <w:rPr>
        <w:rFonts w:asciiTheme="minorHAnsi" w:hAnsiTheme="minorHAnsi" w:cstheme="minorHAnsi"/>
        <w:noProof/>
        <w:sz w:val="18"/>
      </w:rPr>
      <w:t>9</w:t>
    </w:r>
    <w:r w:rsidRPr="00822195">
      <w:rPr>
        <w:rFonts w:asciiTheme="minorHAnsi" w:hAnsiTheme="minorHAnsi" w:cstheme="minorHAnsi"/>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5AF" w:rsidRDefault="004615AF" w:rsidP="00442DE0">
    <w:pPr>
      <w:pStyle w:val="Footer"/>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4685665</wp:posOffset>
              </wp:positionH>
              <wp:positionV relativeFrom="bottomMargin">
                <wp:posOffset>-320040</wp:posOffset>
              </wp:positionV>
              <wp:extent cx="1551305" cy="99568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995680"/>
                      </a:xfrm>
                      <a:prstGeom prst="rect">
                        <a:avLst/>
                      </a:prstGeom>
                      <a:solidFill>
                        <a:srgbClr val="FFFFFF"/>
                      </a:solidFill>
                      <a:ln w="9525">
                        <a:noFill/>
                        <a:miter lim="800000"/>
                        <a:headEnd/>
                        <a:tailEnd/>
                      </a:ln>
                    </wps:spPr>
                    <wps:txbx>
                      <w:txbxContent>
                        <w:p w:rsidR="004615AF" w:rsidRPr="00822195" w:rsidRDefault="004615AF" w:rsidP="00442DE0">
                          <w:pPr>
                            <w:pStyle w:val="Footer"/>
                            <w:rPr>
                              <w:rFonts w:asciiTheme="minorHAnsi" w:hAnsiTheme="minorHAnsi" w:cstheme="minorHAnsi"/>
                              <w:sz w:val="18"/>
                              <w:lang w:val="da-DK"/>
                            </w:rPr>
                          </w:pPr>
                          <w:r w:rsidRPr="00822195">
                            <w:rPr>
                              <w:rFonts w:asciiTheme="minorHAnsi" w:hAnsiTheme="minorHAnsi" w:cstheme="minorHAnsi"/>
                              <w:sz w:val="18"/>
                              <w:lang w:val="da-DK"/>
                            </w:rPr>
                            <w:t>Kongens Nytorv 6</w:t>
                          </w:r>
                        </w:p>
                        <w:p w:rsidR="004615AF" w:rsidRPr="00822195" w:rsidRDefault="004615AF" w:rsidP="00442DE0">
                          <w:pPr>
                            <w:pStyle w:val="Footer"/>
                            <w:rPr>
                              <w:rFonts w:asciiTheme="minorHAnsi" w:hAnsiTheme="minorHAnsi" w:cstheme="minorHAnsi"/>
                              <w:sz w:val="18"/>
                              <w:lang w:val="da-DK"/>
                            </w:rPr>
                          </w:pPr>
                          <w:r w:rsidRPr="00822195">
                            <w:rPr>
                              <w:rFonts w:asciiTheme="minorHAnsi" w:hAnsiTheme="minorHAnsi" w:cstheme="minorHAnsi"/>
                              <w:sz w:val="18"/>
                              <w:lang w:val="da-DK"/>
                            </w:rPr>
                            <w:t>1050 Copenhagen K</w:t>
                          </w:r>
                        </w:p>
                        <w:p w:rsidR="004615AF" w:rsidRPr="00822195" w:rsidRDefault="004615AF" w:rsidP="00442DE0">
                          <w:pPr>
                            <w:pStyle w:val="Footer"/>
                            <w:rPr>
                              <w:rFonts w:asciiTheme="minorHAnsi" w:hAnsiTheme="minorHAnsi" w:cstheme="minorHAnsi"/>
                              <w:sz w:val="18"/>
                              <w:lang w:val="da-DK"/>
                            </w:rPr>
                          </w:pPr>
                          <w:r w:rsidRPr="00822195">
                            <w:rPr>
                              <w:rFonts w:asciiTheme="minorHAnsi" w:hAnsiTheme="minorHAnsi" w:cstheme="minorHAnsi"/>
                              <w:sz w:val="18"/>
                              <w:lang w:val="da-DK"/>
                            </w:rPr>
                            <w:t>Denmark</w:t>
                          </w:r>
                        </w:p>
                        <w:p w:rsidR="004615AF" w:rsidRPr="00822195" w:rsidRDefault="004615AF" w:rsidP="00442DE0">
                          <w:pPr>
                            <w:pStyle w:val="Footer"/>
                            <w:rPr>
                              <w:rFonts w:asciiTheme="minorHAnsi" w:hAnsiTheme="minorHAnsi" w:cstheme="minorHAnsi"/>
                              <w:sz w:val="18"/>
                              <w:lang w:val="da-DK"/>
                            </w:rPr>
                          </w:pPr>
                          <w:r w:rsidRPr="00822195">
                            <w:rPr>
                              <w:rFonts w:asciiTheme="minorHAnsi" w:hAnsiTheme="minorHAnsi" w:cstheme="minorHAnsi"/>
                              <w:sz w:val="18"/>
                              <w:lang w:val="da-DK"/>
                            </w:rPr>
                            <w:t>Tel.: +45 3336 7100</w:t>
                          </w:r>
                        </w:p>
                        <w:p w:rsidR="004615AF" w:rsidRPr="00822195" w:rsidRDefault="004615AF" w:rsidP="00442DE0">
                          <w:pPr>
                            <w:pStyle w:val="Footer"/>
                            <w:rPr>
                              <w:rFonts w:asciiTheme="minorHAnsi" w:hAnsiTheme="minorHAnsi" w:cstheme="minorHAnsi"/>
                              <w:sz w:val="18"/>
                            </w:rPr>
                          </w:pPr>
                          <w:r w:rsidRPr="00822195">
                            <w:rPr>
                              <w:rFonts w:asciiTheme="minorHAnsi" w:hAnsiTheme="minorHAnsi" w:cstheme="minorHAnsi"/>
                              <w:sz w:val="18"/>
                            </w:rPr>
                            <w:t>Fax: +45 3336 7199</w:t>
                          </w:r>
                        </w:p>
                        <w:p w:rsidR="004615AF" w:rsidRPr="00822195" w:rsidRDefault="00D872CD" w:rsidP="00442DE0">
                          <w:pPr>
                            <w:pStyle w:val="Footer"/>
                            <w:rPr>
                              <w:rFonts w:asciiTheme="minorHAnsi" w:hAnsiTheme="minorHAnsi" w:cstheme="minorHAnsi"/>
                              <w:sz w:val="18"/>
                            </w:rPr>
                          </w:pPr>
                          <w:hyperlink r:id="rId1" w:history="1">
                            <w:r w:rsidR="004615AF" w:rsidRPr="00822195">
                              <w:rPr>
                                <w:rStyle w:val="Hyperlink"/>
                                <w:rFonts w:asciiTheme="minorHAnsi" w:hAnsiTheme="minorHAnsi" w:cstheme="minorHAnsi"/>
                                <w:sz w:val="18"/>
                              </w:rPr>
                              <w:t>eea.europa.eu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368.95pt;margin-top:-25.2pt;width:122.15pt;height:7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" stroked="f">
              <v:textbox>
                <w:txbxContent>
                  <w:p w:rsidR="004615AF" w:rsidRPr="00822195" w:rsidRDefault="004615AF" w:rsidP="00442DE0">
                    <w:pPr>
                      <w:pStyle w:val="Footer"/>
                      <w:rPr>
                        <w:rFonts w:asciiTheme="minorHAnsi" w:hAnsiTheme="minorHAnsi" w:cstheme="minorHAnsi"/>
                        <w:sz w:val="18"/>
                        <w:lang w:val="da-DK"/>
                      </w:rPr>
                    </w:pPr>
                    <w:r w:rsidRPr="00822195">
                      <w:rPr>
                        <w:rFonts w:asciiTheme="minorHAnsi" w:hAnsiTheme="minorHAnsi" w:cstheme="minorHAnsi"/>
                        <w:sz w:val="18"/>
                        <w:lang w:val="da-DK"/>
                      </w:rPr>
                      <w:t>Kongens Nytorv 6</w:t>
                    </w:r>
                  </w:p>
                  <w:p w:rsidR="004615AF" w:rsidRPr="00822195" w:rsidRDefault="004615AF" w:rsidP="00442DE0">
                    <w:pPr>
                      <w:pStyle w:val="Footer"/>
                      <w:rPr>
                        <w:rFonts w:asciiTheme="minorHAnsi" w:hAnsiTheme="minorHAnsi" w:cstheme="minorHAnsi"/>
                        <w:sz w:val="18"/>
                        <w:lang w:val="da-DK"/>
                      </w:rPr>
                    </w:pPr>
                    <w:r w:rsidRPr="00822195">
                      <w:rPr>
                        <w:rFonts w:asciiTheme="minorHAnsi" w:hAnsiTheme="minorHAnsi" w:cstheme="minorHAnsi"/>
                        <w:sz w:val="18"/>
                        <w:lang w:val="da-DK"/>
                      </w:rPr>
                      <w:t>1050 Copenhagen K</w:t>
                    </w:r>
                  </w:p>
                  <w:p w:rsidR="004615AF" w:rsidRPr="00822195" w:rsidRDefault="004615AF" w:rsidP="00442DE0">
                    <w:pPr>
                      <w:pStyle w:val="Footer"/>
                      <w:rPr>
                        <w:rFonts w:asciiTheme="minorHAnsi" w:hAnsiTheme="minorHAnsi" w:cstheme="minorHAnsi"/>
                        <w:sz w:val="18"/>
                        <w:lang w:val="da-DK"/>
                      </w:rPr>
                    </w:pPr>
                    <w:r w:rsidRPr="00822195">
                      <w:rPr>
                        <w:rFonts w:asciiTheme="minorHAnsi" w:hAnsiTheme="minorHAnsi" w:cstheme="minorHAnsi"/>
                        <w:sz w:val="18"/>
                        <w:lang w:val="da-DK"/>
                      </w:rPr>
                      <w:t>Denmark</w:t>
                    </w:r>
                  </w:p>
                  <w:p w:rsidR="004615AF" w:rsidRPr="00822195" w:rsidRDefault="004615AF" w:rsidP="00442DE0">
                    <w:pPr>
                      <w:pStyle w:val="Footer"/>
                      <w:rPr>
                        <w:rFonts w:asciiTheme="minorHAnsi" w:hAnsiTheme="minorHAnsi" w:cstheme="minorHAnsi"/>
                        <w:sz w:val="18"/>
                        <w:lang w:val="da-DK"/>
                      </w:rPr>
                    </w:pPr>
                    <w:r w:rsidRPr="00822195">
                      <w:rPr>
                        <w:rFonts w:asciiTheme="minorHAnsi" w:hAnsiTheme="minorHAnsi" w:cstheme="minorHAnsi"/>
                        <w:sz w:val="18"/>
                        <w:lang w:val="da-DK"/>
                      </w:rPr>
                      <w:t>Tel.: +45 3336 7100</w:t>
                    </w:r>
                  </w:p>
                  <w:p w:rsidR="004615AF" w:rsidRPr="00822195" w:rsidRDefault="004615AF" w:rsidP="00442DE0">
                    <w:pPr>
                      <w:pStyle w:val="Footer"/>
                      <w:rPr>
                        <w:rFonts w:asciiTheme="minorHAnsi" w:hAnsiTheme="minorHAnsi" w:cstheme="minorHAnsi"/>
                        <w:sz w:val="18"/>
                      </w:rPr>
                    </w:pPr>
                    <w:r w:rsidRPr="00822195">
                      <w:rPr>
                        <w:rFonts w:asciiTheme="minorHAnsi" w:hAnsiTheme="minorHAnsi" w:cstheme="minorHAnsi"/>
                        <w:sz w:val="18"/>
                      </w:rPr>
                      <w:t>Fax: +45 3336 7199</w:t>
                    </w:r>
                  </w:p>
                  <w:p w:rsidR="004615AF" w:rsidRPr="00822195" w:rsidRDefault="00EF1799" w:rsidP="00442DE0">
                    <w:pPr>
                      <w:pStyle w:val="Footer"/>
                      <w:rPr>
                        <w:rFonts w:asciiTheme="minorHAnsi" w:hAnsiTheme="minorHAnsi" w:cstheme="minorHAnsi"/>
                        <w:sz w:val="18"/>
                      </w:rPr>
                    </w:pPr>
                    <w:hyperlink r:id="rId2" w:history="1">
                      <w:r w:rsidR="004615AF" w:rsidRPr="00822195">
                        <w:rPr>
                          <w:rStyle w:val="Hyperlink"/>
                          <w:rFonts w:asciiTheme="minorHAnsi" w:hAnsiTheme="minorHAnsi" w:cstheme="minorHAnsi"/>
                          <w:sz w:val="18"/>
                        </w:rPr>
                        <w:t>eea.europa.eu</w:t>
                      </w:r>
                    </w:hyperlink>
                  </w:p>
                </w:txbxContent>
              </v:textbox>
              <w10:wrap type="squar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2CD" w:rsidRDefault="00D872CD" w:rsidP="00442DE0">
      <w:r>
        <w:separator/>
      </w:r>
    </w:p>
  </w:footnote>
  <w:footnote w:type="continuationSeparator" w:id="0">
    <w:p w:rsidR="00D872CD" w:rsidRDefault="00D872CD" w:rsidP="00442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5AF" w:rsidRDefault="004615AF" w:rsidP="00442DE0">
    <w:r>
      <w:rPr>
        <w:noProof/>
        <w:lang w:eastAsia="en-GB"/>
      </w:rPr>
      <w:drawing>
        <wp:anchor distT="0" distB="0" distL="114300" distR="114300" simplePos="0" relativeHeight="251659264" behindDoc="1" locked="0" layoutInCell="1" allowOverlap="1">
          <wp:simplePos x="0" y="0"/>
          <wp:positionH relativeFrom="page">
            <wp:posOffset>3829050</wp:posOffset>
          </wp:positionH>
          <wp:positionV relativeFrom="topMargin">
            <wp:align>bottom</wp:align>
          </wp:positionV>
          <wp:extent cx="2882265" cy="734060"/>
          <wp:effectExtent l="0" t="0" r="0" b="0"/>
          <wp:wrapNone/>
          <wp:docPr id="5" name="Picture 5" descr="EE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265" cy="73406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5AF" w:rsidRDefault="004615AF" w:rsidP="00442DE0">
    <w:r>
      <w:rPr>
        <w:noProof/>
        <w:lang w:eastAsia="en-GB"/>
      </w:rPr>
      <w:drawing>
        <wp:anchor distT="0" distB="0" distL="114300" distR="114300" simplePos="0" relativeHeight="251663360" behindDoc="1" locked="0" layoutInCell="1" allowOverlap="1">
          <wp:simplePos x="0" y="0"/>
          <wp:positionH relativeFrom="page">
            <wp:posOffset>3947160</wp:posOffset>
          </wp:positionH>
          <wp:positionV relativeFrom="topMargin">
            <wp:align>bottom</wp:align>
          </wp:positionV>
          <wp:extent cx="2882265" cy="734060"/>
          <wp:effectExtent l="0" t="0" r="0" b="0"/>
          <wp:wrapNone/>
          <wp:docPr id="1" name="Picture 1" descr="EE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265" cy="7340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709"/>
        </w:tabs>
        <w:ind w:left="709" w:hanging="709"/>
      </w:pPr>
    </w:lvl>
    <w:lvl w:ilvl="5">
      <w:start w:val="1"/>
      <w:numFmt w:val="decimal"/>
      <w:lvlText w:val="%1.%2.%3.%4.%5.%6."/>
      <w:lvlJc w:val="left"/>
      <w:pPr>
        <w:tabs>
          <w:tab w:val="num" w:pos="709"/>
        </w:tabs>
        <w:ind w:left="709" w:hanging="709"/>
      </w:pPr>
    </w:lvl>
    <w:lvl w:ilvl="6">
      <w:start w:val="1"/>
      <w:numFmt w:val="decimal"/>
      <w:lvlText w:val="%1.%2.%3.%4.%5.%6.%7."/>
      <w:lvlJc w:val="left"/>
      <w:pPr>
        <w:tabs>
          <w:tab w:val="num" w:pos="709"/>
        </w:tabs>
        <w:ind w:left="709" w:hanging="709"/>
      </w:pPr>
    </w:lvl>
    <w:lvl w:ilvl="7">
      <w:start w:val="1"/>
      <w:numFmt w:val="decimal"/>
      <w:lvlText w:val="%1.%2.%3.%4.%5.%6.%7.%8."/>
      <w:lvlJc w:val="left"/>
      <w:pPr>
        <w:tabs>
          <w:tab w:val="num" w:pos="709"/>
        </w:tabs>
        <w:ind w:left="709" w:hanging="709"/>
      </w:pPr>
    </w:lvl>
    <w:lvl w:ilvl="8">
      <w:start w:val="1"/>
      <w:numFmt w:val="decimal"/>
      <w:lvlText w:val="%1.%2.%3.%4.%5.%6.%7.%8.%9."/>
      <w:lvlJc w:val="left"/>
      <w:pPr>
        <w:tabs>
          <w:tab w:val="num" w:pos="709"/>
        </w:tabs>
        <w:ind w:left="709" w:hanging="709"/>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C4287C"/>
    <w:multiLevelType w:val="hybridMultilevel"/>
    <w:tmpl w:val="8C0E8302"/>
    <w:lvl w:ilvl="0" w:tplc="31DC5460">
      <w:numFmt w:val="bullet"/>
      <w:lvlText w:val="•"/>
      <w:lvlJc w:val="left"/>
      <w:pPr>
        <w:ind w:left="720" w:hanging="360"/>
      </w:pPr>
      <w:rPr>
        <w:rFonts w:ascii="Open Sans" w:eastAsia="ヒラギノ角ゴ Pro W3" w:hAnsi="Open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1E6661"/>
    <w:multiLevelType w:val="multilevel"/>
    <w:tmpl w:val="972C1AEA"/>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0EB13E82"/>
    <w:multiLevelType w:val="multilevel"/>
    <w:tmpl w:val="4F2E0D4E"/>
    <w:lvl w:ilvl="0">
      <w:start w:val="1"/>
      <w:numFmt w:val="decimal"/>
      <w:pStyle w:val="Style2-Annex"/>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0ED522AB"/>
    <w:multiLevelType w:val="multilevel"/>
    <w:tmpl w:val="4086D510"/>
    <w:numStyleLink w:val="Style1"/>
  </w:abstractNum>
  <w:abstractNum w:abstractNumId="10" w15:restartNumberingAfterBreak="0">
    <w:nsid w:val="114B30A0"/>
    <w:multiLevelType w:val="hybridMultilevel"/>
    <w:tmpl w:val="F008FEE0"/>
    <w:lvl w:ilvl="0" w:tplc="31BEA4F6">
      <w:start w:val="5"/>
      <w:numFmt w:val="bullet"/>
      <w:lvlText w:val="-"/>
      <w:lvlJc w:val="left"/>
      <w:pPr>
        <w:ind w:left="720" w:hanging="360"/>
      </w:pPr>
      <w:rPr>
        <w:rFonts w:ascii="Open Sans" w:eastAsia="ヒラギノ角ゴ Pro W3" w:hAnsi="Open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255688"/>
    <w:multiLevelType w:val="hybridMultilevel"/>
    <w:tmpl w:val="CF2C44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B97E4D"/>
    <w:multiLevelType w:val="multilevel"/>
    <w:tmpl w:val="B2B8B6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3B256A7"/>
    <w:multiLevelType w:val="multilevel"/>
    <w:tmpl w:val="4A48002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55544D"/>
    <w:multiLevelType w:val="hybridMultilevel"/>
    <w:tmpl w:val="AEDE1ACA"/>
    <w:lvl w:ilvl="0" w:tplc="31DC5460">
      <w:numFmt w:val="bullet"/>
      <w:lvlText w:val="•"/>
      <w:lvlJc w:val="left"/>
      <w:pPr>
        <w:ind w:left="1065" w:hanging="705"/>
      </w:pPr>
      <w:rPr>
        <w:rFonts w:ascii="Open Sans" w:eastAsia="ヒラギノ角ゴ Pro W3" w:hAnsi="Open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F523F1"/>
    <w:multiLevelType w:val="hybridMultilevel"/>
    <w:tmpl w:val="56E046D4"/>
    <w:lvl w:ilvl="0" w:tplc="31DC5460">
      <w:numFmt w:val="bullet"/>
      <w:lvlText w:val="•"/>
      <w:lvlJc w:val="left"/>
      <w:pPr>
        <w:ind w:left="1065" w:hanging="705"/>
      </w:pPr>
      <w:rPr>
        <w:rFonts w:ascii="Open Sans" w:eastAsia="ヒラギノ角ゴ Pro W3" w:hAnsi="Open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6F18CA"/>
    <w:multiLevelType w:val="multilevel"/>
    <w:tmpl w:val="977CE6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EF8259C"/>
    <w:multiLevelType w:val="multilevel"/>
    <w:tmpl w:val="5308BE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22F6F3F"/>
    <w:multiLevelType w:val="hybridMultilevel"/>
    <w:tmpl w:val="A7A278F4"/>
    <w:lvl w:ilvl="0" w:tplc="F9EC7734">
      <w:start w:val="5"/>
      <w:numFmt w:val="bullet"/>
      <w:lvlText w:val=""/>
      <w:lvlJc w:val="left"/>
      <w:pPr>
        <w:ind w:left="720" w:hanging="360"/>
      </w:pPr>
      <w:rPr>
        <w:rFonts w:ascii="Symbol" w:eastAsia="ヒラギノ角ゴ Pro W3"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15078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F2192A"/>
    <w:multiLevelType w:val="multilevel"/>
    <w:tmpl w:val="4086D510"/>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8B4553A"/>
    <w:multiLevelType w:val="multilevel"/>
    <w:tmpl w:val="0870122A"/>
    <w:styleLink w:val="Styl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A280532"/>
    <w:multiLevelType w:val="hybridMultilevel"/>
    <w:tmpl w:val="972C1AEA"/>
    <w:lvl w:ilvl="0" w:tplc="579A0BCE">
      <w:start w:val="1"/>
      <w:numFmt w:val="decimal"/>
      <w:lvlText w:val="%1."/>
      <w:lvlJc w:val="left"/>
      <w:pPr>
        <w:ind w:left="1065" w:hanging="705"/>
      </w:pPr>
      <w:rPr>
        <w:rFonts w:hint="default"/>
      </w:rPr>
    </w:lvl>
    <w:lvl w:ilvl="1" w:tplc="26ACDFF4" w:tentative="1">
      <w:start w:val="1"/>
      <w:numFmt w:val="lowerLetter"/>
      <w:lvlText w:val="%2."/>
      <w:lvlJc w:val="left"/>
      <w:pPr>
        <w:ind w:left="1440" w:hanging="360"/>
      </w:pPr>
    </w:lvl>
    <w:lvl w:ilvl="2" w:tplc="42368584" w:tentative="1">
      <w:start w:val="1"/>
      <w:numFmt w:val="lowerRoman"/>
      <w:lvlText w:val="%3."/>
      <w:lvlJc w:val="right"/>
      <w:pPr>
        <w:ind w:left="2160" w:hanging="180"/>
      </w:pPr>
    </w:lvl>
    <w:lvl w:ilvl="3" w:tplc="C2281A14" w:tentative="1">
      <w:start w:val="1"/>
      <w:numFmt w:val="decimal"/>
      <w:lvlText w:val="%4."/>
      <w:lvlJc w:val="left"/>
      <w:pPr>
        <w:ind w:left="2880" w:hanging="360"/>
      </w:pPr>
    </w:lvl>
    <w:lvl w:ilvl="4" w:tplc="DF80D9A2" w:tentative="1">
      <w:start w:val="1"/>
      <w:numFmt w:val="lowerLetter"/>
      <w:lvlText w:val="%5."/>
      <w:lvlJc w:val="left"/>
      <w:pPr>
        <w:ind w:left="3600" w:hanging="360"/>
      </w:pPr>
    </w:lvl>
    <w:lvl w:ilvl="5" w:tplc="A9E2ECD8" w:tentative="1">
      <w:start w:val="1"/>
      <w:numFmt w:val="lowerRoman"/>
      <w:lvlText w:val="%6."/>
      <w:lvlJc w:val="right"/>
      <w:pPr>
        <w:ind w:left="4320" w:hanging="180"/>
      </w:pPr>
    </w:lvl>
    <w:lvl w:ilvl="6" w:tplc="98406A70" w:tentative="1">
      <w:start w:val="1"/>
      <w:numFmt w:val="decimal"/>
      <w:lvlText w:val="%7."/>
      <w:lvlJc w:val="left"/>
      <w:pPr>
        <w:ind w:left="5040" w:hanging="360"/>
      </w:pPr>
    </w:lvl>
    <w:lvl w:ilvl="7" w:tplc="A3E0583E" w:tentative="1">
      <w:start w:val="1"/>
      <w:numFmt w:val="lowerLetter"/>
      <w:lvlText w:val="%8."/>
      <w:lvlJc w:val="left"/>
      <w:pPr>
        <w:ind w:left="5760" w:hanging="360"/>
      </w:pPr>
    </w:lvl>
    <w:lvl w:ilvl="8" w:tplc="B3F68168" w:tentative="1">
      <w:start w:val="1"/>
      <w:numFmt w:val="lowerRoman"/>
      <w:lvlText w:val="%9."/>
      <w:lvlJc w:val="right"/>
      <w:pPr>
        <w:ind w:left="6480" w:hanging="180"/>
      </w:pPr>
    </w:lvl>
  </w:abstractNum>
  <w:abstractNum w:abstractNumId="23" w15:restartNumberingAfterBreak="0">
    <w:nsid w:val="5BEB22D3"/>
    <w:multiLevelType w:val="multilevel"/>
    <w:tmpl w:val="61B2519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D9B54DF"/>
    <w:multiLevelType w:val="hybridMultilevel"/>
    <w:tmpl w:val="56A8C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757C03"/>
    <w:multiLevelType w:val="multilevel"/>
    <w:tmpl w:val="61E05D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61447A2"/>
    <w:multiLevelType w:val="multilevel"/>
    <w:tmpl w:val="3C2CC51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95948B2"/>
    <w:multiLevelType w:val="singleLevel"/>
    <w:tmpl w:val="36142870"/>
    <w:lvl w:ilvl="0">
      <w:start w:val="1"/>
      <w:numFmt w:val="decimal"/>
      <w:lvlText w:val="%1."/>
      <w:lvlJc w:val="left"/>
      <w:pPr>
        <w:ind w:left="360" w:hanging="360"/>
      </w:pPr>
      <w:rPr>
        <w:rFonts w:hint="default"/>
      </w:rPr>
    </w:lvl>
  </w:abstractNum>
  <w:abstractNum w:abstractNumId="28" w15:restartNumberingAfterBreak="0">
    <w:nsid w:val="70930A04"/>
    <w:multiLevelType w:val="hybridMultilevel"/>
    <w:tmpl w:val="FDA65EA8"/>
    <w:lvl w:ilvl="0" w:tplc="8E46C0E0">
      <w:start w:val="1"/>
      <w:numFmt w:val="bullet"/>
      <w:lvlText w:val=""/>
      <w:lvlJc w:val="left"/>
      <w:pPr>
        <w:ind w:left="720" w:hanging="360"/>
      </w:pPr>
      <w:rPr>
        <w:rFonts w:ascii="Symbol" w:hAnsi="Symbol" w:hint="default"/>
      </w:rPr>
    </w:lvl>
    <w:lvl w:ilvl="1" w:tplc="DE088106" w:tentative="1">
      <w:start w:val="1"/>
      <w:numFmt w:val="bullet"/>
      <w:lvlText w:val="o"/>
      <w:lvlJc w:val="left"/>
      <w:pPr>
        <w:ind w:left="1440" w:hanging="360"/>
      </w:pPr>
      <w:rPr>
        <w:rFonts w:ascii="Courier New" w:hAnsi="Courier New" w:cs="Courier New" w:hint="default"/>
      </w:rPr>
    </w:lvl>
    <w:lvl w:ilvl="2" w:tplc="45AE87D8" w:tentative="1">
      <w:start w:val="1"/>
      <w:numFmt w:val="bullet"/>
      <w:lvlText w:val=""/>
      <w:lvlJc w:val="left"/>
      <w:pPr>
        <w:ind w:left="2160" w:hanging="360"/>
      </w:pPr>
      <w:rPr>
        <w:rFonts w:ascii="Wingdings" w:hAnsi="Wingdings" w:hint="default"/>
      </w:rPr>
    </w:lvl>
    <w:lvl w:ilvl="3" w:tplc="F2729728" w:tentative="1">
      <w:start w:val="1"/>
      <w:numFmt w:val="bullet"/>
      <w:lvlText w:val=""/>
      <w:lvlJc w:val="left"/>
      <w:pPr>
        <w:ind w:left="2880" w:hanging="360"/>
      </w:pPr>
      <w:rPr>
        <w:rFonts w:ascii="Symbol" w:hAnsi="Symbol" w:hint="default"/>
      </w:rPr>
    </w:lvl>
    <w:lvl w:ilvl="4" w:tplc="4D9E3130" w:tentative="1">
      <w:start w:val="1"/>
      <w:numFmt w:val="bullet"/>
      <w:lvlText w:val="o"/>
      <w:lvlJc w:val="left"/>
      <w:pPr>
        <w:ind w:left="3600" w:hanging="360"/>
      </w:pPr>
      <w:rPr>
        <w:rFonts w:ascii="Courier New" w:hAnsi="Courier New" w:cs="Courier New" w:hint="default"/>
      </w:rPr>
    </w:lvl>
    <w:lvl w:ilvl="5" w:tplc="8D987ED6" w:tentative="1">
      <w:start w:val="1"/>
      <w:numFmt w:val="bullet"/>
      <w:lvlText w:val=""/>
      <w:lvlJc w:val="left"/>
      <w:pPr>
        <w:ind w:left="4320" w:hanging="360"/>
      </w:pPr>
      <w:rPr>
        <w:rFonts w:ascii="Wingdings" w:hAnsi="Wingdings" w:hint="default"/>
      </w:rPr>
    </w:lvl>
    <w:lvl w:ilvl="6" w:tplc="3CB6815E" w:tentative="1">
      <w:start w:val="1"/>
      <w:numFmt w:val="bullet"/>
      <w:lvlText w:val=""/>
      <w:lvlJc w:val="left"/>
      <w:pPr>
        <w:ind w:left="5040" w:hanging="360"/>
      </w:pPr>
      <w:rPr>
        <w:rFonts w:ascii="Symbol" w:hAnsi="Symbol" w:hint="default"/>
      </w:rPr>
    </w:lvl>
    <w:lvl w:ilvl="7" w:tplc="7C3443EC" w:tentative="1">
      <w:start w:val="1"/>
      <w:numFmt w:val="bullet"/>
      <w:lvlText w:val="o"/>
      <w:lvlJc w:val="left"/>
      <w:pPr>
        <w:ind w:left="5760" w:hanging="360"/>
      </w:pPr>
      <w:rPr>
        <w:rFonts w:ascii="Courier New" w:hAnsi="Courier New" w:cs="Courier New" w:hint="default"/>
      </w:rPr>
    </w:lvl>
    <w:lvl w:ilvl="8" w:tplc="11E02550" w:tentative="1">
      <w:start w:val="1"/>
      <w:numFmt w:val="bullet"/>
      <w:lvlText w:val=""/>
      <w:lvlJc w:val="left"/>
      <w:pPr>
        <w:ind w:left="6480" w:hanging="360"/>
      </w:pPr>
      <w:rPr>
        <w:rFonts w:ascii="Wingdings" w:hAnsi="Wingdings" w:hint="default"/>
      </w:rPr>
    </w:lvl>
  </w:abstractNum>
  <w:abstractNum w:abstractNumId="29" w15:restartNumberingAfterBreak="0">
    <w:nsid w:val="746051F8"/>
    <w:multiLevelType w:val="hybridMultilevel"/>
    <w:tmpl w:val="1C6A7F04"/>
    <w:lvl w:ilvl="0" w:tplc="0C0A0001">
      <w:numFmt w:val="bullet"/>
      <w:pStyle w:val="ListParagraph"/>
      <w:lvlText w:val="•"/>
      <w:lvlJc w:val="left"/>
      <w:pPr>
        <w:ind w:left="1065" w:hanging="705"/>
      </w:pPr>
      <w:rPr>
        <w:rFonts w:ascii="Open Sans" w:eastAsia="ヒラギノ角ゴ Pro W3"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8F646F4"/>
    <w:multiLevelType w:val="hybridMultilevel"/>
    <w:tmpl w:val="6862CE58"/>
    <w:lvl w:ilvl="0" w:tplc="31DC5460">
      <w:numFmt w:val="bullet"/>
      <w:lvlText w:val="•"/>
      <w:lvlJc w:val="left"/>
      <w:pPr>
        <w:ind w:left="1065" w:hanging="705"/>
      </w:pPr>
      <w:rPr>
        <w:rFonts w:ascii="Open Sans" w:eastAsia="ヒラギノ角ゴ Pro W3" w:hAnsi="Open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9"/>
  </w:num>
  <w:num w:numId="4">
    <w:abstractNumId w:val="12"/>
  </w:num>
  <w:num w:numId="5">
    <w:abstractNumId w:val="29"/>
  </w:num>
  <w:num w:numId="6">
    <w:abstractNumId w:val="22"/>
  </w:num>
  <w:num w:numId="7">
    <w:abstractNumId w:val="12"/>
  </w:num>
  <w:num w:numId="8">
    <w:abstractNumId w:val="7"/>
  </w:num>
  <w:num w:numId="9">
    <w:abstractNumId w:val="12"/>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
    <w:abstractNumId w:val="20"/>
  </w:num>
  <w:num w:numId="11">
    <w:abstractNumId w:val="9"/>
  </w:num>
  <w:num w:numId="12">
    <w:abstractNumId w:val="8"/>
  </w:num>
  <w:num w:numId="13">
    <w:abstractNumId w:val="19"/>
  </w:num>
  <w:num w:numId="14">
    <w:abstractNumId w:val="27"/>
  </w:num>
  <w:num w:numId="15">
    <w:abstractNumId w:val="21"/>
  </w:num>
  <w:num w:numId="16">
    <w:abstractNumId w:val="13"/>
  </w:num>
  <w:num w:numId="17">
    <w:abstractNumId w:val="25"/>
  </w:num>
  <w:num w:numId="18">
    <w:abstractNumId w:val="26"/>
  </w:num>
  <w:num w:numId="19">
    <w:abstractNumId w:val="27"/>
    <w:lvlOverride w:ilvl="0">
      <w:lvl w:ilvl="0">
        <w:start w:val="1"/>
        <w:numFmt w:val="decimal"/>
        <w:lvlText w:val="%1."/>
        <w:lvlJc w:val="left"/>
        <w:pPr>
          <w:ind w:left="360" w:hanging="360"/>
        </w:pPr>
        <w:rPr>
          <w:rFonts w:hint="default"/>
        </w:rPr>
      </w:lvl>
    </w:lvlOverride>
  </w:num>
  <w:num w:numId="20">
    <w:abstractNumId w:val="17"/>
  </w:num>
  <w:num w:numId="21">
    <w:abstractNumId w:val="17"/>
  </w:num>
  <w:num w:numId="22">
    <w:abstractNumId w:val="17"/>
  </w:num>
  <w:num w:numId="23">
    <w:abstractNumId w:val="17"/>
  </w:num>
  <w:num w:numId="24">
    <w:abstractNumId w:val="17"/>
  </w:num>
  <w:num w:numId="25">
    <w:abstractNumId w:val="8"/>
  </w:num>
  <w:num w:numId="26">
    <w:abstractNumId w:val="8"/>
  </w:num>
  <w:num w:numId="27">
    <w:abstractNumId w:val="23"/>
  </w:num>
  <w:num w:numId="28">
    <w:abstractNumId w:val="16"/>
  </w:num>
  <w:num w:numId="29">
    <w:abstractNumId w:val="16"/>
  </w:num>
  <w:num w:numId="30">
    <w:abstractNumId w:val="16"/>
  </w:num>
  <w:num w:numId="31">
    <w:abstractNumId w:val="11"/>
  </w:num>
  <w:num w:numId="32">
    <w:abstractNumId w:val="24"/>
  </w:num>
  <w:num w:numId="33">
    <w:abstractNumId w:val="15"/>
  </w:num>
  <w:num w:numId="34">
    <w:abstractNumId w:val="14"/>
  </w:num>
  <w:num w:numId="35">
    <w:abstractNumId w:val="30"/>
  </w:num>
  <w:num w:numId="36">
    <w:abstractNumId w:val="29"/>
  </w:num>
  <w:num w:numId="37">
    <w:abstractNumId w:val="6"/>
  </w:num>
  <w:num w:numId="38">
    <w:abstractNumId w:val="0"/>
  </w:num>
  <w:num w:numId="39">
    <w:abstractNumId w:val="1"/>
  </w:num>
  <w:num w:numId="40">
    <w:abstractNumId w:val="2"/>
  </w:num>
  <w:num w:numId="41">
    <w:abstractNumId w:val="3"/>
  </w:num>
  <w:num w:numId="42">
    <w:abstractNumId w:val="4"/>
  </w:num>
  <w:num w:numId="43">
    <w:abstractNumId w:val="5"/>
  </w:num>
  <w:num w:numId="44">
    <w:abstractNumId w:val="18"/>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BA3"/>
    <w:rsid w:val="00010748"/>
    <w:rsid w:val="0001499A"/>
    <w:rsid w:val="00022F0F"/>
    <w:rsid w:val="000232AE"/>
    <w:rsid w:val="00036D5C"/>
    <w:rsid w:val="00050462"/>
    <w:rsid w:val="00087062"/>
    <w:rsid w:val="00091ED9"/>
    <w:rsid w:val="00092C6C"/>
    <w:rsid w:val="000A5979"/>
    <w:rsid w:val="000F7D6A"/>
    <w:rsid w:val="001121E9"/>
    <w:rsid w:val="001153EA"/>
    <w:rsid w:val="00127B4A"/>
    <w:rsid w:val="0013246F"/>
    <w:rsid w:val="00152ACA"/>
    <w:rsid w:val="00157C56"/>
    <w:rsid w:val="00165D0B"/>
    <w:rsid w:val="00166A90"/>
    <w:rsid w:val="001B7790"/>
    <w:rsid w:val="001C1B6F"/>
    <w:rsid w:val="001F136D"/>
    <w:rsid w:val="001F16F7"/>
    <w:rsid w:val="00216A3C"/>
    <w:rsid w:val="00247B1F"/>
    <w:rsid w:val="002577FB"/>
    <w:rsid w:val="00267C42"/>
    <w:rsid w:val="0027173A"/>
    <w:rsid w:val="002801CD"/>
    <w:rsid w:val="002932FB"/>
    <w:rsid w:val="002B7570"/>
    <w:rsid w:val="002C00E9"/>
    <w:rsid w:val="002D0D17"/>
    <w:rsid w:val="002D35C4"/>
    <w:rsid w:val="002F38FA"/>
    <w:rsid w:val="00313C74"/>
    <w:rsid w:val="00344117"/>
    <w:rsid w:val="00350BA4"/>
    <w:rsid w:val="00360256"/>
    <w:rsid w:val="0036625A"/>
    <w:rsid w:val="00366F48"/>
    <w:rsid w:val="00375B33"/>
    <w:rsid w:val="003A24D8"/>
    <w:rsid w:val="003A71C1"/>
    <w:rsid w:val="003B2D35"/>
    <w:rsid w:val="003C2718"/>
    <w:rsid w:val="003D648F"/>
    <w:rsid w:val="00402AD5"/>
    <w:rsid w:val="00413527"/>
    <w:rsid w:val="00442DE0"/>
    <w:rsid w:val="00460646"/>
    <w:rsid w:val="004615AF"/>
    <w:rsid w:val="00485EE1"/>
    <w:rsid w:val="00492371"/>
    <w:rsid w:val="00496AE1"/>
    <w:rsid w:val="004E2DD8"/>
    <w:rsid w:val="005001CD"/>
    <w:rsid w:val="00505C00"/>
    <w:rsid w:val="00510416"/>
    <w:rsid w:val="00517C3C"/>
    <w:rsid w:val="00535B88"/>
    <w:rsid w:val="00543D61"/>
    <w:rsid w:val="00555BA4"/>
    <w:rsid w:val="005627E0"/>
    <w:rsid w:val="005816D4"/>
    <w:rsid w:val="00581D31"/>
    <w:rsid w:val="00596E19"/>
    <w:rsid w:val="005B521B"/>
    <w:rsid w:val="005D7064"/>
    <w:rsid w:val="005F735D"/>
    <w:rsid w:val="00644F12"/>
    <w:rsid w:val="00650183"/>
    <w:rsid w:val="00656F58"/>
    <w:rsid w:val="00660D22"/>
    <w:rsid w:val="00665DF4"/>
    <w:rsid w:val="00680E00"/>
    <w:rsid w:val="00687F26"/>
    <w:rsid w:val="006A03A4"/>
    <w:rsid w:val="006A6891"/>
    <w:rsid w:val="006D1D43"/>
    <w:rsid w:val="006D7CBE"/>
    <w:rsid w:val="006F2397"/>
    <w:rsid w:val="006F5D3F"/>
    <w:rsid w:val="00715FC1"/>
    <w:rsid w:val="00753303"/>
    <w:rsid w:val="0076685F"/>
    <w:rsid w:val="00786681"/>
    <w:rsid w:val="00791169"/>
    <w:rsid w:val="007D0B08"/>
    <w:rsid w:val="007E6A78"/>
    <w:rsid w:val="007F22BD"/>
    <w:rsid w:val="007F2361"/>
    <w:rsid w:val="007F7DD6"/>
    <w:rsid w:val="00802C17"/>
    <w:rsid w:val="00822195"/>
    <w:rsid w:val="00822CF5"/>
    <w:rsid w:val="008367CB"/>
    <w:rsid w:val="008373B7"/>
    <w:rsid w:val="00840483"/>
    <w:rsid w:val="0084704F"/>
    <w:rsid w:val="0087575F"/>
    <w:rsid w:val="00886B45"/>
    <w:rsid w:val="00891DE2"/>
    <w:rsid w:val="008D3977"/>
    <w:rsid w:val="00903FD4"/>
    <w:rsid w:val="009238DB"/>
    <w:rsid w:val="00935054"/>
    <w:rsid w:val="009533FB"/>
    <w:rsid w:val="00970DA4"/>
    <w:rsid w:val="009D202A"/>
    <w:rsid w:val="009E3EB3"/>
    <w:rsid w:val="00A10376"/>
    <w:rsid w:val="00A23534"/>
    <w:rsid w:val="00A333C1"/>
    <w:rsid w:val="00A34AB4"/>
    <w:rsid w:val="00A51796"/>
    <w:rsid w:val="00A61374"/>
    <w:rsid w:val="00A95B12"/>
    <w:rsid w:val="00AA7BB7"/>
    <w:rsid w:val="00AD7D69"/>
    <w:rsid w:val="00AE4A1C"/>
    <w:rsid w:val="00B01739"/>
    <w:rsid w:val="00B0794E"/>
    <w:rsid w:val="00B31839"/>
    <w:rsid w:val="00B3331B"/>
    <w:rsid w:val="00B45B50"/>
    <w:rsid w:val="00B47EC1"/>
    <w:rsid w:val="00B56210"/>
    <w:rsid w:val="00B613E1"/>
    <w:rsid w:val="00B71044"/>
    <w:rsid w:val="00B71CFF"/>
    <w:rsid w:val="00B831C2"/>
    <w:rsid w:val="00B96FAB"/>
    <w:rsid w:val="00BC79C6"/>
    <w:rsid w:val="00C34C73"/>
    <w:rsid w:val="00C65D55"/>
    <w:rsid w:val="00C90815"/>
    <w:rsid w:val="00CA0013"/>
    <w:rsid w:val="00CB54F5"/>
    <w:rsid w:val="00CC7863"/>
    <w:rsid w:val="00CE6BA3"/>
    <w:rsid w:val="00D13DA9"/>
    <w:rsid w:val="00D574D3"/>
    <w:rsid w:val="00D872CD"/>
    <w:rsid w:val="00D97DB5"/>
    <w:rsid w:val="00DB5F81"/>
    <w:rsid w:val="00DD16BC"/>
    <w:rsid w:val="00DD245A"/>
    <w:rsid w:val="00DF6018"/>
    <w:rsid w:val="00E01BB7"/>
    <w:rsid w:val="00E01E02"/>
    <w:rsid w:val="00E120F4"/>
    <w:rsid w:val="00E70B58"/>
    <w:rsid w:val="00E718AC"/>
    <w:rsid w:val="00E7776C"/>
    <w:rsid w:val="00E814E7"/>
    <w:rsid w:val="00E921B2"/>
    <w:rsid w:val="00EA5843"/>
    <w:rsid w:val="00EB4265"/>
    <w:rsid w:val="00EB62E9"/>
    <w:rsid w:val="00EC1BEB"/>
    <w:rsid w:val="00EC7939"/>
    <w:rsid w:val="00EF1799"/>
    <w:rsid w:val="00EF7421"/>
    <w:rsid w:val="00EF7F3D"/>
    <w:rsid w:val="00F12E83"/>
    <w:rsid w:val="00F12FDE"/>
    <w:rsid w:val="00F15896"/>
    <w:rsid w:val="00F23243"/>
    <w:rsid w:val="00F253EC"/>
    <w:rsid w:val="00F34F40"/>
    <w:rsid w:val="00F54268"/>
    <w:rsid w:val="00F64D2A"/>
    <w:rsid w:val="00F871AE"/>
    <w:rsid w:val="00FA2887"/>
    <w:rsid w:val="00FA36DB"/>
    <w:rsid w:val="00FD7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C66B42-D8A1-4F6C-8E65-D62B21B9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DE0"/>
    <w:pPr>
      <w:spacing w:before="40" w:after="40" w:line="240" w:lineRule="auto"/>
      <w:jc w:val="both"/>
    </w:pPr>
    <w:rPr>
      <w:rFonts w:ascii="Open Sans" w:eastAsia="ヒラギノ角ゴ Pro W3" w:hAnsi="Open Sans" w:cs="Times New Roman"/>
      <w:iCs/>
      <w:sz w:val="20"/>
      <w:szCs w:val="24"/>
      <w:lang w:val="en-GB"/>
    </w:rPr>
  </w:style>
  <w:style w:type="paragraph" w:styleId="Heading1">
    <w:name w:val="heading 1"/>
    <w:basedOn w:val="Normal"/>
    <w:next w:val="Normal"/>
    <w:link w:val="Heading1Char"/>
    <w:qFormat/>
    <w:rsid w:val="002D0D17"/>
    <w:pPr>
      <w:keepNext/>
      <w:keepLines/>
      <w:numPr>
        <w:numId w:val="28"/>
      </w:numPr>
      <w:spacing w:before="360" w:after="360"/>
      <w:outlineLvl w:val="0"/>
    </w:pPr>
    <w:rPr>
      <w:rFonts w:eastAsiaTheme="majorEastAsia" w:cstheme="majorBidi"/>
      <w:iCs w:val="0"/>
      <w:color w:val="17365D"/>
      <w:sz w:val="40"/>
      <w:szCs w:val="32"/>
      <w:lang w:val="es-ES"/>
    </w:rPr>
  </w:style>
  <w:style w:type="paragraph" w:styleId="Heading2">
    <w:name w:val="heading 2"/>
    <w:basedOn w:val="Normal"/>
    <w:next w:val="Normal"/>
    <w:link w:val="Heading2Char"/>
    <w:uiPriority w:val="9"/>
    <w:unhideWhenUsed/>
    <w:qFormat/>
    <w:rsid w:val="00A95B12"/>
    <w:pPr>
      <w:keepNext/>
      <w:keepLines/>
      <w:numPr>
        <w:ilvl w:val="1"/>
        <w:numId w:val="28"/>
      </w:numPr>
      <w:spacing w:before="240" w:after="240"/>
      <w:outlineLvl w:val="1"/>
    </w:pPr>
    <w:rPr>
      <w:rFonts w:cstheme="majorBidi"/>
      <w:i/>
      <w:color w:val="17365D"/>
      <w:sz w:val="28"/>
      <w:szCs w:val="26"/>
    </w:rPr>
  </w:style>
  <w:style w:type="paragraph" w:styleId="Heading3">
    <w:name w:val="heading 3"/>
    <w:basedOn w:val="Normal"/>
    <w:next w:val="Normal"/>
    <w:link w:val="Heading3Char"/>
    <w:uiPriority w:val="9"/>
    <w:unhideWhenUsed/>
    <w:qFormat/>
    <w:rsid w:val="00A95B12"/>
    <w:pPr>
      <w:keepNext/>
      <w:keepLines/>
      <w:numPr>
        <w:ilvl w:val="2"/>
        <w:numId w:val="28"/>
      </w:numPr>
      <w:spacing w:before="120" w:after="120"/>
      <w:outlineLvl w:val="2"/>
    </w:pPr>
    <w:rPr>
      <w:rFonts w:cstheme="majorBidi"/>
      <w:color w:val="17365D"/>
      <w:sz w:val="24"/>
    </w:rPr>
  </w:style>
  <w:style w:type="paragraph" w:styleId="Heading4">
    <w:name w:val="heading 4"/>
    <w:basedOn w:val="Normal"/>
    <w:next w:val="Normal"/>
    <w:link w:val="Heading4Char"/>
    <w:uiPriority w:val="9"/>
    <w:unhideWhenUsed/>
    <w:qFormat/>
    <w:rsid w:val="00E120F4"/>
    <w:pPr>
      <w:keepNext/>
      <w:keepLines/>
      <w:numPr>
        <w:ilvl w:val="3"/>
        <w:numId w:val="28"/>
      </w:numPr>
      <w:spacing w:after="0"/>
      <w:outlineLvl w:val="3"/>
    </w:pPr>
    <w:rPr>
      <w:rFonts w:asciiTheme="majorHAnsi" w:eastAsiaTheme="majorEastAsia" w:hAnsiTheme="majorHAnsi" w:cstheme="majorBidi"/>
      <w:i/>
      <w:iCs w:val="0"/>
      <w:color w:val="2E74B5" w:themeColor="accent1" w:themeShade="BF"/>
    </w:rPr>
  </w:style>
  <w:style w:type="paragraph" w:styleId="Heading5">
    <w:name w:val="heading 5"/>
    <w:basedOn w:val="Normal"/>
    <w:next w:val="Normal"/>
    <w:link w:val="Heading5Char"/>
    <w:uiPriority w:val="9"/>
    <w:unhideWhenUsed/>
    <w:qFormat/>
    <w:rsid w:val="00E120F4"/>
    <w:pPr>
      <w:keepNext/>
      <w:keepLines/>
      <w:numPr>
        <w:ilvl w:val="4"/>
        <w:numId w:val="28"/>
      </w:numPr>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120F4"/>
    <w:pPr>
      <w:keepNext/>
      <w:keepLines/>
      <w:numPr>
        <w:ilvl w:val="5"/>
        <w:numId w:val="28"/>
      </w:numPr>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120F4"/>
    <w:pPr>
      <w:keepNext/>
      <w:keepLines/>
      <w:numPr>
        <w:ilvl w:val="6"/>
        <w:numId w:val="28"/>
      </w:numPr>
      <w:spacing w:after="0"/>
      <w:outlineLvl w:val="6"/>
    </w:pPr>
    <w:rPr>
      <w:rFonts w:asciiTheme="majorHAnsi" w:eastAsiaTheme="majorEastAsia" w:hAnsiTheme="majorHAnsi" w:cstheme="majorBidi"/>
      <w:i/>
      <w:iCs w:val="0"/>
      <w:color w:val="1F4D78" w:themeColor="accent1" w:themeShade="7F"/>
    </w:rPr>
  </w:style>
  <w:style w:type="paragraph" w:styleId="Heading8">
    <w:name w:val="heading 8"/>
    <w:basedOn w:val="Normal"/>
    <w:next w:val="Normal"/>
    <w:link w:val="Heading8Char"/>
    <w:uiPriority w:val="9"/>
    <w:semiHidden/>
    <w:unhideWhenUsed/>
    <w:qFormat/>
    <w:rsid w:val="00E120F4"/>
    <w:pPr>
      <w:keepNext/>
      <w:keepLines/>
      <w:numPr>
        <w:ilvl w:val="7"/>
        <w:numId w:val="28"/>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20F4"/>
    <w:pPr>
      <w:keepNext/>
      <w:keepLines/>
      <w:numPr>
        <w:ilvl w:val="8"/>
        <w:numId w:val="28"/>
      </w:numPr>
      <w:spacing w:after="0"/>
      <w:outlineLvl w:val="8"/>
    </w:pPr>
    <w:rPr>
      <w:rFonts w:asciiTheme="majorHAnsi" w:eastAsiaTheme="majorEastAsia" w:hAnsiTheme="majorHAnsi" w:cstheme="majorBidi"/>
      <w:i/>
      <w:iCs w:val="0"/>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2D0D17"/>
    <w:pPr>
      <w:numPr>
        <w:numId w:val="0"/>
      </w:numPr>
      <w:ind w:left="360"/>
    </w:pPr>
    <w:rPr>
      <w:rFonts w:eastAsia="ヒラギノ角ゴ Pro W3" w:cs="Times New Roman"/>
      <w:iCs/>
      <w:sz w:val="24"/>
      <w:szCs w:val="24"/>
      <w:lang w:val="en-GB"/>
    </w:rPr>
  </w:style>
  <w:style w:type="paragraph" w:customStyle="1" w:styleId="TableTitle">
    <w:name w:val="Table Title"/>
    <w:basedOn w:val="Normal"/>
    <w:rsid w:val="00492371"/>
    <w:rPr>
      <w:color w:val="17365D"/>
      <w:sz w:val="24"/>
    </w:rPr>
  </w:style>
  <w:style w:type="paragraph" w:styleId="Title">
    <w:name w:val="Title"/>
    <w:basedOn w:val="Normal"/>
    <w:link w:val="TitleChar"/>
    <w:qFormat/>
    <w:rsid w:val="005627E0"/>
    <w:pPr>
      <w:overflowPunct w:val="0"/>
      <w:autoSpaceDE w:val="0"/>
      <w:autoSpaceDN w:val="0"/>
      <w:adjustRightInd w:val="0"/>
      <w:jc w:val="right"/>
      <w:textAlignment w:val="baseline"/>
    </w:pPr>
    <w:rPr>
      <w:rFonts w:cs="Open Sans"/>
      <w:b/>
      <w:iCs w:val="0"/>
      <w:color w:val="17365D"/>
      <w:sz w:val="44"/>
      <w:szCs w:val="44"/>
      <w:u w:val="single"/>
      <w:lang w:eastAsia="da-DK"/>
    </w:rPr>
  </w:style>
  <w:style w:type="character" w:customStyle="1" w:styleId="TitleChar">
    <w:name w:val="Title Char"/>
    <w:basedOn w:val="DefaultParagraphFont"/>
    <w:link w:val="Title"/>
    <w:rsid w:val="005627E0"/>
    <w:rPr>
      <w:rFonts w:ascii="Open Sans" w:hAnsi="Open Sans" w:cs="Open Sans"/>
      <w:b/>
      <w:color w:val="17365D"/>
      <w:sz w:val="44"/>
      <w:szCs w:val="44"/>
      <w:u w:val="single"/>
      <w:lang w:val="en-GB" w:eastAsia="da-DK"/>
    </w:rPr>
  </w:style>
  <w:style w:type="character" w:customStyle="1" w:styleId="DocumentTitle">
    <w:name w:val="Document Title"/>
    <w:basedOn w:val="DefaultParagraphFont"/>
    <w:rsid w:val="00DB5F81"/>
    <w:rPr>
      <w:rFonts w:ascii="Open Sans" w:hAnsi="Open Sans"/>
      <w:b/>
      <w:bCs/>
      <w:color w:val="44546A" w:themeColor="text2"/>
      <w:sz w:val="24"/>
    </w:rPr>
  </w:style>
  <w:style w:type="paragraph" w:styleId="Header">
    <w:name w:val="header"/>
    <w:basedOn w:val="Normal"/>
    <w:link w:val="HeaderChar"/>
    <w:uiPriority w:val="99"/>
    <w:unhideWhenUsed/>
    <w:rsid w:val="00A23534"/>
    <w:pPr>
      <w:tabs>
        <w:tab w:val="center" w:pos="4252"/>
        <w:tab w:val="right" w:pos="8504"/>
      </w:tabs>
      <w:spacing w:before="0" w:after="0"/>
    </w:pPr>
  </w:style>
  <w:style w:type="character" w:customStyle="1" w:styleId="Heading1Char">
    <w:name w:val="Heading 1 Char"/>
    <w:basedOn w:val="DefaultParagraphFont"/>
    <w:link w:val="Heading1"/>
    <w:rsid w:val="002D0D17"/>
    <w:rPr>
      <w:rFonts w:ascii="Open Sans" w:eastAsiaTheme="majorEastAsia" w:hAnsi="Open Sans" w:cstheme="majorBidi"/>
      <w:color w:val="17365D"/>
      <w:sz w:val="40"/>
      <w:szCs w:val="32"/>
    </w:rPr>
  </w:style>
  <w:style w:type="paragraph" w:customStyle="1" w:styleId="Nameoftheprogram">
    <w:name w:val="Name of the program"/>
    <w:basedOn w:val="Normal"/>
    <w:rsid w:val="007F22BD"/>
    <w:pPr>
      <w:keepNext/>
      <w:spacing w:before="360" w:after="60"/>
      <w:ind w:left="360" w:hanging="360"/>
      <w:outlineLvl w:val="0"/>
    </w:pPr>
    <w:rPr>
      <w:rFonts w:eastAsia="Times New Roman" w:cs="Arial"/>
      <w:b/>
      <w:bCs/>
      <w:color w:val="44546A" w:themeColor="text2"/>
      <w:kern w:val="32"/>
      <w:sz w:val="24"/>
      <w:szCs w:val="32"/>
      <w:lang w:val="es-ES"/>
    </w:rPr>
  </w:style>
  <w:style w:type="paragraph" w:styleId="Quote">
    <w:name w:val="Quote"/>
    <w:basedOn w:val="Normal"/>
    <w:next w:val="Normal"/>
    <w:link w:val="QuoteChar"/>
    <w:uiPriority w:val="29"/>
    <w:qFormat/>
    <w:rsid w:val="00791169"/>
    <w:pPr>
      <w:spacing w:before="200" w:after="160"/>
      <w:ind w:left="864" w:right="864"/>
      <w:jc w:val="center"/>
    </w:pPr>
    <w:rPr>
      <w:i/>
      <w:iCs w:val="0"/>
      <w:color w:val="404040" w:themeColor="text1" w:themeTint="BF"/>
    </w:rPr>
  </w:style>
  <w:style w:type="paragraph" w:customStyle="1" w:styleId="Style1-Annex">
    <w:name w:val="Style1 - Annex"/>
    <w:basedOn w:val="Heading1"/>
    <w:next w:val="Normal"/>
    <w:qFormat/>
    <w:rsid w:val="00010748"/>
    <w:pPr>
      <w:numPr>
        <w:numId w:val="0"/>
      </w:numPr>
      <w:ind w:left="360" w:hanging="360"/>
    </w:pPr>
  </w:style>
  <w:style w:type="paragraph" w:styleId="Index1">
    <w:name w:val="index 1"/>
    <w:basedOn w:val="Normal"/>
    <w:next w:val="Normal"/>
    <w:autoRedefine/>
    <w:uiPriority w:val="99"/>
    <w:semiHidden/>
    <w:unhideWhenUsed/>
    <w:rsid w:val="00B0794E"/>
    <w:pPr>
      <w:spacing w:before="0" w:after="0"/>
      <w:ind w:left="200" w:hanging="200"/>
    </w:pPr>
  </w:style>
  <w:style w:type="paragraph" w:styleId="IndexHeading">
    <w:name w:val="index heading"/>
    <w:basedOn w:val="Normal"/>
    <w:next w:val="Index1"/>
    <w:uiPriority w:val="99"/>
    <w:semiHidden/>
    <w:unhideWhenUsed/>
    <w:rsid w:val="00B0794E"/>
    <w:rPr>
      <w:rFonts w:asciiTheme="majorHAnsi" w:eastAsiaTheme="majorEastAsia" w:hAnsiTheme="majorHAnsi" w:cstheme="majorBidi"/>
      <w:b/>
      <w:bCs/>
    </w:rPr>
  </w:style>
  <w:style w:type="character" w:customStyle="1" w:styleId="QuoteChar">
    <w:name w:val="Quote Char"/>
    <w:basedOn w:val="DefaultParagraphFont"/>
    <w:link w:val="Quote"/>
    <w:uiPriority w:val="29"/>
    <w:rsid w:val="00791169"/>
    <w:rPr>
      <w:rFonts w:ascii="Open Sans" w:eastAsia="ヒラギノ角ゴ Pro W3" w:hAnsi="Open Sans" w:cs="Times New Roman"/>
      <w:i/>
      <w:color w:val="404040" w:themeColor="text1" w:themeTint="BF"/>
      <w:sz w:val="20"/>
      <w:szCs w:val="24"/>
      <w:lang w:val="en-GB"/>
    </w:rPr>
  </w:style>
  <w:style w:type="character" w:customStyle="1" w:styleId="HeaderChar">
    <w:name w:val="Header Char"/>
    <w:basedOn w:val="DefaultParagraphFont"/>
    <w:link w:val="Header"/>
    <w:uiPriority w:val="99"/>
    <w:rsid w:val="00A23534"/>
    <w:rPr>
      <w:rFonts w:ascii="Open Sans" w:eastAsia="ヒラギノ角ゴ Pro W3" w:hAnsi="Open Sans" w:cs="Times New Roman"/>
      <w:iCs/>
      <w:sz w:val="20"/>
      <w:szCs w:val="24"/>
      <w:lang w:val="en-GB"/>
    </w:rPr>
  </w:style>
  <w:style w:type="paragraph" w:styleId="Footer">
    <w:name w:val="footer"/>
    <w:basedOn w:val="Normal"/>
    <w:link w:val="FooterChar"/>
    <w:rsid w:val="006D7CBE"/>
    <w:pPr>
      <w:tabs>
        <w:tab w:val="center" w:pos="4320"/>
        <w:tab w:val="right" w:pos="8640"/>
      </w:tabs>
      <w:spacing w:before="0" w:after="0"/>
      <w:jc w:val="right"/>
    </w:pPr>
    <w:rPr>
      <w:rFonts w:cs="Open Sans"/>
      <w:iCs w:val="0"/>
      <w:sz w:val="16"/>
      <w:szCs w:val="20"/>
    </w:rPr>
  </w:style>
  <w:style w:type="character" w:customStyle="1" w:styleId="FooterChar">
    <w:name w:val="Footer Char"/>
    <w:basedOn w:val="DefaultParagraphFont"/>
    <w:link w:val="Footer"/>
    <w:rsid w:val="006D7CBE"/>
    <w:rPr>
      <w:rFonts w:ascii="Open Sans" w:hAnsi="Open Sans" w:cs="Open Sans"/>
      <w:sz w:val="16"/>
      <w:szCs w:val="20"/>
      <w:lang w:val="en-GB"/>
    </w:rPr>
  </w:style>
  <w:style w:type="paragraph" w:customStyle="1" w:styleId="NormalBold">
    <w:name w:val="Normal Bold"/>
    <w:basedOn w:val="Normal"/>
    <w:qFormat/>
    <w:rsid w:val="00B0794E"/>
    <w:pPr>
      <w:spacing w:before="60" w:after="60" w:line="259" w:lineRule="auto"/>
    </w:pPr>
    <w:rPr>
      <w:rFonts w:eastAsiaTheme="minorHAnsi" w:cs="Open Sans"/>
      <w:b/>
      <w:bCs/>
      <w:iCs w:val="0"/>
      <w:sz w:val="22"/>
      <w:szCs w:val="20"/>
      <w:lang w:val="es-ES"/>
    </w:rPr>
  </w:style>
  <w:style w:type="paragraph" w:customStyle="1" w:styleId="Tablestyle">
    <w:name w:val="Table style"/>
    <w:basedOn w:val="Normal"/>
    <w:qFormat/>
    <w:rsid w:val="00492371"/>
    <w:rPr>
      <w:i/>
      <w:sz w:val="24"/>
    </w:rPr>
  </w:style>
  <w:style w:type="paragraph" w:customStyle="1" w:styleId="Tableheading">
    <w:name w:val="Table heading"/>
    <w:basedOn w:val="Tablestyle"/>
    <w:qFormat/>
    <w:rsid w:val="006D7CBE"/>
    <w:rPr>
      <w:b/>
    </w:rPr>
  </w:style>
  <w:style w:type="paragraph" w:styleId="Subtitle">
    <w:name w:val="Subtitle"/>
    <w:basedOn w:val="Title"/>
    <w:next w:val="Normal"/>
    <w:link w:val="SubtitleChar"/>
    <w:qFormat/>
    <w:rsid w:val="005627E0"/>
    <w:rPr>
      <w:sz w:val="32"/>
      <w:szCs w:val="32"/>
      <w:u w:val="none"/>
    </w:rPr>
  </w:style>
  <w:style w:type="character" w:customStyle="1" w:styleId="SubtitleChar">
    <w:name w:val="Subtitle Char"/>
    <w:basedOn w:val="DefaultParagraphFont"/>
    <w:link w:val="Subtitle"/>
    <w:rsid w:val="005627E0"/>
    <w:rPr>
      <w:rFonts w:ascii="Open Sans" w:hAnsi="Open Sans" w:cs="Open Sans"/>
      <w:b/>
      <w:color w:val="17365D"/>
      <w:sz w:val="32"/>
      <w:szCs w:val="32"/>
      <w:lang w:val="en-GB" w:eastAsia="da-DK"/>
    </w:rPr>
  </w:style>
  <w:style w:type="character" w:styleId="SubtleReference">
    <w:name w:val="Subtle Reference"/>
    <w:uiPriority w:val="31"/>
    <w:qFormat/>
    <w:rsid w:val="006D7CBE"/>
    <w:rPr>
      <w:rFonts w:ascii="Open Sans" w:hAnsi="Open Sans"/>
      <w:color w:val="auto"/>
      <w:sz w:val="24"/>
      <w:szCs w:val="24"/>
    </w:rPr>
  </w:style>
  <w:style w:type="table" w:styleId="TableGrid">
    <w:name w:val="Table Grid"/>
    <w:basedOn w:val="TableNormal"/>
    <w:uiPriority w:val="39"/>
    <w:rsid w:val="006D7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5B12"/>
    <w:rPr>
      <w:rFonts w:ascii="Open Sans" w:eastAsia="ヒラギノ角ゴ Pro W3" w:hAnsi="Open Sans" w:cstheme="majorBidi"/>
      <w:i/>
      <w:iCs/>
      <w:color w:val="17365D"/>
      <w:sz w:val="28"/>
      <w:szCs w:val="26"/>
      <w:lang w:val="en-GB"/>
    </w:rPr>
  </w:style>
  <w:style w:type="character" w:customStyle="1" w:styleId="Heading3Char">
    <w:name w:val="Heading 3 Char"/>
    <w:basedOn w:val="DefaultParagraphFont"/>
    <w:link w:val="Heading3"/>
    <w:uiPriority w:val="9"/>
    <w:rsid w:val="00A95B12"/>
    <w:rPr>
      <w:rFonts w:ascii="Open Sans" w:eastAsia="ヒラギノ角ゴ Pro W3" w:hAnsi="Open Sans" w:cstheme="majorBidi"/>
      <w:iCs/>
      <w:color w:val="17365D"/>
      <w:sz w:val="24"/>
      <w:szCs w:val="24"/>
      <w:lang w:val="en-GB"/>
    </w:rPr>
  </w:style>
  <w:style w:type="character" w:customStyle="1" w:styleId="Heading4Char">
    <w:name w:val="Heading 4 Char"/>
    <w:basedOn w:val="DefaultParagraphFont"/>
    <w:link w:val="Heading4"/>
    <w:uiPriority w:val="9"/>
    <w:rsid w:val="00E120F4"/>
    <w:rPr>
      <w:rFonts w:asciiTheme="majorHAnsi" w:eastAsiaTheme="majorEastAsia" w:hAnsiTheme="majorHAnsi" w:cstheme="majorBidi"/>
      <w:i/>
      <w:color w:val="2E74B5" w:themeColor="accent1" w:themeShade="BF"/>
      <w:sz w:val="20"/>
      <w:szCs w:val="24"/>
      <w:lang w:val="en-GB"/>
    </w:rPr>
  </w:style>
  <w:style w:type="character" w:customStyle="1" w:styleId="Heading5Char">
    <w:name w:val="Heading 5 Char"/>
    <w:basedOn w:val="DefaultParagraphFont"/>
    <w:link w:val="Heading5"/>
    <w:uiPriority w:val="9"/>
    <w:rsid w:val="00E120F4"/>
    <w:rPr>
      <w:rFonts w:asciiTheme="majorHAnsi" w:eastAsiaTheme="majorEastAsia" w:hAnsiTheme="majorHAnsi" w:cstheme="majorBidi"/>
      <w:iCs/>
      <w:color w:val="2E74B5" w:themeColor="accent1" w:themeShade="BF"/>
      <w:sz w:val="20"/>
      <w:szCs w:val="24"/>
      <w:lang w:val="en-GB"/>
    </w:rPr>
  </w:style>
  <w:style w:type="character" w:customStyle="1" w:styleId="Heading6Char">
    <w:name w:val="Heading 6 Char"/>
    <w:basedOn w:val="DefaultParagraphFont"/>
    <w:link w:val="Heading6"/>
    <w:uiPriority w:val="9"/>
    <w:rsid w:val="00E120F4"/>
    <w:rPr>
      <w:rFonts w:asciiTheme="majorHAnsi" w:eastAsiaTheme="majorEastAsia" w:hAnsiTheme="majorHAnsi" w:cstheme="majorBidi"/>
      <w:iCs/>
      <w:color w:val="1F4D78" w:themeColor="accent1" w:themeShade="7F"/>
      <w:sz w:val="20"/>
      <w:szCs w:val="24"/>
      <w:lang w:val="en-GB"/>
    </w:rPr>
  </w:style>
  <w:style w:type="character" w:customStyle="1" w:styleId="Heading7Char">
    <w:name w:val="Heading 7 Char"/>
    <w:basedOn w:val="DefaultParagraphFont"/>
    <w:link w:val="Heading7"/>
    <w:uiPriority w:val="9"/>
    <w:rsid w:val="00E120F4"/>
    <w:rPr>
      <w:rFonts w:asciiTheme="majorHAnsi" w:eastAsiaTheme="majorEastAsia" w:hAnsiTheme="majorHAnsi" w:cstheme="majorBidi"/>
      <w:i/>
      <w:color w:val="1F4D78" w:themeColor="accent1" w:themeShade="7F"/>
      <w:sz w:val="20"/>
      <w:szCs w:val="24"/>
      <w:lang w:val="en-GB"/>
    </w:rPr>
  </w:style>
  <w:style w:type="character" w:customStyle="1" w:styleId="Heading8Char">
    <w:name w:val="Heading 8 Char"/>
    <w:basedOn w:val="DefaultParagraphFont"/>
    <w:link w:val="Heading8"/>
    <w:uiPriority w:val="9"/>
    <w:semiHidden/>
    <w:rsid w:val="00E120F4"/>
    <w:rPr>
      <w:rFonts w:asciiTheme="majorHAnsi" w:eastAsiaTheme="majorEastAsia" w:hAnsiTheme="majorHAnsi" w:cstheme="majorBidi"/>
      <w:iCs/>
      <w:color w:val="272727" w:themeColor="text1" w:themeTint="D8"/>
      <w:sz w:val="21"/>
      <w:szCs w:val="21"/>
      <w:lang w:val="en-GB"/>
    </w:rPr>
  </w:style>
  <w:style w:type="character" w:customStyle="1" w:styleId="Heading9Char">
    <w:name w:val="Heading 9 Char"/>
    <w:basedOn w:val="DefaultParagraphFont"/>
    <w:link w:val="Heading9"/>
    <w:uiPriority w:val="9"/>
    <w:semiHidden/>
    <w:rsid w:val="00E120F4"/>
    <w:rPr>
      <w:rFonts w:asciiTheme="majorHAnsi" w:eastAsiaTheme="majorEastAsia" w:hAnsiTheme="majorHAnsi" w:cstheme="majorBidi"/>
      <w:i/>
      <w:color w:val="272727" w:themeColor="text1" w:themeTint="D8"/>
      <w:sz w:val="21"/>
      <w:szCs w:val="21"/>
      <w:lang w:val="en-GB"/>
    </w:rPr>
  </w:style>
  <w:style w:type="paragraph" w:styleId="ListParagraph">
    <w:name w:val="List Paragraph"/>
    <w:basedOn w:val="Normal"/>
    <w:uiPriority w:val="34"/>
    <w:qFormat/>
    <w:rsid w:val="00891DE2"/>
    <w:pPr>
      <w:numPr>
        <w:numId w:val="3"/>
      </w:numPr>
      <w:contextualSpacing/>
    </w:pPr>
    <w:rPr>
      <w:lang w:val="en-US" w:eastAsia="fr-FR"/>
    </w:rPr>
  </w:style>
  <w:style w:type="paragraph" w:customStyle="1" w:styleId="Graphicsourcenotes">
    <w:name w:val="Graphic source/notes"/>
    <w:basedOn w:val="Normal"/>
    <w:next w:val="Normal"/>
    <w:qFormat/>
    <w:rsid w:val="00442DE0"/>
    <w:rPr>
      <w:b/>
      <w:i/>
    </w:rPr>
  </w:style>
  <w:style w:type="paragraph" w:styleId="FootnoteText">
    <w:name w:val="footnote text"/>
    <w:basedOn w:val="Normal"/>
    <w:link w:val="FootnoteTextChar"/>
    <w:uiPriority w:val="99"/>
    <w:semiHidden/>
    <w:unhideWhenUsed/>
    <w:rsid w:val="00247B1F"/>
    <w:pPr>
      <w:spacing w:before="0" w:after="0"/>
    </w:pPr>
    <w:rPr>
      <w:szCs w:val="20"/>
    </w:rPr>
  </w:style>
  <w:style w:type="character" w:customStyle="1" w:styleId="FootnoteTextChar">
    <w:name w:val="Footnote Text Char"/>
    <w:basedOn w:val="DefaultParagraphFont"/>
    <w:link w:val="FootnoteText"/>
    <w:uiPriority w:val="99"/>
    <w:semiHidden/>
    <w:rsid w:val="00247B1F"/>
    <w:rPr>
      <w:rFonts w:ascii="Open Sans" w:eastAsia="ヒラギノ角ゴ Pro W3" w:hAnsi="Open Sans" w:cs="Times New Roman"/>
      <w:iCs/>
      <w:sz w:val="20"/>
      <w:szCs w:val="20"/>
      <w:lang w:val="en-GB"/>
    </w:rPr>
  </w:style>
  <w:style w:type="character" w:styleId="FootnoteReference">
    <w:name w:val="footnote reference"/>
    <w:basedOn w:val="DefaultParagraphFont"/>
    <w:uiPriority w:val="99"/>
    <w:semiHidden/>
    <w:unhideWhenUsed/>
    <w:rsid w:val="00247B1F"/>
    <w:rPr>
      <w:vertAlign w:val="superscript"/>
    </w:rPr>
  </w:style>
  <w:style w:type="paragraph" w:customStyle="1" w:styleId="Style2-Annex">
    <w:name w:val="Style2 - Annex"/>
    <w:basedOn w:val="Heading2"/>
    <w:next w:val="Normal"/>
    <w:qFormat/>
    <w:rsid w:val="00EA5843"/>
    <w:pPr>
      <w:numPr>
        <w:ilvl w:val="0"/>
        <w:numId w:val="12"/>
      </w:numPr>
    </w:pPr>
  </w:style>
  <w:style w:type="numbering" w:customStyle="1" w:styleId="Style1">
    <w:name w:val="Style1"/>
    <w:uiPriority w:val="99"/>
    <w:rsid w:val="00886B45"/>
    <w:pPr>
      <w:numPr>
        <w:numId w:val="10"/>
      </w:numPr>
    </w:pPr>
  </w:style>
  <w:style w:type="paragraph" w:customStyle="1" w:styleId="Style3-Annex">
    <w:name w:val="Style3 - Annex"/>
    <w:basedOn w:val="Heading3"/>
    <w:next w:val="Normal"/>
    <w:qFormat/>
    <w:rsid w:val="00886B45"/>
    <w:pPr>
      <w:numPr>
        <w:ilvl w:val="0"/>
        <w:numId w:val="0"/>
      </w:numPr>
      <w:ind w:left="576" w:hanging="576"/>
    </w:pPr>
  </w:style>
  <w:style w:type="paragraph" w:styleId="TOC1">
    <w:name w:val="toc 1"/>
    <w:basedOn w:val="Normal"/>
    <w:next w:val="Normal"/>
    <w:autoRedefine/>
    <w:uiPriority w:val="39"/>
    <w:unhideWhenUsed/>
    <w:rsid w:val="00152ACA"/>
    <w:pPr>
      <w:spacing w:after="100"/>
    </w:pPr>
  </w:style>
  <w:style w:type="paragraph" w:styleId="TOC2">
    <w:name w:val="toc 2"/>
    <w:basedOn w:val="Normal"/>
    <w:next w:val="Normal"/>
    <w:autoRedefine/>
    <w:uiPriority w:val="39"/>
    <w:unhideWhenUsed/>
    <w:rsid w:val="00644F12"/>
    <w:pPr>
      <w:tabs>
        <w:tab w:val="left" w:pos="880"/>
        <w:tab w:val="right" w:leader="dot" w:pos="8494"/>
      </w:tabs>
      <w:spacing w:after="100"/>
      <w:ind w:left="200"/>
      <w:jc w:val="left"/>
    </w:pPr>
  </w:style>
  <w:style w:type="paragraph" w:styleId="TOC3">
    <w:name w:val="toc 3"/>
    <w:basedOn w:val="Normal"/>
    <w:next w:val="Normal"/>
    <w:autoRedefine/>
    <w:uiPriority w:val="39"/>
    <w:unhideWhenUsed/>
    <w:rsid w:val="00152ACA"/>
    <w:pPr>
      <w:spacing w:after="100"/>
      <w:ind w:left="400"/>
    </w:pPr>
  </w:style>
  <w:style w:type="character" w:styleId="Hyperlink">
    <w:name w:val="Hyperlink"/>
    <w:basedOn w:val="DefaultParagraphFont"/>
    <w:uiPriority w:val="99"/>
    <w:unhideWhenUsed/>
    <w:rsid w:val="00152ACA"/>
    <w:rPr>
      <w:color w:val="0563C1" w:themeColor="hyperlink"/>
      <w:u w:val="single"/>
    </w:rPr>
  </w:style>
  <w:style w:type="paragraph" w:styleId="TableofFigures">
    <w:name w:val="table of figures"/>
    <w:basedOn w:val="Normal"/>
    <w:next w:val="Normal"/>
    <w:uiPriority w:val="99"/>
    <w:unhideWhenUsed/>
    <w:rsid w:val="00152ACA"/>
    <w:pPr>
      <w:spacing w:after="0"/>
    </w:pPr>
  </w:style>
  <w:style w:type="numbering" w:customStyle="1" w:styleId="Style2">
    <w:name w:val="Style2"/>
    <w:uiPriority w:val="99"/>
    <w:rsid w:val="002D0D17"/>
    <w:pPr>
      <w:numPr>
        <w:numId w:val="15"/>
      </w:numPr>
    </w:pPr>
  </w:style>
  <w:style w:type="character" w:styleId="PlaceholderText">
    <w:name w:val="Placeholder Text"/>
    <w:basedOn w:val="DefaultParagraphFont"/>
    <w:uiPriority w:val="99"/>
    <w:semiHidden/>
    <w:rsid w:val="00C65D55"/>
    <w:rPr>
      <w:color w:val="808080"/>
    </w:rPr>
  </w:style>
  <w:style w:type="paragraph" w:styleId="BalloonText">
    <w:name w:val="Balloon Text"/>
    <w:basedOn w:val="Normal"/>
    <w:link w:val="BalloonTextChar"/>
    <w:uiPriority w:val="99"/>
    <w:semiHidden/>
    <w:unhideWhenUsed/>
    <w:rsid w:val="001121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1E9"/>
    <w:rPr>
      <w:rFonts w:ascii="Tahoma" w:eastAsia="ヒラギノ角ゴ Pro W3" w:hAnsi="Tahoma" w:cs="Tahoma"/>
      <w:iCs/>
      <w:sz w:val="16"/>
      <w:szCs w:val="16"/>
      <w:lang w:val="en-GB"/>
    </w:rPr>
  </w:style>
  <w:style w:type="paragraph" w:styleId="BodyText">
    <w:name w:val="Body Text"/>
    <w:aliases w:val="EEA - Body Text"/>
    <w:basedOn w:val="Normal"/>
    <w:link w:val="BodyTextChar"/>
    <w:autoRedefine/>
    <w:qFormat/>
    <w:rsid w:val="00A34AB4"/>
    <w:pPr>
      <w:spacing w:before="0" w:after="160" w:line="259" w:lineRule="auto"/>
      <w:jc w:val="left"/>
    </w:pPr>
    <w:rPr>
      <w:rFonts w:asciiTheme="minorHAnsi" w:hAnsiTheme="minorHAnsi"/>
      <w:iCs w:val="0"/>
      <w:color w:val="000000"/>
      <w:sz w:val="22"/>
      <w:szCs w:val="20"/>
      <w:lang w:eastAsia="en-GB"/>
    </w:rPr>
  </w:style>
  <w:style w:type="character" w:customStyle="1" w:styleId="BodyTextChar">
    <w:name w:val="Body Text Char"/>
    <w:aliases w:val="EEA - Body Text Char"/>
    <w:basedOn w:val="DefaultParagraphFont"/>
    <w:link w:val="BodyText"/>
    <w:rsid w:val="00A34AB4"/>
    <w:rPr>
      <w:rFonts w:eastAsia="ヒラギノ角ゴ Pro W3" w:cs="Times New Roman"/>
      <w:color w:val="000000"/>
      <w:szCs w:val="20"/>
      <w:lang w:val="en-GB" w:eastAsia="en-GB"/>
    </w:rPr>
  </w:style>
  <w:style w:type="paragraph" w:styleId="Caption">
    <w:name w:val="caption"/>
    <w:basedOn w:val="Normal"/>
    <w:next w:val="Normal"/>
    <w:unhideWhenUsed/>
    <w:qFormat/>
    <w:rsid w:val="00F253EC"/>
    <w:pPr>
      <w:spacing w:before="0" w:after="200"/>
    </w:pPr>
    <w:rPr>
      <w:i/>
      <w:iCs w:val="0"/>
      <w:color w:val="44546A" w:themeColor="text2"/>
      <w:sz w:val="18"/>
      <w:szCs w:val="18"/>
    </w:rPr>
  </w:style>
  <w:style w:type="character" w:styleId="FollowedHyperlink">
    <w:name w:val="FollowedHyperlink"/>
    <w:basedOn w:val="DefaultParagraphFont"/>
    <w:uiPriority w:val="99"/>
    <w:semiHidden/>
    <w:unhideWhenUsed/>
    <w:rsid w:val="006A03A4"/>
    <w:rPr>
      <w:color w:val="954F72" w:themeColor="followedHyperlink"/>
      <w:u w:val="single"/>
    </w:rPr>
  </w:style>
  <w:style w:type="character" w:styleId="PageNumber">
    <w:name w:val="page number"/>
    <w:rsid w:val="00F12E83"/>
    <w:rPr>
      <w:rFonts w:ascii="Arial" w:hAnsi="Arial"/>
      <w:sz w:val="20"/>
    </w:rPr>
  </w:style>
  <w:style w:type="paragraph" w:customStyle="1" w:styleId="TableContents">
    <w:name w:val="Table Contents"/>
    <w:basedOn w:val="Normal"/>
    <w:rsid w:val="00F12E83"/>
    <w:pPr>
      <w:suppressLineNumbers/>
      <w:suppressAutoHyphens/>
      <w:overflowPunct w:val="0"/>
      <w:autoSpaceDE w:val="0"/>
      <w:spacing w:before="0" w:after="0"/>
      <w:jc w:val="left"/>
      <w:textAlignment w:val="baseline"/>
    </w:pPr>
    <w:rPr>
      <w:rFonts w:ascii="Times New Roman" w:eastAsia="Times New Roman" w:hAnsi="Times New Roman"/>
      <w:iCs w:val="0"/>
      <w:sz w:val="22"/>
      <w:szCs w:val="20"/>
      <w:lang w:eastAsia="ar-SA"/>
    </w:rPr>
  </w:style>
  <w:style w:type="paragraph" w:customStyle="1" w:styleId="TableHeading0">
    <w:name w:val="Table Heading"/>
    <w:basedOn w:val="Normal"/>
    <w:next w:val="Normal"/>
    <w:rsid w:val="00F12E83"/>
    <w:pPr>
      <w:tabs>
        <w:tab w:val="left" w:pos="1418"/>
      </w:tabs>
      <w:suppressAutoHyphens/>
      <w:overflowPunct w:val="0"/>
      <w:autoSpaceDE w:val="0"/>
      <w:spacing w:before="0" w:after="0"/>
      <w:jc w:val="left"/>
      <w:textAlignment w:val="baseline"/>
    </w:pPr>
    <w:rPr>
      <w:rFonts w:ascii="Arial" w:eastAsia="Times New Roman" w:hAnsi="Arial"/>
      <w:b/>
      <w:iCs w:val="0"/>
      <w:sz w:val="22"/>
      <w:szCs w:val="20"/>
      <w:lang w:eastAsia="ar-SA"/>
    </w:rPr>
  </w:style>
  <w:style w:type="paragraph" w:customStyle="1" w:styleId="ContentsHeading">
    <w:name w:val="Contents Heading"/>
    <w:basedOn w:val="Normal"/>
    <w:rsid w:val="00F12E83"/>
    <w:pPr>
      <w:keepNext/>
      <w:pageBreakBefore/>
      <w:suppressLineNumbers/>
      <w:suppressAutoHyphens/>
      <w:overflowPunct w:val="0"/>
      <w:autoSpaceDE w:val="0"/>
      <w:spacing w:before="0" w:after="119"/>
      <w:jc w:val="left"/>
      <w:textAlignment w:val="baseline"/>
    </w:pPr>
    <w:rPr>
      <w:rFonts w:ascii="Arial" w:eastAsia="Lucida Sans Unicode" w:hAnsi="Arial" w:cs="Tahoma"/>
      <w:b/>
      <w:bCs/>
      <w:iCs w:val="0"/>
      <w:sz w:val="52"/>
      <w:szCs w:val="32"/>
      <w:lang w:eastAsia="ar-SA"/>
    </w:rPr>
  </w:style>
  <w:style w:type="paragraph" w:customStyle="1" w:styleId="Cover-title3">
    <w:name w:val="Cover - title 3"/>
    <w:basedOn w:val="Normal"/>
    <w:rsid w:val="00F12E83"/>
    <w:pPr>
      <w:suppressAutoHyphens/>
      <w:overflowPunct w:val="0"/>
      <w:autoSpaceDE w:val="0"/>
      <w:spacing w:before="0" w:after="0"/>
      <w:jc w:val="right"/>
      <w:textAlignment w:val="baseline"/>
    </w:pPr>
    <w:rPr>
      <w:rFonts w:ascii="Arial" w:eastAsia="Times New Roman" w:hAnsi="Arial"/>
      <w:b/>
      <w:iCs w:val="0"/>
      <w:sz w:val="22"/>
      <w:szCs w:val="20"/>
      <w:lang w:eastAsia="ar-SA"/>
    </w:rPr>
  </w:style>
  <w:style w:type="paragraph" w:customStyle="1" w:styleId="Cover-ReportType">
    <w:name w:val="Cover - Report Type"/>
    <w:basedOn w:val="Normal"/>
    <w:rsid w:val="00F12E83"/>
    <w:pPr>
      <w:suppressAutoHyphens/>
      <w:overflowPunct w:val="0"/>
      <w:autoSpaceDE w:val="0"/>
      <w:spacing w:before="0" w:after="0"/>
      <w:jc w:val="right"/>
      <w:textAlignment w:val="baseline"/>
    </w:pPr>
    <w:rPr>
      <w:rFonts w:ascii="Times New Roman" w:eastAsia="Times New Roman" w:hAnsi="Times New Roman"/>
      <w:iCs w:val="0"/>
      <w:sz w:val="22"/>
      <w:szCs w:val="20"/>
      <w:lang w:eastAsia="ar-SA"/>
    </w:rPr>
  </w:style>
  <w:style w:type="paragraph" w:customStyle="1" w:styleId="VersioningHeading">
    <w:name w:val="Versioning Heading"/>
    <w:basedOn w:val="ContentsHeading"/>
    <w:rsid w:val="00F12E83"/>
    <w:rPr>
      <w:sz w:val="40"/>
    </w:rPr>
  </w:style>
  <w:style w:type="paragraph" w:customStyle="1" w:styleId="ProgramListing">
    <w:name w:val="Program Listing"/>
    <w:basedOn w:val="Normal"/>
    <w:rsid w:val="00F12E83"/>
    <w:pPr>
      <w:pBdr>
        <w:top w:val="single" w:sz="1" w:space="1" w:color="000000"/>
        <w:left w:val="single" w:sz="1" w:space="1" w:color="000000"/>
        <w:bottom w:val="single" w:sz="1" w:space="1" w:color="000000"/>
        <w:right w:val="single" w:sz="1" w:space="1" w:color="000000"/>
      </w:pBdr>
      <w:suppressAutoHyphens/>
      <w:overflowPunct w:val="0"/>
      <w:autoSpaceDE w:val="0"/>
      <w:spacing w:before="0" w:after="0"/>
      <w:jc w:val="left"/>
      <w:textAlignment w:val="baseline"/>
    </w:pPr>
    <w:rPr>
      <w:rFonts w:ascii="Courier New" w:eastAsia="Times New Roman" w:hAnsi="Courier New"/>
      <w:iCs w:val="0"/>
      <w:sz w:val="18"/>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152652">
      <w:bodyDiv w:val="1"/>
      <w:marLeft w:val="0"/>
      <w:marRight w:val="0"/>
      <w:marTop w:val="0"/>
      <w:marBottom w:val="0"/>
      <w:divBdr>
        <w:top w:val="none" w:sz="0" w:space="0" w:color="auto"/>
        <w:left w:val="none" w:sz="0" w:space="0" w:color="auto"/>
        <w:bottom w:val="none" w:sz="0" w:space="0" w:color="auto"/>
        <w:right w:val="none" w:sz="0" w:space="0" w:color="auto"/>
      </w:divBdr>
    </w:div>
    <w:div w:id="97367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verters.eionet.europa.eu/RpcRouter" TargetMode="External"/><Relationship Id="rId13" Type="http://schemas.openxmlformats.org/officeDocument/2006/relationships/hyperlink" Target="http://rod.eionet.europa.eu/rpcrouter" TargetMode="External"/><Relationship Id="rId18" Type="http://schemas.openxmlformats.org/officeDocument/2006/relationships/hyperlink" Target="http://cdr.eionet.europa.e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dataflake.org/" TargetMode="External"/><Relationship Id="rId17" Type="http://schemas.openxmlformats.org/officeDocument/2006/relationships/hyperlink" Target="http://cdrtest.eionet.europa.e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ionet.europa.eu/reportnet/How%20to%20create%20a%20Reportnet%20dataflow.pdf" TargetMode="External"/><Relationship Id="rId20" Type="http://schemas.openxmlformats.org/officeDocument/2006/relationships/hyperlink" Target="http://cdr.eionet.europa.eu/WorkflowEngine/importfromxml_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rod.eionet.europa.eu/rpcrouter" TargetMode="External"/><Relationship Id="rId23" Type="http://schemas.openxmlformats.org/officeDocument/2006/relationships/header" Target="header2.xml"/><Relationship Id="rId10" Type="http://schemas.openxmlformats.org/officeDocument/2006/relationships/hyperlink" Target="http://cdr.eionet.europa.eu/manage" TargetMode="External"/><Relationship Id="rId19" Type="http://schemas.openxmlformats.org/officeDocument/2006/relationships/hyperlink" Target="http://cdrtest.eionet.europa.eu/WorkflowEngine/exportToXml" TargetMode="External"/><Relationship Id="rId4" Type="http://schemas.openxmlformats.org/officeDocument/2006/relationships/settings" Target="settings.xml"/><Relationship Id="rId9" Type="http://schemas.openxmlformats.org/officeDocument/2006/relationships/hyperlink" Target="http://cdrtest.eionet.europa.eu/manage" TargetMode="External"/><Relationship Id="rId14" Type="http://schemas.openxmlformats.org/officeDocument/2006/relationships/hyperlink" Target="http://rod.eionet.europa.eu/rpcrouter"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eea.europa.eu/" TargetMode="External"/><Relationship Id="rId1" Type="http://schemas.openxmlformats.org/officeDocument/2006/relationships/hyperlink" Target="http://www.eea.europa.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onkey\templates\EEA%20Template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8D377-C50F-44E9-93C3-2002244D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63</TotalTime>
  <Pages>10</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Norén</dc:creator>
  <cp:keywords/>
  <dc:description/>
  <cp:lastModifiedBy>Michael Noren</cp:lastModifiedBy>
  <cp:revision>5</cp:revision>
  <dcterms:created xsi:type="dcterms:W3CDTF">2018-02-12T09:56:00Z</dcterms:created>
  <dcterms:modified xsi:type="dcterms:W3CDTF">2018-02-12T11:06:00Z</dcterms:modified>
</cp:coreProperties>
</file>