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6C" w:rsidRPr="00093E6C" w:rsidRDefault="00B6079F" w:rsidP="00AD6256">
      <w:pPr>
        <w:pStyle w:val="Title"/>
        <w:ind w:left="708" w:hanging="708"/>
        <w:rPr>
          <w:lang w:val="en-US"/>
        </w:rPr>
      </w:pPr>
      <w:r>
        <w:rPr>
          <w:lang w:val="en-US"/>
        </w:rPr>
        <w:t>Backup</w:t>
      </w:r>
      <w:r w:rsidR="00C94D50" w:rsidRPr="00C94D50">
        <w:rPr>
          <w:lang w:val="en-US"/>
        </w:rPr>
        <w:t xml:space="preserve"> Services </w:t>
      </w:r>
      <w:r>
        <w:rPr>
          <w:lang w:val="en-US"/>
        </w:rPr>
        <w:t>from</w:t>
      </w:r>
      <w:r w:rsidR="00C94D50" w:rsidRPr="00C94D50">
        <w:rPr>
          <w:lang w:val="en-US"/>
        </w:rPr>
        <w:t xml:space="preserve"> Servers</w:t>
      </w:r>
    </w:p>
    <w:p w:rsidR="00093E6C" w:rsidRPr="00E124CE" w:rsidRDefault="00093E6C" w:rsidP="00AD6256">
      <w:pPr>
        <w:jc w:val="both"/>
        <w:rPr>
          <w:lang w:val="en-US"/>
        </w:rPr>
      </w:pPr>
    </w:p>
    <w:p w:rsidR="00093E6C" w:rsidRPr="00F6121E" w:rsidRDefault="00093E6C" w:rsidP="00AD6256">
      <w:pPr>
        <w:pStyle w:val="Heading3"/>
        <w:rPr>
          <w:lang w:val="en-US"/>
        </w:rPr>
      </w:pPr>
      <w:r w:rsidRPr="00F6121E">
        <w:rPr>
          <w:lang w:val="en-US"/>
        </w:rPr>
        <w:t>Description</w:t>
      </w:r>
    </w:p>
    <w:p w:rsidR="00B6079F" w:rsidRPr="00B6079F" w:rsidRDefault="00040330" w:rsidP="00B6079F">
      <w:pPr>
        <w:jc w:val="both"/>
        <w:rPr>
          <w:lang w:val="en-US"/>
        </w:rPr>
      </w:pPr>
      <w:r>
        <w:rPr>
          <w:lang w:val="en-US"/>
        </w:rPr>
        <w:t>This tool a</w:t>
      </w:r>
      <w:r w:rsidR="00B6079F" w:rsidRPr="00B6079F">
        <w:rPr>
          <w:lang w:val="en-US"/>
        </w:rPr>
        <w:t>llows making a backup of the selected services from a server.</w:t>
      </w:r>
    </w:p>
    <w:p w:rsidR="00093E6C" w:rsidRPr="00040330" w:rsidRDefault="00093E6C" w:rsidP="00AD6256">
      <w:pPr>
        <w:jc w:val="both"/>
        <w:rPr>
          <w:lang w:val="en-US"/>
        </w:rPr>
      </w:pPr>
    </w:p>
    <w:p w:rsidR="00093E6C" w:rsidRPr="00F6121E" w:rsidRDefault="00093E6C" w:rsidP="00AD6256">
      <w:pPr>
        <w:pStyle w:val="Heading3"/>
        <w:rPr>
          <w:noProof/>
          <w:lang w:val="en-US" w:eastAsia="es-ES"/>
        </w:rPr>
      </w:pPr>
      <w:r w:rsidRPr="00F6121E">
        <w:rPr>
          <w:noProof/>
          <w:lang w:val="en-US" w:eastAsia="es-ES"/>
        </w:rPr>
        <w:t>Environment requirements</w:t>
      </w:r>
    </w:p>
    <w:p w:rsidR="00093E6C" w:rsidRPr="00F6121E" w:rsidRDefault="004F1488" w:rsidP="00AD6256">
      <w:pPr>
        <w:jc w:val="both"/>
        <w:rPr>
          <w:lang w:val="en-US"/>
        </w:rPr>
      </w:pPr>
      <w:r>
        <w:rPr>
          <w:lang w:val="en-US"/>
        </w:rPr>
        <w:t>The tool is develop</w:t>
      </w:r>
      <w:bookmarkStart w:id="0" w:name="_GoBack"/>
      <w:bookmarkEnd w:id="0"/>
      <w:r w:rsidR="00093E6C">
        <w:rPr>
          <w:lang w:val="en-US"/>
        </w:rPr>
        <w:t xml:space="preserve">ed to run under </w:t>
      </w:r>
      <w:r w:rsidRPr="004F1488">
        <w:rPr>
          <w:lang w:val="en-US"/>
        </w:rPr>
        <w:t>ArcGIS</w:t>
      </w:r>
      <w:r w:rsidR="00093E6C" w:rsidRPr="00F6121E">
        <w:rPr>
          <w:lang w:val="en-US"/>
        </w:rPr>
        <w:t>10.</w:t>
      </w:r>
      <w:r w:rsidR="00AD231E">
        <w:rPr>
          <w:lang w:val="en-US"/>
        </w:rPr>
        <w:t>4</w:t>
      </w:r>
      <w:r w:rsidR="00093E6C">
        <w:rPr>
          <w:lang w:val="en-US"/>
        </w:rPr>
        <w:t xml:space="preserve"> (P</w:t>
      </w:r>
      <w:r w:rsidR="00093E6C" w:rsidRPr="00F6121E">
        <w:rPr>
          <w:lang w:val="en-US"/>
        </w:rPr>
        <w:t>ython2.7)</w:t>
      </w:r>
    </w:p>
    <w:p w:rsidR="00425C0F" w:rsidRPr="002930A4" w:rsidRDefault="00425C0F" w:rsidP="00AD6256">
      <w:pPr>
        <w:jc w:val="both"/>
        <w:rPr>
          <w:i/>
          <w:lang w:val="en-US"/>
        </w:rPr>
      </w:pPr>
      <w:r>
        <w:rPr>
          <w:lang w:val="en-US"/>
        </w:rPr>
        <w:t>The</w:t>
      </w:r>
      <w:r w:rsidR="002D6207" w:rsidRPr="002D6207">
        <w:rPr>
          <w:lang w:val="en-US"/>
        </w:rPr>
        <w:t xml:space="preserve"> ArcGIS service</w:t>
      </w:r>
      <w:r>
        <w:rPr>
          <w:lang w:val="en-US"/>
        </w:rPr>
        <w:t>s</w:t>
      </w:r>
      <w:r w:rsidR="002D6207" w:rsidRPr="002D6207">
        <w:rPr>
          <w:lang w:val="en-US"/>
        </w:rPr>
        <w:t xml:space="preserve"> sources </w:t>
      </w:r>
      <w:r w:rsidR="002930A4">
        <w:rPr>
          <w:lang w:val="en-US"/>
        </w:rPr>
        <w:t>must</w:t>
      </w:r>
      <w:r>
        <w:rPr>
          <w:lang w:val="en-US"/>
        </w:rPr>
        <w:t xml:space="preserve"> be </w:t>
      </w:r>
      <w:r w:rsidR="002D6207" w:rsidRPr="002D6207">
        <w:rPr>
          <w:lang w:val="en-US"/>
        </w:rPr>
        <w:t xml:space="preserve">placed in a path </w:t>
      </w:r>
      <w:r w:rsidRPr="00425C0F">
        <w:rPr>
          <w:lang w:val="en-US"/>
        </w:rPr>
        <w:t>according to the following structure</w:t>
      </w:r>
      <w:r>
        <w:rPr>
          <w:lang w:val="en-US"/>
        </w:rPr>
        <w:t xml:space="preserve">: </w:t>
      </w:r>
      <w:r w:rsidRPr="002930A4">
        <w:rPr>
          <w:i/>
          <w:lang w:val="en-US"/>
        </w:rPr>
        <w:t>\\server_name\</w:t>
      </w:r>
      <w:r w:rsidR="00AD231E">
        <w:rPr>
          <w:i/>
          <w:lang w:val="en-US"/>
        </w:rPr>
        <w:t>disk</w:t>
      </w:r>
      <w:r w:rsidRPr="002930A4">
        <w:rPr>
          <w:i/>
          <w:lang w:val="en-US"/>
        </w:rPr>
        <w:t>\arcgisserver\...</w:t>
      </w:r>
    </w:p>
    <w:p w:rsidR="002930A4" w:rsidRDefault="002930A4" w:rsidP="00AD6256">
      <w:pPr>
        <w:jc w:val="both"/>
        <w:rPr>
          <w:lang w:val="en-US"/>
        </w:rPr>
      </w:pPr>
      <w:r w:rsidRPr="002930A4">
        <w:rPr>
          <w:lang w:val="en-US"/>
        </w:rPr>
        <w:t xml:space="preserve">The user that executes the tool or/and the user from ArcGIS Server that uses the geoprocessing service, should be able to access to each network path where the service’s sources are placed in order to copy them. </w:t>
      </w:r>
    </w:p>
    <w:p w:rsidR="001B7B32" w:rsidRDefault="002930A4" w:rsidP="00AD6256">
      <w:pPr>
        <w:jc w:val="both"/>
        <w:rPr>
          <w:lang w:val="en-US"/>
        </w:rPr>
      </w:pPr>
      <w:r w:rsidRPr="002930A4">
        <w:rPr>
          <w:lang w:val="en-US"/>
        </w:rPr>
        <w:t>The server where the geoprocessing service is displayed or the one where the tool is executed requires space to store a copy of all the sources of the migrated services.</w:t>
      </w:r>
    </w:p>
    <w:p w:rsidR="002930A4" w:rsidRDefault="002930A4" w:rsidP="00AD6256">
      <w:pPr>
        <w:jc w:val="both"/>
        <w:rPr>
          <w:lang w:val="en-US"/>
        </w:rPr>
      </w:pPr>
    </w:p>
    <w:p w:rsidR="00B07F2B" w:rsidRDefault="00B07F2B" w:rsidP="00AD6256">
      <w:pPr>
        <w:pStyle w:val="Heading3"/>
        <w:rPr>
          <w:noProof/>
          <w:lang w:val="en-US" w:eastAsia="es-ES"/>
        </w:rPr>
      </w:pPr>
      <w:r>
        <w:rPr>
          <w:noProof/>
          <w:lang w:val="en-US" w:eastAsia="es-ES"/>
        </w:rPr>
        <w:t>I</w:t>
      </w:r>
      <w:r w:rsidRPr="00B07F2B">
        <w:rPr>
          <w:noProof/>
          <w:lang w:val="en-US" w:eastAsia="es-ES"/>
        </w:rPr>
        <w:t>nstallation</w:t>
      </w:r>
    </w:p>
    <w:p w:rsidR="00DF3B22" w:rsidRPr="00DF3B22" w:rsidRDefault="00C94D50" w:rsidP="00AD6256">
      <w:pPr>
        <w:pStyle w:val="Heading1"/>
        <w:rPr>
          <w:rFonts w:asciiTheme="minorHAnsi" w:eastAsiaTheme="minorHAnsi" w:hAnsiTheme="minorHAnsi" w:cstheme="minorBidi"/>
          <w:bCs w:val="0"/>
          <w:color w:val="auto"/>
          <w:sz w:val="22"/>
          <w:szCs w:val="22"/>
          <w:lang w:val="en-US"/>
        </w:rPr>
      </w:pPr>
      <w:r>
        <w:rPr>
          <w:rFonts w:asciiTheme="minorHAnsi" w:eastAsiaTheme="minorHAnsi" w:hAnsiTheme="minorHAnsi" w:cstheme="minorBidi"/>
          <w:bCs w:val="0"/>
          <w:color w:val="auto"/>
          <w:sz w:val="22"/>
          <w:szCs w:val="22"/>
          <w:lang w:val="en-US"/>
        </w:rPr>
        <w:t>ArcGIS Tool</w:t>
      </w:r>
    </w:p>
    <w:p w:rsidR="00040330" w:rsidRDefault="004F1488" w:rsidP="003E0DF0">
      <w:pPr>
        <w:pStyle w:val="NormalWeb"/>
        <w:ind w:left="708"/>
        <w:jc w:val="both"/>
        <w:rPr>
          <w:rFonts w:asciiTheme="minorHAnsi" w:eastAsiaTheme="minorHAnsi" w:hAnsiTheme="minorHAnsi" w:cstheme="minorBidi"/>
          <w:sz w:val="22"/>
          <w:szCs w:val="22"/>
          <w:lang w:val="en-US" w:eastAsia="en-US"/>
        </w:rPr>
      </w:pPr>
      <w:proofErr w:type="spellStart"/>
      <w:r w:rsidRPr="004F1488">
        <w:rPr>
          <w:rFonts w:asciiTheme="minorHAnsi" w:eastAsiaTheme="minorHAnsi" w:hAnsiTheme="minorHAnsi" w:cstheme="minorBidi"/>
          <w:sz w:val="22"/>
          <w:szCs w:val="22"/>
          <w:lang w:val="en-US" w:eastAsia="en-US"/>
        </w:rPr>
        <w:t>ArcGIS</w:t>
      </w:r>
      <w:r w:rsidR="00C94D50" w:rsidRPr="00C94D50">
        <w:rPr>
          <w:rFonts w:asciiTheme="minorHAnsi" w:eastAsiaTheme="minorHAnsi" w:hAnsiTheme="minorHAnsi" w:cstheme="minorBidi"/>
          <w:sz w:val="22"/>
          <w:szCs w:val="22"/>
          <w:lang w:val="en-US" w:eastAsia="en-US"/>
        </w:rPr>
        <w:t>tool</w:t>
      </w:r>
      <w:proofErr w:type="spellEnd"/>
      <w:r w:rsidR="00C94D50" w:rsidRPr="00C94D50">
        <w:rPr>
          <w:rFonts w:asciiTheme="minorHAnsi" w:eastAsiaTheme="minorHAnsi" w:hAnsiTheme="minorHAnsi" w:cstheme="minorBidi"/>
          <w:sz w:val="22"/>
          <w:szCs w:val="22"/>
          <w:lang w:val="en-US" w:eastAsia="en-US"/>
        </w:rPr>
        <w:t xml:space="preserve"> is placed in the toolbox called “</w:t>
      </w:r>
      <w:r w:rsidR="00040330">
        <w:rPr>
          <w:rFonts w:asciiTheme="minorHAnsi" w:eastAsiaTheme="minorHAnsi" w:hAnsiTheme="minorHAnsi" w:cstheme="minorBidi"/>
          <w:sz w:val="22"/>
          <w:szCs w:val="22"/>
          <w:lang w:val="en-US" w:eastAsia="en-US"/>
        </w:rPr>
        <w:t>Backup Services</w:t>
      </w:r>
      <w:r w:rsidR="00C94D50" w:rsidRPr="00C94D50">
        <w:rPr>
          <w:rFonts w:asciiTheme="minorHAnsi" w:eastAsiaTheme="minorHAnsi" w:hAnsiTheme="minorHAnsi" w:cstheme="minorBidi"/>
          <w:sz w:val="22"/>
          <w:szCs w:val="22"/>
          <w:lang w:val="en-US" w:eastAsia="en-US"/>
        </w:rPr>
        <w:t>”. There is located the “</w:t>
      </w:r>
      <w:proofErr w:type="spellStart"/>
      <w:r w:rsidR="00464566">
        <w:rPr>
          <w:rFonts w:asciiTheme="minorHAnsi" w:eastAsiaTheme="minorHAnsi" w:hAnsiTheme="minorHAnsi" w:cstheme="minorBidi"/>
          <w:sz w:val="22"/>
          <w:szCs w:val="22"/>
          <w:lang w:val="en-US" w:eastAsia="en-US"/>
        </w:rPr>
        <w:t>BackupServices</w:t>
      </w:r>
      <w:proofErr w:type="spellEnd"/>
      <w:r w:rsidR="00C94D50" w:rsidRPr="00C94D50">
        <w:rPr>
          <w:rFonts w:asciiTheme="minorHAnsi" w:eastAsiaTheme="minorHAnsi" w:hAnsiTheme="minorHAnsi" w:cstheme="minorBidi"/>
          <w:sz w:val="22"/>
          <w:szCs w:val="22"/>
          <w:lang w:val="en-US" w:eastAsia="en-US"/>
        </w:rPr>
        <w:t>” tool.</w:t>
      </w:r>
    </w:p>
    <w:p w:rsidR="003F7DC1" w:rsidRPr="00C94D50" w:rsidRDefault="003E0DF0" w:rsidP="00040330">
      <w:pPr>
        <w:pStyle w:val="NormalWeb"/>
        <w:jc w:val="center"/>
        <w:rPr>
          <w:rFonts w:asciiTheme="minorHAnsi" w:eastAsiaTheme="minorHAnsi" w:hAnsiTheme="minorHAnsi" w:cstheme="minorBidi"/>
          <w:sz w:val="22"/>
          <w:szCs w:val="22"/>
          <w:lang w:val="en-US" w:eastAsia="en-US"/>
        </w:rPr>
      </w:pPr>
      <w:r>
        <w:rPr>
          <w:noProof/>
          <w:lang w:val="en-GB" w:eastAsia="en-GB"/>
        </w:rPr>
        <w:lastRenderedPageBreak/>
        <w:drawing>
          <wp:inline distT="0" distB="0" distL="0" distR="0" wp14:anchorId="689D95BD" wp14:editId="4A1CEAF3">
            <wp:extent cx="3877519" cy="482948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6467" t="11991" r="17773" b="16749"/>
                    <a:stretch/>
                  </pic:blipFill>
                  <pic:spPr bwMode="auto">
                    <a:xfrm>
                      <a:off x="0" y="0"/>
                      <a:ext cx="3873690" cy="4824715"/>
                    </a:xfrm>
                    <a:prstGeom prst="rect">
                      <a:avLst/>
                    </a:prstGeom>
                    <a:ln>
                      <a:noFill/>
                    </a:ln>
                    <a:extLst>
                      <a:ext uri="{53640926-AAD7-44D8-BBD7-CCE9431645EC}">
                        <a14:shadowObscured xmlns:a14="http://schemas.microsoft.com/office/drawing/2010/main"/>
                      </a:ext>
                    </a:extLst>
                  </pic:spPr>
                </pic:pic>
              </a:graphicData>
            </a:graphic>
          </wp:inline>
        </w:drawing>
      </w:r>
    </w:p>
    <w:p w:rsidR="00464566" w:rsidRPr="00B07F2B" w:rsidRDefault="00464566" w:rsidP="00464566">
      <w:pPr>
        <w:ind w:left="708"/>
        <w:jc w:val="both"/>
        <w:rPr>
          <w:lang w:val="en-US"/>
        </w:rPr>
      </w:pPr>
    </w:p>
    <w:p w:rsidR="00093E6C" w:rsidRDefault="00093E6C" w:rsidP="00AD6256">
      <w:pPr>
        <w:pStyle w:val="Heading3"/>
        <w:rPr>
          <w:noProof/>
          <w:lang w:val="en-US" w:eastAsia="es-ES"/>
        </w:rPr>
      </w:pPr>
      <w:r>
        <w:rPr>
          <w:noProof/>
          <w:lang w:val="en-US" w:eastAsia="es-ES"/>
        </w:rPr>
        <w:t>Functionality</w:t>
      </w:r>
    </w:p>
    <w:p w:rsidR="0030504E" w:rsidRPr="0030504E" w:rsidRDefault="0030504E" w:rsidP="00AD6256">
      <w:pPr>
        <w:jc w:val="both"/>
        <w:rPr>
          <w:lang w:val="en-US" w:eastAsia="es-ES"/>
        </w:rPr>
      </w:pPr>
    </w:p>
    <w:p w:rsidR="0030504E" w:rsidRDefault="0030504E" w:rsidP="00AD6256">
      <w:pPr>
        <w:jc w:val="both"/>
        <w:rPr>
          <w:lang w:val="en-US"/>
        </w:rPr>
      </w:pPr>
      <w:r>
        <w:rPr>
          <w:lang w:val="en-US"/>
        </w:rPr>
        <w:t xml:space="preserve">The script uses </w:t>
      </w:r>
      <w:r w:rsidR="003E0DF0">
        <w:rPr>
          <w:lang w:val="en-US"/>
        </w:rPr>
        <w:t>seven</w:t>
      </w:r>
      <w:r>
        <w:rPr>
          <w:lang w:val="en-US"/>
        </w:rPr>
        <w:t xml:space="preserve"> parameters. </w:t>
      </w:r>
      <w:r w:rsidR="00040330">
        <w:rPr>
          <w:lang w:val="en-US"/>
        </w:rPr>
        <w:t>All of them are mandatory</w:t>
      </w:r>
      <w:r w:rsidR="009C711F">
        <w:rPr>
          <w:lang w:val="en-US"/>
        </w:rPr>
        <w:t>:</w:t>
      </w:r>
    </w:p>
    <w:p w:rsidR="00AD3CA6" w:rsidRPr="00AD3CA6" w:rsidRDefault="009C711F" w:rsidP="00AD6256">
      <w:pPr>
        <w:jc w:val="both"/>
        <w:rPr>
          <w:lang w:val="en-US"/>
        </w:rPr>
      </w:pPr>
      <w:r w:rsidRPr="00800E98">
        <w:rPr>
          <w:lang w:val="en-US"/>
        </w:rPr>
        <w:t xml:space="preserve"> </w:t>
      </w:r>
      <w:r w:rsidR="00AD3CA6" w:rsidRPr="00800E98">
        <w:rPr>
          <w:lang w:val="en-US"/>
        </w:rPr>
        <w:t xml:space="preserve">[1] </w:t>
      </w:r>
      <w:r w:rsidR="00AD3CA6" w:rsidRPr="00AD3CA6">
        <w:rPr>
          <w:lang w:val="en-US"/>
        </w:rPr>
        <w:t xml:space="preserve">Server Name </w:t>
      </w:r>
      <w:r w:rsidR="00AD3CA6" w:rsidRPr="0030504E">
        <w:rPr>
          <w:lang w:val="en-US"/>
        </w:rPr>
        <w:t>(string)</w:t>
      </w:r>
    </w:p>
    <w:p w:rsidR="00AD3CA6" w:rsidRPr="00AD3CA6" w:rsidRDefault="00AD3CA6" w:rsidP="00AD6256">
      <w:pPr>
        <w:ind w:left="708"/>
        <w:jc w:val="both"/>
        <w:rPr>
          <w:lang w:val="en-US"/>
        </w:rPr>
      </w:pPr>
      <w:r w:rsidRPr="00AD3CA6">
        <w:rPr>
          <w:lang w:val="en-US"/>
        </w:rPr>
        <w:t>The host name of the server. Typically a single name or fully qualified server, such as myServer.esri.com</w:t>
      </w:r>
    </w:p>
    <w:p w:rsidR="0030504E" w:rsidRDefault="00AD3CA6" w:rsidP="00AD6256">
      <w:pPr>
        <w:jc w:val="both"/>
        <w:rPr>
          <w:lang w:val="en-US"/>
        </w:rPr>
      </w:pPr>
      <w:r w:rsidRPr="00800E98">
        <w:rPr>
          <w:lang w:val="en-US"/>
        </w:rPr>
        <w:t xml:space="preserve"> </w:t>
      </w:r>
      <w:r w:rsidR="0030504E" w:rsidRPr="00800E98">
        <w:rPr>
          <w:lang w:val="en-US"/>
        </w:rPr>
        <w:t>[</w:t>
      </w:r>
      <w:r>
        <w:rPr>
          <w:lang w:val="en-US"/>
        </w:rPr>
        <w:t>2</w:t>
      </w:r>
      <w:r w:rsidR="0030504E" w:rsidRPr="00800E98">
        <w:rPr>
          <w:lang w:val="en-US"/>
        </w:rPr>
        <w:t xml:space="preserve">] </w:t>
      </w:r>
      <w:r w:rsidR="0030504E" w:rsidRPr="00AD3CA6">
        <w:rPr>
          <w:lang w:val="en-US"/>
        </w:rPr>
        <w:t>Server Port</w:t>
      </w:r>
      <w:r w:rsidR="0030504E">
        <w:rPr>
          <w:lang w:val="en-US"/>
        </w:rPr>
        <w:t xml:space="preserve"> </w:t>
      </w:r>
      <w:r w:rsidR="0030504E" w:rsidRPr="0030504E">
        <w:rPr>
          <w:lang w:val="en-US"/>
        </w:rPr>
        <w:t>(string)</w:t>
      </w:r>
    </w:p>
    <w:p w:rsidR="00AD3CA6" w:rsidRPr="00AD3CA6" w:rsidRDefault="00AD3CA6" w:rsidP="00AD6256">
      <w:pPr>
        <w:ind w:left="708"/>
        <w:jc w:val="both"/>
        <w:rPr>
          <w:lang w:val="en-US"/>
        </w:rPr>
      </w:pPr>
      <w:r w:rsidRPr="00AD3CA6">
        <w:rPr>
          <w:lang w:val="en-US"/>
        </w:rPr>
        <w:t>The port number for the ArcGIS Server. Typically this is 6080. If you have a web adapter installed with your GIS Server and have the REST Admin enabled you can connect using the web servers port number.</w:t>
      </w:r>
    </w:p>
    <w:p w:rsidR="0030504E" w:rsidRDefault="0030504E" w:rsidP="00AD6256">
      <w:pPr>
        <w:jc w:val="both"/>
        <w:rPr>
          <w:lang w:val="en-US"/>
        </w:rPr>
      </w:pPr>
      <w:r w:rsidRPr="00800E98">
        <w:rPr>
          <w:lang w:val="en-US"/>
        </w:rPr>
        <w:t>[</w:t>
      </w:r>
      <w:r w:rsidR="00AD3CA6">
        <w:rPr>
          <w:lang w:val="en-US"/>
        </w:rPr>
        <w:t>3</w:t>
      </w:r>
      <w:r w:rsidRPr="00800E98">
        <w:rPr>
          <w:lang w:val="en-US"/>
        </w:rPr>
        <w:t xml:space="preserve">] </w:t>
      </w:r>
      <w:r w:rsidRPr="00AD3CA6">
        <w:rPr>
          <w:lang w:val="en-US"/>
        </w:rPr>
        <w:t>Server User</w:t>
      </w:r>
      <w:r w:rsidR="00AD3CA6">
        <w:rPr>
          <w:lang w:val="en-US"/>
        </w:rPr>
        <w:t xml:space="preserve"> </w:t>
      </w:r>
      <w:r w:rsidRPr="0030504E">
        <w:rPr>
          <w:lang w:val="en-US"/>
        </w:rPr>
        <w:t>(</w:t>
      </w:r>
      <w:r w:rsidR="00AD3CA6">
        <w:rPr>
          <w:lang w:val="en-US"/>
        </w:rPr>
        <w:t>long</w:t>
      </w:r>
      <w:r w:rsidRPr="0030504E">
        <w:rPr>
          <w:lang w:val="en-US"/>
        </w:rPr>
        <w:t>)</w:t>
      </w:r>
    </w:p>
    <w:p w:rsidR="00AD3CA6" w:rsidRPr="00AD3CA6" w:rsidRDefault="00AD3CA6" w:rsidP="00AD6256">
      <w:pPr>
        <w:ind w:firstLine="708"/>
        <w:jc w:val="both"/>
        <w:rPr>
          <w:lang w:val="en-US"/>
        </w:rPr>
      </w:pPr>
      <w:r w:rsidRPr="00AD3CA6">
        <w:rPr>
          <w:lang w:val="en-US"/>
        </w:rPr>
        <w:t>Administrative username.</w:t>
      </w:r>
    </w:p>
    <w:p w:rsidR="0030504E" w:rsidRDefault="0030504E" w:rsidP="00AD6256">
      <w:pPr>
        <w:jc w:val="both"/>
        <w:rPr>
          <w:lang w:val="en-US"/>
        </w:rPr>
      </w:pPr>
      <w:r w:rsidRPr="0030504E">
        <w:rPr>
          <w:lang w:val="en-US"/>
        </w:rPr>
        <w:t>[</w:t>
      </w:r>
      <w:r w:rsidR="00AD3CA6">
        <w:rPr>
          <w:lang w:val="en-US"/>
        </w:rPr>
        <w:t>4</w:t>
      </w:r>
      <w:r w:rsidRPr="0030504E">
        <w:rPr>
          <w:lang w:val="en-US"/>
        </w:rPr>
        <w:t xml:space="preserve">] </w:t>
      </w:r>
      <w:r w:rsidRPr="00AD3CA6">
        <w:rPr>
          <w:lang w:val="en-US"/>
        </w:rPr>
        <w:t>Server Password</w:t>
      </w:r>
      <w:r>
        <w:rPr>
          <w:lang w:val="en-US"/>
        </w:rPr>
        <w:t xml:space="preserve"> </w:t>
      </w:r>
      <w:r w:rsidRPr="0030504E">
        <w:rPr>
          <w:lang w:val="en-US"/>
        </w:rPr>
        <w:t xml:space="preserve">(string) </w:t>
      </w:r>
    </w:p>
    <w:p w:rsidR="00AD3CA6" w:rsidRPr="00AD3CA6" w:rsidRDefault="00AD3CA6" w:rsidP="00AD6256">
      <w:pPr>
        <w:ind w:firstLine="708"/>
        <w:jc w:val="both"/>
        <w:rPr>
          <w:lang w:val="en-US"/>
        </w:rPr>
      </w:pPr>
      <w:r w:rsidRPr="00AD3CA6">
        <w:rPr>
          <w:lang w:val="en-US"/>
        </w:rPr>
        <w:lastRenderedPageBreak/>
        <w:t>Administrative password.</w:t>
      </w:r>
    </w:p>
    <w:p w:rsidR="0030504E" w:rsidRPr="00AD3CA6" w:rsidRDefault="00AD3CA6" w:rsidP="00AD6256">
      <w:pPr>
        <w:jc w:val="both"/>
        <w:rPr>
          <w:lang w:val="en-US"/>
        </w:rPr>
      </w:pPr>
      <w:r>
        <w:rPr>
          <w:lang w:val="en-US"/>
        </w:rPr>
        <w:t>[5</w:t>
      </w:r>
      <w:r w:rsidR="0030504E">
        <w:rPr>
          <w:lang w:val="en-US"/>
        </w:rPr>
        <w:t xml:space="preserve">] </w:t>
      </w:r>
      <w:r w:rsidRPr="00AD3CA6">
        <w:rPr>
          <w:lang w:val="en-US"/>
        </w:rPr>
        <w:t xml:space="preserve">Service Type </w:t>
      </w:r>
      <w:r w:rsidR="0030504E" w:rsidRPr="0030504E">
        <w:rPr>
          <w:lang w:val="en-US"/>
        </w:rPr>
        <w:t>(string)</w:t>
      </w:r>
    </w:p>
    <w:p w:rsidR="00AD3CA6" w:rsidRPr="00AD3CA6" w:rsidRDefault="00AD3CA6" w:rsidP="00AD6256">
      <w:pPr>
        <w:ind w:firstLine="708"/>
        <w:jc w:val="both"/>
        <w:rPr>
          <w:lang w:val="en-US"/>
        </w:rPr>
      </w:pPr>
      <w:r w:rsidRPr="00AD3CA6">
        <w:rPr>
          <w:lang w:val="en-US"/>
        </w:rPr>
        <w:t xml:space="preserve">The type of the service to </w:t>
      </w:r>
      <w:r w:rsidR="00464566">
        <w:rPr>
          <w:lang w:val="en-US"/>
        </w:rPr>
        <w:t>backup</w:t>
      </w:r>
      <w:r w:rsidRPr="00AD3CA6">
        <w:rPr>
          <w:lang w:val="en-US"/>
        </w:rPr>
        <w:t>.</w:t>
      </w:r>
    </w:p>
    <w:p w:rsidR="0030504E" w:rsidRPr="00AD3CA6" w:rsidRDefault="0030504E" w:rsidP="00AD6256">
      <w:pPr>
        <w:jc w:val="both"/>
        <w:rPr>
          <w:lang w:val="en-US"/>
        </w:rPr>
      </w:pPr>
      <w:r>
        <w:rPr>
          <w:lang w:val="en-US"/>
        </w:rPr>
        <w:t>[</w:t>
      </w:r>
      <w:r w:rsidR="00AD3CA6">
        <w:rPr>
          <w:lang w:val="en-US"/>
        </w:rPr>
        <w:t>6</w:t>
      </w:r>
      <w:r>
        <w:rPr>
          <w:lang w:val="en-US"/>
        </w:rPr>
        <w:t xml:space="preserve">] </w:t>
      </w:r>
      <w:r w:rsidR="00AD3CA6" w:rsidRPr="00AD3CA6">
        <w:rPr>
          <w:lang w:val="en-US"/>
        </w:rPr>
        <w:t xml:space="preserve">Services </w:t>
      </w:r>
      <w:r w:rsidRPr="0030504E">
        <w:rPr>
          <w:lang w:val="en-US"/>
        </w:rPr>
        <w:t>(</w:t>
      </w:r>
      <w:r w:rsidR="00AD3CA6" w:rsidRPr="00AD3CA6">
        <w:rPr>
          <w:lang w:val="en-US"/>
        </w:rPr>
        <w:t>Multiple Value</w:t>
      </w:r>
      <w:r w:rsidRPr="0030504E">
        <w:rPr>
          <w:lang w:val="en-US"/>
        </w:rPr>
        <w:t>)</w:t>
      </w:r>
    </w:p>
    <w:p w:rsidR="00AD3CA6" w:rsidRPr="00AD3CA6" w:rsidRDefault="00AD3CA6" w:rsidP="00AD6256">
      <w:pPr>
        <w:ind w:left="708"/>
        <w:jc w:val="both"/>
        <w:rPr>
          <w:lang w:val="en-US"/>
        </w:rPr>
      </w:pPr>
      <w:r w:rsidRPr="00AD3CA6">
        <w:rPr>
          <w:lang w:val="en-US"/>
        </w:rPr>
        <w:t xml:space="preserve">One or more services to perform an action on. The tool will </w:t>
      </w:r>
      <w:proofErr w:type="spellStart"/>
      <w:r w:rsidRPr="00AD3CA6">
        <w:rPr>
          <w:lang w:val="en-US"/>
        </w:rPr>
        <w:t>autopopulate</w:t>
      </w:r>
      <w:proofErr w:type="spellEnd"/>
      <w:r w:rsidRPr="00AD3CA6">
        <w:rPr>
          <w:lang w:val="en-US"/>
        </w:rPr>
        <w:t xml:space="preserve"> with a list of services when the first 5 parameters are entered. Service names must be provided in the &lt;</w:t>
      </w:r>
      <w:proofErr w:type="spellStart"/>
      <w:r w:rsidRPr="00AD3CA6">
        <w:rPr>
          <w:lang w:val="en-US"/>
        </w:rPr>
        <w:t>ServiceName</w:t>
      </w:r>
      <w:proofErr w:type="spellEnd"/>
      <w:r w:rsidRPr="00AD3CA6">
        <w:rPr>
          <w:lang w:val="en-US"/>
        </w:rPr>
        <w:t>&gt;.&lt;</w:t>
      </w:r>
      <w:proofErr w:type="spellStart"/>
      <w:r w:rsidRPr="00AD3CA6">
        <w:rPr>
          <w:lang w:val="en-US"/>
        </w:rPr>
        <w:t>ServiceType</w:t>
      </w:r>
      <w:proofErr w:type="spellEnd"/>
      <w:r w:rsidRPr="00AD3CA6">
        <w:rPr>
          <w:lang w:val="en-US"/>
        </w:rPr>
        <w:t>&gt; style.</w:t>
      </w:r>
    </w:p>
    <w:p w:rsidR="003E0DF0" w:rsidRPr="00AD3CA6" w:rsidRDefault="003E0DF0" w:rsidP="003E0DF0">
      <w:pPr>
        <w:jc w:val="both"/>
        <w:rPr>
          <w:lang w:val="en-US"/>
        </w:rPr>
      </w:pPr>
      <w:r>
        <w:rPr>
          <w:lang w:val="en-US"/>
        </w:rPr>
        <w:t>[</w:t>
      </w:r>
      <w:r w:rsidR="00777BA6">
        <w:rPr>
          <w:lang w:val="en-US"/>
        </w:rPr>
        <w:t>7</w:t>
      </w:r>
      <w:r>
        <w:rPr>
          <w:lang w:val="en-US"/>
        </w:rPr>
        <w:t>] Path</w:t>
      </w:r>
      <w:r w:rsidRPr="00AD3CA6">
        <w:rPr>
          <w:lang w:val="en-US"/>
        </w:rPr>
        <w:t xml:space="preserve"> </w:t>
      </w:r>
      <w:r w:rsidRPr="0030504E">
        <w:rPr>
          <w:lang w:val="en-US"/>
        </w:rPr>
        <w:t>(string)</w:t>
      </w:r>
    </w:p>
    <w:p w:rsidR="003E0DF0" w:rsidRPr="00AD3CA6" w:rsidRDefault="003E0DF0" w:rsidP="003E0DF0">
      <w:pPr>
        <w:ind w:firstLine="708"/>
        <w:jc w:val="both"/>
        <w:rPr>
          <w:lang w:val="en-US"/>
        </w:rPr>
      </w:pPr>
      <w:r>
        <w:rPr>
          <w:lang w:val="en-US"/>
        </w:rPr>
        <w:tab/>
        <w:t>The path where the service’s backup is going to be stored</w:t>
      </w:r>
      <w:r w:rsidRPr="00AD3CA6">
        <w:rPr>
          <w:lang w:val="en-US"/>
        </w:rPr>
        <w:t>.</w:t>
      </w:r>
    </w:p>
    <w:p w:rsidR="00AD3CA6" w:rsidRPr="00AD3CA6" w:rsidRDefault="00AD3CA6" w:rsidP="00AD6256">
      <w:pPr>
        <w:jc w:val="both"/>
        <w:rPr>
          <w:lang w:val="en-US"/>
        </w:rPr>
      </w:pPr>
    </w:p>
    <w:p w:rsidR="00464566" w:rsidRPr="00450C79" w:rsidRDefault="00450C79" w:rsidP="00AD6256">
      <w:pPr>
        <w:jc w:val="both"/>
        <w:rPr>
          <w:lang w:val="en-US"/>
        </w:rPr>
      </w:pPr>
      <w:r w:rsidRPr="00450C79">
        <w:rPr>
          <w:lang w:val="en-US"/>
        </w:rPr>
        <w:t>The script uses the username and the password to connect to the server with a generate</w:t>
      </w:r>
      <w:r w:rsidR="004F1488">
        <w:rPr>
          <w:lang w:val="en-US"/>
        </w:rPr>
        <w:t xml:space="preserve"> </w:t>
      </w:r>
      <w:r w:rsidRPr="00450C79">
        <w:rPr>
          <w:lang w:val="en-US"/>
        </w:rPr>
        <w:t>token action. After accessing to the server, all services are listed. When the user selects the services to migrate and fills all the parameters the process starts.</w:t>
      </w:r>
    </w:p>
    <w:p w:rsidR="00464566" w:rsidRDefault="00464566" w:rsidP="00AD6256">
      <w:pPr>
        <w:jc w:val="both"/>
        <w:rPr>
          <w:lang w:val="en-US"/>
        </w:rPr>
      </w:pPr>
      <w:r>
        <w:rPr>
          <w:lang w:val="en-US"/>
        </w:rPr>
        <w:t>A</w:t>
      </w:r>
      <w:r w:rsidR="00450C79" w:rsidRPr="00450C79">
        <w:rPr>
          <w:lang w:val="en-US"/>
        </w:rPr>
        <w:t xml:space="preserve"> copy of the selected service's sources is made, this copy is placed in </w:t>
      </w:r>
      <w:r w:rsidR="00AD6256">
        <w:rPr>
          <w:lang w:val="en-US"/>
        </w:rPr>
        <w:t>the X device</w:t>
      </w:r>
      <w:r w:rsidR="00450C79" w:rsidRPr="00450C79">
        <w:rPr>
          <w:lang w:val="en-US"/>
        </w:rPr>
        <w:t xml:space="preserve">. </w:t>
      </w:r>
    </w:p>
    <w:p w:rsidR="00464566" w:rsidRPr="00F84E22" w:rsidRDefault="00464566" w:rsidP="00AD6256">
      <w:pPr>
        <w:jc w:val="both"/>
        <w:rPr>
          <w:lang w:val="en-US"/>
        </w:rPr>
      </w:pPr>
    </w:p>
    <w:sectPr w:rsidR="00464566" w:rsidRPr="00F84E2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21D" w:rsidRDefault="0035521D" w:rsidP="00464566">
      <w:pPr>
        <w:spacing w:after="0" w:line="240" w:lineRule="auto"/>
      </w:pPr>
      <w:r>
        <w:separator/>
      </w:r>
    </w:p>
  </w:endnote>
  <w:endnote w:type="continuationSeparator" w:id="0">
    <w:p w:rsidR="0035521D" w:rsidRDefault="0035521D" w:rsidP="00464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listo MT"/>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21D" w:rsidRDefault="0035521D" w:rsidP="00464566">
      <w:pPr>
        <w:spacing w:after="0" w:line="240" w:lineRule="auto"/>
      </w:pPr>
      <w:r>
        <w:separator/>
      </w:r>
    </w:p>
  </w:footnote>
  <w:footnote w:type="continuationSeparator" w:id="0">
    <w:p w:rsidR="0035521D" w:rsidRDefault="0035521D" w:rsidP="00464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330" w:rsidRDefault="00040330" w:rsidP="00040330">
    <w:pPr>
      <w:pStyle w:val="Header"/>
      <w:jc w:val="right"/>
    </w:pPr>
    <w:r>
      <w:rPr>
        <w:noProof/>
        <w:lang w:val="en-GB" w:eastAsia="en-GB"/>
      </w:rPr>
      <w:drawing>
        <wp:inline distT="0" distB="0" distL="0" distR="0" wp14:anchorId="5FD07029" wp14:editId="5A6BBAB9">
          <wp:extent cx="352425" cy="36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_logo.png"/>
                  <pic:cNvPicPr/>
                </pic:nvPicPr>
                <pic:blipFill>
                  <a:blip r:embed="rId1">
                    <a:extLst>
                      <a:ext uri="{28A0092B-C50C-407E-A947-70E740481C1C}">
                        <a14:useLocalDpi xmlns:a14="http://schemas.microsoft.com/office/drawing/2010/main" val="0"/>
                      </a:ext>
                    </a:extLst>
                  </a:blip>
                  <a:stretch>
                    <a:fillRect/>
                  </a:stretch>
                </pic:blipFill>
                <pic:spPr>
                  <a:xfrm>
                    <a:off x="0" y="0"/>
                    <a:ext cx="360110" cy="373448"/>
                  </a:xfrm>
                  <a:prstGeom prst="rect">
                    <a:avLst/>
                  </a:prstGeom>
                </pic:spPr>
              </pic:pic>
            </a:graphicData>
          </a:graphic>
        </wp:inline>
      </w:drawing>
    </w:r>
    <w:r>
      <w:rPr>
        <w:noProof/>
        <w:lang w:val="en-GB" w:eastAsia="en-GB"/>
      </w:rPr>
      <w:drawing>
        <wp:anchor distT="0" distB="0" distL="114300" distR="114300" simplePos="0" relativeHeight="251658240" behindDoc="0" locked="0" layoutInCell="1" allowOverlap="1" wp14:anchorId="6885EC55" wp14:editId="74C85556">
          <wp:simplePos x="0" y="0"/>
          <wp:positionH relativeFrom="column">
            <wp:posOffset>0</wp:posOffset>
          </wp:positionH>
          <wp:positionV relativeFrom="paragraph">
            <wp:posOffset>-635</wp:posOffset>
          </wp:positionV>
          <wp:extent cx="933450" cy="220630"/>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0-%20LogoTracasa.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3450" cy="2206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F6C26"/>
    <w:multiLevelType w:val="hybridMultilevel"/>
    <w:tmpl w:val="2F58B95A"/>
    <w:lvl w:ilvl="0" w:tplc="CA4AF0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CC217B"/>
    <w:multiLevelType w:val="hybridMultilevel"/>
    <w:tmpl w:val="51F47C64"/>
    <w:lvl w:ilvl="0" w:tplc="7BD89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0B4191"/>
    <w:multiLevelType w:val="hybridMultilevel"/>
    <w:tmpl w:val="3F08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E64007"/>
    <w:multiLevelType w:val="hybridMultilevel"/>
    <w:tmpl w:val="3996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2A5F56"/>
    <w:multiLevelType w:val="multilevel"/>
    <w:tmpl w:val="7FF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503"/>
    <w:rsid w:val="00040330"/>
    <w:rsid w:val="00093E6C"/>
    <w:rsid w:val="001B7B32"/>
    <w:rsid w:val="001C5ECC"/>
    <w:rsid w:val="0023098E"/>
    <w:rsid w:val="002930A4"/>
    <w:rsid w:val="002D6207"/>
    <w:rsid w:val="0030504E"/>
    <w:rsid w:val="0035521D"/>
    <w:rsid w:val="0037498F"/>
    <w:rsid w:val="003B6117"/>
    <w:rsid w:val="003E0DF0"/>
    <w:rsid w:val="003F7DC1"/>
    <w:rsid w:val="00425C0F"/>
    <w:rsid w:val="00450C79"/>
    <w:rsid w:val="00464566"/>
    <w:rsid w:val="004F1488"/>
    <w:rsid w:val="00703F94"/>
    <w:rsid w:val="00777BA6"/>
    <w:rsid w:val="009328E3"/>
    <w:rsid w:val="009865D0"/>
    <w:rsid w:val="009C711F"/>
    <w:rsid w:val="00AC7D54"/>
    <w:rsid w:val="00AD231E"/>
    <w:rsid w:val="00AD3CA6"/>
    <w:rsid w:val="00AD6256"/>
    <w:rsid w:val="00AF2503"/>
    <w:rsid w:val="00B07F2B"/>
    <w:rsid w:val="00B6079F"/>
    <w:rsid w:val="00BE29A6"/>
    <w:rsid w:val="00C0767C"/>
    <w:rsid w:val="00C94D50"/>
    <w:rsid w:val="00DF3B22"/>
    <w:rsid w:val="00E071EC"/>
    <w:rsid w:val="00F226AD"/>
    <w:rsid w:val="00F84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BF73C3-F67E-4B13-A315-DA575047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E6C"/>
    <w:pPr>
      <w:keepNext/>
      <w:keepLines/>
      <w:spacing w:before="480" w:after="0"/>
      <w:jc w:val="both"/>
      <w:outlineLvl w:val="0"/>
    </w:pPr>
    <w:rPr>
      <w:rFonts w:asciiTheme="majorHAnsi" w:eastAsiaTheme="majorEastAsia" w:hAnsiTheme="majorHAnsi" w:cs="Times New Roman"/>
      <w:b/>
      <w:bCs/>
      <w:color w:val="365F91" w:themeColor="accent1" w:themeShade="BF"/>
      <w:sz w:val="28"/>
      <w:szCs w:val="28"/>
    </w:rPr>
  </w:style>
  <w:style w:type="paragraph" w:styleId="Heading3">
    <w:name w:val="heading 3"/>
    <w:basedOn w:val="Normal"/>
    <w:next w:val="Normal"/>
    <w:link w:val="Heading3Char"/>
    <w:uiPriority w:val="9"/>
    <w:unhideWhenUsed/>
    <w:qFormat/>
    <w:rsid w:val="00093E6C"/>
    <w:pPr>
      <w:keepNext/>
      <w:keepLines/>
      <w:spacing w:before="200" w:after="0"/>
      <w:jc w:val="both"/>
      <w:outlineLvl w:val="2"/>
    </w:pPr>
    <w:rPr>
      <w:rFonts w:asciiTheme="majorHAnsi" w:eastAsiaTheme="majorEastAsia" w:hAnsiTheme="majorHAnsi" w:cs="Times New Roman"/>
      <w:b/>
      <w:bCs/>
      <w:color w:val="4F81BD" w:themeColor="accent1"/>
    </w:rPr>
  </w:style>
  <w:style w:type="paragraph" w:styleId="Heading4">
    <w:name w:val="heading 4"/>
    <w:basedOn w:val="Normal"/>
    <w:next w:val="Normal"/>
    <w:link w:val="Heading4Char"/>
    <w:uiPriority w:val="9"/>
    <w:semiHidden/>
    <w:unhideWhenUsed/>
    <w:qFormat/>
    <w:rsid w:val="00AD62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03"/>
    <w:pPr>
      <w:ind w:left="720"/>
      <w:contextualSpacing/>
    </w:pPr>
  </w:style>
  <w:style w:type="paragraph" w:styleId="Title">
    <w:name w:val="Title"/>
    <w:basedOn w:val="Normal"/>
    <w:next w:val="Normal"/>
    <w:link w:val="TitleChar"/>
    <w:uiPriority w:val="10"/>
    <w:qFormat/>
    <w:rsid w:val="00093E6C"/>
    <w:pPr>
      <w:pBdr>
        <w:bottom w:val="single" w:sz="8" w:space="4" w:color="4F81BD" w:themeColor="accent1"/>
      </w:pBdr>
      <w:spacing w:after="300" w:line="240" w:lineRule="auto"/>
      <w:contextualSpacing/>
      <w:jc w:val="both"/>
    </w:pPr>
    <w:rPr>
      <w:rFonts w:asciiTheme="majorHAnsi" w:eastAsiaTheme="majorEastAsia" w:hAnsiTheme="majorHAnsi" w:cs="Times New Roman"/>
      <w:color w:val="17365D" w:themeColor="text2" w:themeShade="BF"/>
      <w:spacing w:val="5"/>
      <w:kern w:val="28"/>
      <w:sz w:val="52"/>
      <w:szCs w:val="52"/>
    </w:rPr>
  </w:style>
  <w:style w:type="character" w:customStyle="1" w:styleId="TitleChar">
    <w:name w:val="Title Char"/>
    <w:basedOn w:val="DefaultParagraphFont"/>
    <w:link w:val="Title"/>
    <w:uiPriority w:val="10"/>
    <w:rsid w:val="00093E6C"/>
    <w:rPr>
      <w:rFonts w:asciiTheme="majorHAnsi" w:eastAsiaTheme="majorEastAsia" w:hAnsiTheme="majorHAnsi" w:cs="Times New Roman"/>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3E6C"/>
    <w:rPr>
      <w:rFonts w:asciiTheme="majorHAnsi" w:eastAsiaTheme="majorEastAsia" w:hAnsiTheme="majorHAnsi" w:cs="Times New Roman"/>
      <w:b/>
      <w:bCs/>
      <w:color w:val="365F91" w:themeColor="accent1" w:themeShade="BF"/>
      <w:sz w:val="28"/>
      <w:szCs w:val="28"/>
    </w:rPr>
  </w:style>
  <w:style w:type="table" w:styleId="LightShading">
    <w:name w:val="Light Shading"/>
    <w:basedOn w:val="TableNormal"/>
    <w:uiPriority w:val="60"/>
    <w:rsid w:val="00093E6C"/>
    <w:pPr>
      <w:spacing w:after="0" w:line="240" w:lineRule="auto"/>
    </w:pPr>
    <w:rPr>
      <w:rFonts w:eastAsia="Times New Roman"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093E6C"/>
    <w:rPr>
      <w:rFonts w:asciiTheme="majorHAnsi" w:eastAsiaTheme="majorEastAsia" w:hAnsiTheme="majorHAnsi" w:cs="Times New Roman"/>
      <w:b/>
      <w:bCs/>
      <w:color w:val="4F81BD" w:themeColor="accent1"/>
    </w:rPr>
  </w:style>
  <w:style w:type="character" w:styleId="Hyperlink">
    <w:name w:val="Hyperlink"/>
    <w:basedOn w:val="DefaultParagraphFont"/>
    <w:uiPriority w:val="99"/>
    <w:unhideWhenUsed/>
    <w:rsid w:val="00093E6C"/>
    <w:rPr>
      <w:color w:val="0000FF"/>
      <w:u w:val="single"/>
    </w:rPr>
  </w:style>
  <w:style w:type="paragraph" w:styleId="NormalWeb">
    <w:name w:val="Normal (Web)"/>
    <w:basedOn w:val="Normal"/>
    <w:uiPriority w:val="99"/>
    <w:semiHidden/>
    <w:unhideWhenUsed/>
    <w:rsid w:val="00B07F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wintitle">
    <w:name w:val="wintitle"/>
    <w:basedOn w:val="DefaultParagraphFont"/>
    <w:rsid w:val="00B07F2B"/>
  </w:style>
  <w:style w:type="character" w:customStyle="1" w:styleId="uicontrol">
    <w:name w:val="uicontrol"/>
    <w:basedOn w:val="DefaultParagraphFont"/>
    <w:rsid w:val="00DF3B22"/>
  </w:style>
  <w:style w:type="character" w:customStyle="1" w:styleId="greaterthan">
    <w:name w:val="greaterthan"/>
    <w:basedOn w:val="DefaultParagraphFont"/>
    <w:rsid w:val="00DF3B22"/>
  </w:style>
  <w:style w:type="paragraph" w:customStyle="1" w:styleId="DefinitionTerm">
    <w:name w:val="Definition Term"/>
    <w:basedOn w:val="Normal"/>
    <w:next w:val="Normal"/>
    <w:uiPriority w:val="99"/>
    <w:rsid w:val="0030504E"/>
    <w:pPr>
      <w:autoSpaceDE w:val="0"/>
      <w:autoSpaceDN w:val="0"/>
      <w:adjustRightInd w:val="0"/>
      <w:spacing w:after="0" w:line="240" w:lineRule="auto"/>
    </w:pPr>
    <w:rPr>
      <w:rFonts w:ascii="Times New Roman" w:hAnsi="Times New Roman" w:cs="Times New Roman"/>
      <w:sz w:val="24"/>
      <w:szCs w:val="24"/>
      <w:lang w:val="en-GB"/>
    </w:rPr>
  </w:style>
  <w:style w:type="paragraph" w:styleId="BalloonText">
    <w:name w:val="Balloon Text"/>
    <w:basedOn w:val="Normal"/>
    <w:link w:val="BalloonTextChar"/>
    <w:uiPriority w:val="99"/>
    <w:semiHidden/>
    <w:unhideWhenUsed/>
    <w:rsid w:val="003F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DC1"/>
    <w:rPr>
      <w:rFonts w:ascii="Tahoma" w:hAnsi="Tahoma" w:cs="Tahoma"/>
      <w:sz w:val="16"/>
      <w:szCs w:val="16"/>
    </w:rPr>
  </w:style>
  <w:style w:type="character" w:customStyle="1" w:styleId="shorttext">
    <w:name w:val="short_text"/>
    <w:basedOn w:val="DefaultParagraphFont"/>
    <w:rsid w:val="00450C79"/>
  </w:style>
  <w:style w:type="character" w:customStyle="1" w:styleId="hps">
    <w:name w:val="hps"/>
    <w:basedOn w:val="DefaultParagraphFont"/>
    <w:rsid w:val="00450C79"/>
  </w:style>
  <w:style w:type="character" w:customStyle="1" w:styleId="Heading4Char">
    <w:name w:val="Heading 4 Char"/>
    <w:basedOn w:val="DefaultParagraphFont"/>
    <w:link w:val="Heading4"/>
    <w:uiPriority w:val="9"/>
    <w:semiHidden/>
    <w:rsid w:val="00AD625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64566"/>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4566"/>
  </w:style>
  <w:style w:type="paragraph" w:styleId="Footer">
    <w:name w:val="footer"/>
    <w:basedOn w:val="Normal"/>
    <w:link w:val="FooterChar"/>
    <w:uiPriority w:val="99"/>
    <w:unhideWhenUsed/>
    <w:rsid w:val="00464566"/>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4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868270">
      <w:bodyDiv w:val="1"/>
      <w:marLeft w:val="0"/>
      <w:marRight w:val="0"/>
      <w:marTop w:val="0"/>
      <w:marBottom w:val="0"/>
      <w:divBdr>
        <w:top w:val="none" w:sz="0" w:space="0" w:color="auto"/>
        <w:left w:val="none" w:sz="0" w:space="0" w:color="auto"/>
        <w:bottom w:val="none" w:sz="0" w:space="0" w:color="auto"/>
        <w:right w:val="none" w:sz="0" w:space="0" w:color="auto"/>
      </w:divBdr>
    </w:div>
    <w:div w:id="805120452">
      <w:bodyDiv w:val="1"/>
      <w:marLeft w:val="0"/>
      <w:marRight w:val="0"/>
      <w:marTop w:val="0"/>
      <w:marBottom w:val="0"/>
      <w:divBdr>
        <w:top w:val="none" w:sz="0" w:space="0" w:color="auto"/>
        <w:left w:val="none" w:sz="0" w:space="0" w:color="auto"/>
        <w:bottom w:val="none" w:sz="0" w:space="0" w:color="auto"/>
        <w:right w:val="none" w:sz="0" w:space="0" w:color="auto"/>
      </w:divBdr>
      <w:divsChild>
        <w:div w:id="1995374760">
          <w:marLeft w:val="0"/>
          <w:marRight w:val="0"/>
          <w:marTop w:val="0"/>
          <w:marBottom w:val="0"/>
          <w:divBdr>
            <w:top w:val="none" w:sz="0" w:space="0" w:color="auto"/>
            <w:left w:val="none" w:sz="0" w:space="0" w:color="auto"/>
            <w:bottom w:val="none" w:sz="0" w:space="0" w:color="auto"/>
            <w:right w:val="none" w:sz="0" w:space="0" w:color="auto"/>
          </w:divBdr>
        </w:div>
      </w:divsChild>
    </w:div>
    <w:div w:id="1031882795">
      <w:bodyDiv w:val="1"/>
      <w:marLeft w:val="0"/>
      <w:marRight w:val="0"/>
      <w:marTop w:val="0"/>
      <w:marBottom w:val="0"/>
      <w:divBdr>
        <w:top w:val="none" w:sz="0" w:space="0" w:color="auto"/>
        <w:left w:val="none" w:sz="0" w:space="0" w:color="auto"/>
        <w:bottom w:val="none" w:sz="0" w:space="0" w:color="auto"/>
        <w:right w:val="none" w:sz="0" w:space="0" w:color="auto"/>
      </w:divBdr>
      <w:divsChild>
        <w:div w:id="914894092">
          <w:marLeft w:val="0"/>
          <w:marRight w:val="0"/>
          <w:marTop w:val="0"/>
          <w:marBottom w:val="0"/>
          <w:divBdr>
            <w:top w:val="none" w:sz="0" w:space="0" w:color="auto"/>
            <w:left w:val="none" w:sz="0" w:space="0" w:color="auto"/>
            <w:bottom w:val="none" w:sz="0" w:space="0" w:color="auto"/>
            <w:right w:val="none" w:sz="0" w:space="0" w:color="auto"/>
          </w:divBdr>
          <w:divsChild>
            <w:div w:id="664364180">
              <w:marLeft w:val="0"/>
              <w:marRight w:val="0"/>
              <w:marTop w:val="0"/>
              <w:marBottom w:val="0"/>
              <w:divBdr>
                <w:top w:val="none" w:sz="0" w:space="0" w:color="auto"/>
                <w:left w:val="none" w:sz="0" w:space="0" w:color="auto"/>
                <w:bottom w:val="none" w:sz="0" w:space="0" w:color="auto"/>
                <w:right w:val="none" w:sz="0" w:space="0" w:color="auto"/>
              </w:divBdr>
              <w:divsChild>
                <w:div w:id="600377289">
                  <w:marLeft w:val="0"/>
                  <w:marRight w:val="0"/>
                  <w:marTop w:val="0"/>
                  <w:marBottom w:val="0"/>
                  <w:divBdr>
                    <w:top w:val="none" w:sz="0" w:space="0" w:color="auto"/>
                    <w:left w:val="none" w:sz="0" w:space="0" w:color="auto"/>
                    <w:bottom w:val="none" w:sz="0" w:space="0" w:color="auto"/>
                    <w:right w:val="none" w:sz="0" w:space="0" w:color="auto"/>
                  </w:divBdr>
                  <w:divsChild>
                    <w:div w:id="813527909">
                      <w:marLeft w:val="0"/>
                      <w:marRight w:val="0"/>
                      <w:marTop w:val="0"/>
                      <w:marBottom w:val="0"/>
                      <w:divBdr>
                        <w:top w:val="none" w:sz="0" w:space="0" w:color="auto"/>
                        <w:left w:val="none" w:sz="0" w:space="0" w:color="auto"/>
                        <w:bottom w:val="none" w:sz="0" w:space="0" w:color="auto"/>
                        <w:right w:val="none" w:sz="0" w:space="0" w:color="auto"/>
                      </w:divBdr>
                      <w:divsChild>
                        <w:div w:id="278338033">
                          <w:marLeft w:val="0"/>
                          <w:marRight w:val="0"/>
                          <w:marTop w:val="0"/>
                          <w:marBottom w:val="0"/>
                          <w:divBdr>
                            <w:top w:val="none" w:sz="0" w:space="0" w:color="auto"/>
                            <w:left w:val="none" w:sz="0" w:space="0" w:color="auto"/>
                            <w:bottom w:val="none" w:sz="0" w:space="0" w:color="auto"/>
                            <w:right w:val="none" w:sz="0" w:space="0" w:color="auto"/>
                          </w:divBdr>
                          <w:divsChild>
                            <w:div w:id="148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314</Words>
  <Characters>1792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Tracasa</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Iratxe Orbe Fernández</dc:creator>
  <cp:lastModifiedBy>Iratxe Orbe</cp:lastModifiedBy>
  <cp:revision>10</cp:revision>
  <dcterms:created xsi:type="dcterms:W3CDTF">2014-09-25T13:06:00Z</dcterms:created>
  <dcterms:modified xsi:type="dcterms:W3CDTF">2017-05-26T08:15:00Z</dcterms:modified>
</cp:coreProperties>
</file>