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8DE8A" w14:textId="77777777" w:rsidR="000E4B14" w:rsidRPr="00763993" w:rsidRDefault="000E4B14" w:rsidP="000E4B14">
      <w:pPr>
        <w:ind w:left="360"/>
        <w:jc w:val="center"/>
        <w:rPr>
          <w:rStyle w:val="Emphasis"/>
        </w:rPr>
      </w:pPr>
    </w:p>
    <w:p w14:paraId="1F5E25BB" w14:textId="77777777" w:rsidR="000E4B14" w:rsidRDefault="000E4B14" w:rsidP="003A4676">
      <w:pPr>
        <w:spacing w:line="360" w:lineRule="auto"/>
        <w:jc w:val="center"/>
        <w:rPr>
          <w:rFonts w:ascii="Calibri" w:hAnsi="Calibri"/>
          <w:b/>
          <w:sz w:val="40"/>
          <w:szCs w:val="40"/>
          <w:highlight w:val="yellow"/>
        </w:rPr>
      </w:pPr>
    </w:p>
    <w:p w14:paraId="15B4E7B2" w14:textId="0BF81A36" w:rsidR="000015FB" w:rsidRDefault="000015FB" w:rsidP="00357140">
      <w:pPr>
        <w:spacing w:line="360" w:lineRule="auto"/>
        <w:jc w:val="center"/>
        <w:rPr>
          <w:rFonts w:ascii="Calibri" w:hAnsi="Calibri"/>
          <w:b/>
          <w:sz w:val="44"/>
          <w:szCs w:val="44"/>
        </w:rPr>
      </w:pPr>
      <w:r>
        <w:rPr>
          <w:rFonts w:ascii="Calibri" w:hAnsi="Calibri"/>
          <w:b/>
          <w:sz w:val="44"/>
          <w:szCs w:val="44"/>
        </w:rPr>
        <w:t xml:space="preserve">Specifications for new web-form for obligation: </w:t>
      </w:r>
      <w:hyperlink r:id="rId8" w:history="1">
        <w:r w:rsidRPr="00E16B20">
          <w:rPr>
            <w:rStyle w:val="Hyperlink"/>
            <w:rFonts w:ascii="Calibri" w:hAnsi="Calibri"/>
            <w:b/>
            <w:sz w:val="44"/>
            <w:szCs w:val="44"/>
          </w:rPr>
          <w:t>http://rod.eionet.europa.eu/obligations/756</w:t>
        </w:r>
      </w:hyperlink>
      <w:r>
        <w:rPr>
          <w:rFonts w:ascii="Calibri" w:hAnsi="Calibri"/>
          <w:b/>
          <w:sz w:val="44"/>
          <w:szCs w:val="44"/>
        </w:rPr>
        <w:t xml:space="preserve"> </w:t>
      </w:r>
    </w:p>
    <w:p w14:paraId="4536FE9A" w14:textId="77777777" w:rsidR="000015FB" w:rsidRDefault="000015FB" w:rsidP="00357140">
      <w:pPr>
        <w:spacing w:line="360" w:lineRule="auto"/>
        <w:jc w:val="center"/>
        <w:rPr>
          <w:rFonts w:ascii="Calibri" w:hAnsi="Calibri"/>
          <w:b/>
          <w:sz w:val="44"/>
          <w:szCs w:val="44"/>
        </w:rPr>
      </w:pPr>
    </w:p>
    <w:p w14:paraId="5B3D5B43" w14:textId="77777777" w:rsidR="003A4676" w:rsidRPr="00C2342D" w:rsidRDefault="003A4676" w:rsidP="003A4676">
      <w:pPr>
        <w:jc w:val="center"/>
        <w:rPr>
          <w:rFonts w:ascii="Calibri" w:hAnsi="Calibri"/>
          <w:b/>
          <w:sz w:val="16"/>
          <w:szCs w:val="16"/>
        </w:rPr>
      </w:pPr>
    </w:p>
    <w:p w14:paraId="5BE30AB4" w14:textId="77777777" w:rsidR="003A4676" w:rsidRDefault="003A4676" w:rsidP="003A4676">
      <w:pPr>
        <w:jc w:val="center"/>
        <w:rPr>
          <w:rFonts w:ascii="Calibri" w:hAnsi="Calibri"/>
          <w:b/>
          <w:sz w:val="16"/>
          <w:szCs w:val="16"/>
        </w:rPr>
      </w:pPr>
    </w:p>
    <w:p w14:paraId="301E94C7" w14:textId="77777777" w:rsidR="009F7687" w:rsidRDefault="009F7687" w:rsidP="003A4676">
      <w:pPr>
        <w:jc w:val="center"/>
        <w:rPr>
          <w:rFonts w:ascii="Calibri" w:hAnsi="Calibri"/>
          <w:b/>
          <w:sz w:val="16"/>
          <w:szCs w:val="16"/>
        </w:rPr>
      </w:pPr>
    </w:p>
    <w:p w14:paraId="203E53A9" w14:textId="77777777" w:rsidR="009F7687" w:rsidRDefault="009F7687" w:rsidP="003A4676">
      <w:pPr>
        <w:jc w:val="center"/>
        <w:rPr>
          <w:rFonts w:ascii="Calibri" w:hAnsi="Calibri"/>
          <w:b/>
          <w:sz w:val="16"/>
          <w:szCs w:val="16"/>
        </w:rPr>
      </w:pPr>
    </w:p>
    <w:p w14:paraId="121C4B2C" w14:textId="77777777" w:rsidR="003A4676" w:rsidRDefault="003A4676" w:rsidP="003A4676">
      <w:pPr>
        <w:jc w:val="center"/>
        <w:rPr>
          <w:rFonts w:ascii="Calibri" w:hAnsi="Calibri"/>
          <w:b/>
          <w:sz w:val="16"/>
          <w:szCs w:val="16"/>
        </w:rPr>
      </w:pPr>
    </w:p>
    <w:p w14:paraId="627C831E" w14:textId="77777777" w:rsidR="008B4912" w:rsidRDefault="008B4912" w:rsidP="003A4676">
      <w:pPr>
        <w:jc w:val="center"/>
        <w:rPr>
          <w:rFonts w:ascii="Calibri" w:hAnsi="Calibri"/>
          <w:b/>
          <w:sz w:val="16"/>
          <w:szCs w:val="16"/>
        </w:rPr>
      </w:pPr>
    </w:p>
    <w:p w14:paraId="5DBEEF36" w14:textId="77777777" w:rsidR="008B4912" w:rsidRDefault="008B4912" w:rsidP="003A4676">
      <w:pPr>
        <w:jc w:val="center"/>
        <w:rPr>
          <w:rFonts w:ascii="Calibri" w:hAnsi="Calibri"/>
          <w:b/>
          <w:sz w:val="16"/>
          <w:szCs w:val="16"/>
        </w:rPr>
      </w:pPr>
    </w:p>
    <w:p w14:paraId="3814D1F9" w14:textId="77777777" w:rsidR="00865BB8" w:rsidRDefault="00865BB8" w:rsidP="00BE5220"/>
    <w:p w14:paraId="06147EF4" w14:textId="77777777" w:rsidR="00A12C30" w:rsidRPr="00BE5220" w:rsidRDefault="00A12C30" w:rsidP="00BE5220"/>
    <w:p w14:paraId="481251A0" w14:textId="54F37179" w:rsidR="000015FB" w:rsidRDefault="000015FB" w:rsidP="00222D09">
      <w:pPr>
        <w:pStyle w:val="Heading1"/>
      </w:pPr>
      <w:bookmarkStart w:id="0" w:name="_Ref473899699"/>
      <w:bookmarkStart w:id="1" w:name="_Toc476141443"/>
      <w:r>
        <w:t>Context</w:t>
      </w:r>
    </w:p>
    <w:p w14:paraId="00B904A2" w14:textId="37EA0C31" w:rsidR="000015FB" w:rsidRDefault="000015FB" w:rsidP="000015FB">
      <w:r>
        <w:t xml:space="preserve">The legislation behind the current web-form for Large Combustion Plants (LCP) that serves </w:t>
      </w:r>
      <w:hyperlink r:id="rId9" w:history="1">
        <w:r w:rsidRPr="00E16B20">
          <w:rPr>
            <w:rStyle w:val="Hyperlink"/>
          </w:rPr>
          <w:t>http://rod.eionet.europa.eu/obligations/9</w:t>
        </w:r>
      </w:hyperlink>
      <w:r>
        <w:t xml:space="preserve"> has changed. </w:t>
      </w:r>
    </w:p>
    <w:p w14:paraId="6FA56A40" w14:textId="77777777" w:rsidR="000015FB" w:rsidRDefault="000015FB" w:rsidP="000015FB"/>
    <w:p w14:paraId="4B2C21B1" w14:textId="5EC9F12A" w:rsidR="000015FB" w:rsidRDefault="000015FB" w:rsidP="000015FB">
      <w:r>
        <w:t xml:space="preserve">The new legislation implies certain changes in the data requirements. </w:t>
      </w:r>
      <w:r w:rsidR="00FA6884" w:rsidRPr="00FA6884">
        <w:t xml:space="preserve">A new obligation has been created for this: </w:t>
      </w:r>
      <w:hyperlink r:id="rId10" w:history="1">
        <w:r w:rsidR="00FA6884" w:rsidRPr="008275CA">
          <w:rPr>
            <w:rStyle w:val="Hyperlink"/>
          </w:rPr>
          <w:t>http://rod.eionet.europa.eu/obligations/756</w:t>
        </w:r>
      </w:hyperlink>
      <w:r w:rsidR="00FA6884">
        <w:t xml:space="preserve"> </w:t>
      </w:r>
    </w:p>
    <w:p w14:paraId="0C5200D8" w14:textId="77777777" w:rsidR="000015FB" w:rsidRDefault="000015FB" w:rsidP="000015FB"/>
    <w:p w14:paraId="59C6662C" w14:textId="77777777" w:rsidR="000015FB" w:rsidRDefault="000015FB" w:rsidP="000015FB">
      <w:r>
        <w:t>The proposed way forward is:</w:t>
      </w:r>
    </w:p>
    <w:p w14:paraId="28E27FDB" w14:textId="6C7576EE" w:rsidR="000015FB" w:rsidRDefault="000015FB" w:rsidP="000015FB">
      <w:pPr>
        <w:pStyle w:val="ListParagraph"/>
        <w:numPr>
          <w:ilvl w:val="0"/>
          <w:numId w:val="38"/>
        </w:numPr>
      </w:pPr>
      <w:r>
        <w:t>Use the current web-form as a basis</w:t>
      </w:r>
    </w:p>
    <w:p w14:paraId="431373B5" w14:textId="49CF62A6" w:rsidR="000015FB" w:rsidRDefault="000015FB" w:rsidP="000015FB">
      <w:pPr>
        <w:pStyle w:val="ListParagraph"/>
        <w:numPr>
          <w:ilvl w:val="0"/>
          <w:numId w:val="38"/>
        </w:numPr>
      </w:pPr>
      <w:r>
        <w:t>Remove, add and modify according to this document so that the web-form reflects the new requirements</w:t>
      </w:r>
    </w:p>
    <w:p w14:paraId="394FE9F6" w14:textId="77E58C3D" w:rsidR="000015FB" w:rsidRDefault="000015FB" w:rsidP="000015FB">
      <w:pPr>
        <w:pStyle w:val="ListParagraph"/>
        <w:numPr>
          <w:ilvl w:val="0"/>
          <w:numId w:val="38"/>
        </w:numPr>
      </w:pPr>
      <w:r>
        <w:t>Keep in the system both old and new web-form in parallel</w:t>
      </w:r>
    </w:p>
    <w:p w14:paraId="6D6BB806" w14:textId="483AA261" w:rsidR="000015FB" w:rsidRDefault="000015FB" w:rsidP="000015FB">
      <w:pPr>
        <w:pStyle w:val="ListParagraph"/>
        <w:numPr>
          <w:ilvl w:val="1"/>
          <w:numId w:val="38"/>
        </w:numPr>
      </w:pPr>
      <w:r>
        <w:t xml:space="preserve">The old one for resubmissions of old data (during 2018 only) </w:t>
      </w:r>
    </w:p>
    <w:p w14:paraId="3C41ED55" w14:textId="64F5BBCD" w:rsidR="000015FB" w:rsidRDefault="000015FB" w:rsidP="000015FB">
      <w:pPr>
        <w:pStyle w:val="ListParagraph"/>
        <w:numPr>
          <w:ilvl w:val="1"/>
          <w:numId w:val="38"/>
        </w:numPr>
      </w:pPr>
      <w:r>
        <w:t>The new one for the new reporting</w:t>
      </w:r>
    </w:p>
    <w:p w14:paraId="0C744E8A" w14:textId="77777777" w:rsidR="000015FB" w:rsidRDefault="000015FB" w:rsidP="000015FB"/>
    <w:p w14:paraId="4D96BF21" w14:textId="53EAA94D" w:rsidR="000015FB" w:rsidRPr="000015FB" w:rsidRDefault="000015FB" w:rsidP="000015FB">
      <w:r>
        <w:t xml:space="preserve">In 2019, if the development of </w:t>
      </w:r>
      <w:hyperlink r:id="rId11" w:history="1">
        <w:r w:rsidRPr="00E16B20">
          <w:rPr>
            <w:rStyle w:val="Hyperlink"/>
          </w:rPr>
          <w:t>http://rod.eionet.europa.eu/obligations/720</w:t>
        </w:r>
      </w:hyperlink>
      <w:r>
        <w:t xml:space="preserve"> progresses as plan</w:t>
      </w:r>
      <w:r w:rsidR="005E521A">
        <w:t>ned</w:t>
      </w:r>
      <w:r>
        <w:t>, both web-forms will be discontinued.</w:t>
      </w:r>
    </w:p>
    <w:bookmarkEnd w:id="0"/>
    <w:bookmarkEnd w:id="1"/>
    <w:p w14:paraId="44D3890A" w14:textId="091A8101" w:rsidR="00222D09" w:rsidRDefault="007D6433" w:rsidP="00222D09">
      <w:pPr>
        <w:pStyle w:val="Heading1"/>
      </w:pPr>
      <w:r>
        <w:t>Sheet Basic data</w:t>
      </w:r>
    </w:p>
    <w:p w14:paraId="6EFE27E1" w14:textId="673C79A6" w:rsidR="007D6433" w:rsidRDefault="007D6433" w:rsidP="007D6433">
      <w:r>
        <w:t xml:space="preserve">This sheet uses a number of code list that are </w:t>
      </w:r>
      <w:r w:rsidR="000B4857">
        <w:t xml:space="preserve">until </w:t>
      </w:r>
      <w:r>
        <w:t>now in-built in the XML Schema. For continuity with the future tools</w:t>
      </w:r>
      <w:r w:rsidR="000B4857">
        <w:t>,</w:t>
      </w:r>
      <w:r>
        <w:t xml:space="preserve"> we request using the data dictionary instead</w:t>
      </w:r>
      <w:r w:rsidR="000B4857">
        <w:t xml:space="preserve"> (we request this in many other instances too)</w:t>
      </w:r>
      <w:r>
        <w:t xml:space="preserve">. </w:t>
      </w:r>
    </w:p>
    <w:p w14:paraId="274CE15E" w14:textId="77777777" w:rsidR="007D6433" w:rsidRDefault="007D6433" w:rsidP="007D6433"/>
    <w:p w14:paraId="6FCCB922" w14:textId="0F6F8230" w:rsidR="007D6433" w:rsidRDefault="007D6433" w:rsidP="007D6433">
      <w:r>
        <w:t>This would be the relation between fields and code lists at EEA DD:</w:t>
      </w:r>
    </w:p>
    <w:p w14:paraId="1BE731D5" w14:textId="5CE293EE" w:rsidR="007D6433" w:rsidRDefault="007D6433" w:rsidP="007D6433">
      <w:pPr>
        <w:pStyle w:val="ListParagraph"/>
        <w:numPr>
          <w:ilvl w:val="0"/>
          <w:numId w:val="41"/>
        </w:numPr>
        <w:jc w:val="left"/>
      </w:pPr>
      <w:r>
        <w:lastRenderedPageBreak/>
        <w:t xml:space="preserve">Member State: </w:t>
      </w:r>
      <w:hyperlink r:id="rId12" w:history="1">
        <w:r w:rsidRPr="00AB34AF">
          <w:rPr>
            <w:rStyle w:val="Hyperlink"/>
          </w:rPr>
          <w:t>http://dd.eionet.europa.eu/vocabulary/EPRTRandLCP/CountryCodeValue/view</w:t>
        </w:r>
      </w:hyperlink>
      <w:r>
        <w:t xml:space="preserve"> </w:t>
      </w:r>
    </w:p>
    <w:p w14:paraId="7B51E7C6" w14:textId="30122272" w:rsidR="007D6433" w:rsidRDefault="007D6433" w:rsidP="007D6433">
      <w:pPr>
        <w:pStyle w:val="ListParagraph"/>
        <w:numPr>
          <w:ilvl w:val="0"/>
          <w:numId w:val="41"/>
        </w:numPr>
        <w:jc w:val="left"/>
      </w:pPr>
      <w:r>
        <w:t>Reference year: no code list involved. However, please allow only 2016 as a vale</w:t>
      </w:r>
    </w:p>
    <w:p w14:paraId="7463B48B" w14:textId="41E361A6" w:rsidR="007D6433" w:rsidRDefault="007D6433" w:rsidP="007D6433">
      <w:pPr>
        <w:pStyle w:val="ListParagraph"/>
        <w:numPr>
          <w:ilvl w:val="0"/>
          <w:numId w:val="41"/>
        </w:numPr>
        <w:jc w:val="left"/>
      </w:pPr>
      <w:r>
        <w:t>Number of plants: no code list, no change in functionality</w:t>
      </w:r>
    </w:p>
    <w:p w14:paraId="105D6023" w14:textId="77777777" w:rsidR="000B4857" w:rsidRDefault="000B4857" w:rsidP="000B4857">
      <w:pPr>
        <w:pStyle w:val="ListParagraph"/>
        <w:jc w:val="left"/>
      </w:pPr>
    </w:p>
    <w:p w14:paraId="42C04342" w14:textId="2F1D48D1" w:rsidR="007D6433" w:rsidRDefault="000B4857" w:rsidP="007D6433">
      <w:pPr>
        <w:pStyle w:val="ListParagraph"/>
        <w:numPr>
          <w:ilvl w:val="0"/>
          <w:numId w:val="41"/>
        </w:numPr>
        <w:jc w:val="left"/>
      </w:pPr>
      <w:r>
        <w:t>Section called ‘National Contact Person’ renamed as ‘Competent Authority’</w:t>
      </w:r>
    </w:p>
    <w:p w14:paraId="1613CAF2" w14:textId="0F615234" w:rsidR="000B4857" w:rsidRDefault="000B4857" w:rsidP="007D6433">
      <w:pPr>
        <w:pStyle w:val="ListParagraph"/>
        <w:numPr>
          <w:ilvl w:val="0"/>
          <w:numId w:val="41"/>
        </w:numPr>
        <w:jc w:val="left"/>
      </w:pPr>
      <w:r>
        <w:t>‘Name of contact person’ renamed as Name of Department/contact person</w:t>
      </w:r>
    </w:p>
    <w:p w14:paraId="0C2393D4" w14:textId="77777777" w:rsidR="004F0FEF" w:rsidRDefault="004F0FEF" w:rsidP="004F0FEF">
      <w:pPr>
        <w:pStyle w:val="ListParagraph"/>
        <w:jc w:val="left"/>
      </w:pPr>
    </w:p>
    <w:p w14:paraId="68C296E4" w14:textId="73A570CD" w:rsidR="004F0FEF" w:rsidRPr="007D6433" w:rsidRDefault="004F0FEF" w:rsidP="007D6433">
      <w:pPr>
        <w:pStyle w:val="ListParagraph"/>
        <w:numPr>
          <w:ilvl w:val="0"/>
          <w:numId w:val="41"/>
        </w:numPr>
        <w:jc w:val="left"/>
      </w:pPr>
      <w:r>
        <w:t>Rest: unchanged</w:t>
      </w:r>
    </w:p>
    <w:p w14:paraId="656501AD" w14:textId="6058DE7A" w:rsidR="007D6433" w:rsidRDefault="007D6433" w:rsidP="007D6433">
      <w:pPr>
        <w:pStyle w:val="Heading1"/>
      </w:pPr>
      <w:r>
        <w:t>Sheet List of plants</w:t>
      </w:r>
    </w:p>
    <w:p w14:paraId="6741B0CC" w14:textId="77777777" w:rsidR="00F6024E" w:rsidRDefault="00F6024E" w:rsidP="007D6433">
      <w:r>
        <w:t xml:space="preserve">Main aspects to take into account: </w:t>
      </w:r>
    </w:p>
    <w:p w14:paraId="58D3C958" w14:textId="2BB5A843" w:rsidR="007D6433" w:rsidRDefault="00F6024E" w:rsidP="00F6024E">
      <w:pPr>
        <w:pStyle w:val="ListParagraph"/>
        <w:numPr>
          <w:ilvl w:val="0"/>
          <w:numId w:val="49"/>
        </w:numPr>
      </w:pPr>
      <w:r>
        <w:t xml:space="preserve">The pre-filling functionality using E-PRTR data as a source should continue to operate. The field </w:t>
      </w:r>
      <w:proofErr w:type="spellStart"/>
      <w:r>
        <w:t>buildingNumber</w:t>
      </w:r>
      <w:proofErr w:type="spellEnd"/>
      <w:r>
        <w:t xml:space="preserve"> (next bullet point) matches with the relevant E-PRTR field so it has to be populated</w:t>
      </w:r>
    </w:p>
    <w:p w14:paraId="50BCD709" w14:textId="7D044172" w:rsidR="00F6024E" w:rsidRDefault="00F6024E" w:rsidP="00F6024E">
      <w:pPr>
        <w:pStyle w:val="ListParagraph"/>
        <w:numPr>
          <w:ilvl w:val="0"/>
          <w:numId w:val="49"/>
        </w:numPr>
      </w:pPr>
      <w:r>
        <w:t>The address 1, city, region and postal code must be aligning to the future data model:</w:t>
      </w:r>
    </w:p>
    <w:p w14:paraId="66C63920" w14:textId="55F67DD8" w:rsidR="00F6024E" w:rsidRDefault="00F6024E" w:rsidP="00F6024E">
      <w:pPr>
        <w:pStyle w:val="ListParagraph"/>
      </w:pPr>
      <w:r>
        <w:rPr>
          <w:noProof/>
          <w:lang w:eastAsia="en-GB"/>
        </w:rPr>
        <w:drawing>
          <wp:inline distT="0" distB="0" distL="0" distR="0" wp14:anchorId="62251CA8" wp14:editId="2C265779">
            <wp:extent cx="39719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43050"/>
                    </a:xfrm>
                    <a:prstGeom prst="rect">
                      <a:avLst/>
                    </a:prstGeom>
                    <a:noFill/>
                    <a:ln>
                      <a:noFill/>
                    </a:ln>
                  </pic:spPr>
                </pic:pic>
              </a:graphicData>
            </a:graphic>
          </wp:inline>
        </w:drawing>
      </w:r>
    </w:p>
    <w:p w14:paraId="6C4B77E0" w14:textId="707F4BCF" w:rsidR="00F6024E" w:rsidRDefault="00F6024E" w:rsidP="00F6024E">
      <w:pPr>
        <w:ind w:left="705"/>
      </w:pPr>
      <w:r>
        <w:t xml:space="preserve">The </w:t>
      </w:r>
      <w:proofErr w:type="spellStart"/>
      <w:r>
        <w:t>countryCode</w:t>
      </w:r>
      <w:proofErr w:type="spellEnd"/>
      <w:r>
        <w:t xml:space="preserve"> must be automatically filled in as identical to the one declared in the Sheet Basic Data</w:t>
      </w:r>
    </w:p>
    <w:p w14:paraId="36580380" w14:textId="77777777" w:rsidR="00F6024E" w:rsidRDefault="00F6024E" w:rsidP="00F6024E"/>
    <w:p w14:paraId="28C24E8F" w14:textId="5C0EC119" w:rsidR="00F6024E" w:rsidRDefault="00F6024E" w:rsidP="00F6024E">
      <w:r>
        <w:t>Remove:</w:t>
      </w:r>
    </w:p>
    <w:p w14:paraId="3D12C103" w14:textId="044C303C" w:rsidR="00F6024E" w:rsidRDefault="00F6024E" w:rsidP="00F6024E">
      <w:pPr>
        <w:pStyle w:val="ListParagraph"/>
        <w:numPr>
          <w:ilvl w:val="0"/>
          <w:numId w:val="50"/>
        </w:numPr>
      </w:pPr>
      <w:r>
        <w:t>Address 2</w:t>
      </w:r>
    </w:p>
    <w:p w14:paraId="79E30F83" w14:textId="77777777" w:rsidR="00F6024E" w:rsidRDefault="00F6024E" w:rsidP="00F6024E">
      <w:pPr>
        <w:pStyle w:val="ListParagraph"/>
      </w:pPr>
    </w:p>
    <w:p w14:paraId="65C3C014" w14:textId="3FAB430B" w:rsidR="007D6433" w:rsidRDefault="007D6433" w:rsidP="007D6433">
      <w:pPr>
        <w:pStyle w:val="Heading1"/>
      </w:pPr>
      <w:r>
        <w:t>Sheet Plant details</w:t>
      </w:r>
    </w:p>
    <w:p w14:paraId="568AA1B5" w14:textId="02A8416F" w:rsidR="00281119" w:rsidRDefault="007D6433" w:rsidP="001E035A">
      <w:r>
        <w:t xml:space="preserve">Here we refer to those elements that require changes. The rest are to be remain unchanged. </w:t>
      </w:r>
    </w:p>
    <w:p w14:paraId="0DCB0C69" w14:textId="77777777" w:rsidR="00281119" w:rsidRDefault="00281119" w:rsidP="001E035A"/>
    <w:p w14:paraId="5A279C50" w14:textId="0DBEBF63" w:rsidR="007D6433" w:rsidRDefault="007D6433" w:rsidP="007D6433">
      <w:pPr>
        <w:pStyle w:val="Heading2"/>
        <w:numPr>
          <w:ilvl w:val="0"/>
          <w:numId w:val="0"/>
        </w:numPr>
        <w:ind w:left="709" w:hanging="709"/>
      </w:pPr>
      <w:bookmarkStart w:id="2" w:name="_Toc476141444"/>
      <w:r>
        <w:t>Fields to be removed:</w:t>
      </w:r>
    </w:p>
    <w:p w14:paraId="006ADF06" w14:textId="77777777" w:rsidR="00BE28DD" w:rsidRDefault="00BE28DD" w:rsidP="00BE28DD">
      <w:pPr>
        <w:pStyle w:val="ListParagraph"/>
        <w:numPr>
          <w:ilvl w:val="0"/>
          <w:numId w:val="42"/>
        </w:numPr>
      </w:pPr>
      <w:r>
        <w:t>Status of the plant</w:t>
      </w:r>
    </w:p>
    <w:p w14:paraId="3CA47F91" w14:textId="60044B35" w:rsidR="007D6433" w:rsidRDefault="007D6433" w:rsidP="007D6433">
      <w:pPr>
        <w:pStyle w:val="ListParagraph"/>
        <w:numPr>
          <w:ilvl w:val="0"/>
          <w:numId w:val="42"/>
        </w:numPr>
      </w:pPr>
      <w:r>
        <w:t>Extension by 50 Mw or more</w:t>
      </w:r>
    </w:p>
    <w:p w14:paraId="0426CFF3" w14:textId="0D7AD581" w:rsidR="007D6433" w:rsidRDefault="007D6433" w:rsidP="007D6433">
      <w:pPr>
        <w:pStyle w:val="ListParagraph"/>
        <w:numPr>
          <w:ilvl w:val="0"/>
          <w:numId w:val="42"/>
        </w:numPr>
      </w:pPr>
      <w:r>
        <w:t>Capacity added</w:t>
      </w:r>
    </w:p>
    <w:p w14:paraId="1FC6175C" w14:textId="6679A1F5" w:rsidR="007D6433" w:rsidRDefault="007D6433" w:rsidP="007D6433">
      <w:pPr>
        <w:pStyle w:val="ListParagraph"/>
        <w:numPr>
          <w:ilvl w:val="0"/>
          <w:numId w:val="42"/>
        </w:numPr>
      </w:pPr>
      <w:r>
        <w:t>Substantial change</w:t>
      </w:r>
    </w:p>
    <w:p w14:paraId="3C5D685E" w14:textId="63471C9A" w:rsidR="007D6433" w:rsidRDefault="007D6433" w:rsidP="007D6433">
      <w:pPr>
        <w:pStyle w:val="ListParagraph"/>
        <w:numPr>
          <w:ilvl w:val="0"/>
          <w:numId w:val="42"/>
        </w:numPr>
      </w:pPr>
      <w:r>
        <w:t>Capacity affected</w:t>
      </w:r>
    </w:p>
    <w:p w14:paraId="5BEF0853" w14:textId="5FCFDF5E" w:rsidR="00BE28DD" w:rsidRDefault="00BE28DD" w:rsidP="00105155">
      <w:pPr>
        <w:pStyle w:val="ListParagraph"/>
        <w:numPr>
          <w:ilvl w:val="0"/>
          <w:numId w:val="42"/>
        </w:numPr>
      </w:pPr>
      <w:r>
        <w:t>Other sector</w:t>
      </w:r>
    </w:p>
    <w:p w14:paraId="2242E7A9" w14:textId="77777777" w:rsidR="00105155" w:rsidRDefault="00105155" w:rsidP="00105155">
      <w:pPr>
        <w:pStyle w:val="ListParagraph"/>
        <w:numPr>
          <w:ilvl w:val="0"/>
          <w:numId w:val="42"/>
        </w:numPr>
      </w:pPr>
      <w:r w:rsidRPr="00105155">
        <w:t>turbine</w:t>
      </w:r>
      <w:r w:rsidRPr="00105155">
        <w:tab/>
        <w:t>Boiler</w:t>
      </w:r>
      <w:r w:rsidRPr="00105155">
        <w:tab/>
      </w:r>
    </w:p>
    <w:p w14:paraId="46612B38" w14:textId="77777777" w:rsidR="00105155" w:rsidRDefault="00105155" w:rsidP="00105155">
      <w:pPr>
        <w:pStyle w:val="ListParagraph"/>
        <w:numPr>
          <w:ilvl w:val="0"/>
          <w:numId w:val="42"/>
        </w:numPr>
      </w:pPr>
      <w:proofErr w:type="spellStart"/>
      <w:r w:rsidRPr="00105155">
        <w:t>MWth</w:t>
      </w:r>
      <w:proofErr w:type="spellEnd"/>
      <w:r w:rsidRPr="00105155">
        <w:t xml:space="preserve"> - boiler</w:t>
      </w:r>
      <w:r w:rsidRPr="00105155">
        <w:tab/>
        <w:t>Gas engine</w:t>
      </w:r>
      <w:r w:rsidRPr="00105155">
        <w:tab/>
      </w:r>
    </w:p>
    <w:p w14:paraId="2DA45EC4" w14:textId="77777777" w:rsidR="00105155" w:rsidRDefault="00105155" w:rsidP="00105155">
      <w:pPr>
        <w:pStyle w:val="ListParagraph"/>
        <w:numPr>
          <w:ilvl w:val="0"/>
          <w:numId w:val="42"/>
        </w:numPr>
      </w:pPr>
      <w:proofErr w:type="spellStart"/>
      <w:r w:rsidRPr="00105155">
        <w:t>MWth</w:t>
      </w:r>
      <w:proofErr w:type="spellEnd"/>
      <w:r w:rsidRPr="00105155">
        <w:t xml:space="preserve"> - gas engine</w:t>
      </w:r>
      <w:r w:rsidRPr="00105155">
        <w:tab/>
      </w:r>
    </w:p>
    <w:p w14:paraId="0AA33079" w14:textId="77777777" w:rsidR="00105155" w:rsidRDefault="00105155" w:rsidP="00105155">
      <w:pPr>
        <w:pStyle w:val="ListParagraph"/>
        <w:numPr>
          <w:ilvl w:val="0"/>
          <w:numId w:val="42"/>
        </w:numPr>
      </w:pPr>
      <w:r w:rsidRPr="00105155">
        <w:lastRenderedPageBreak/>
        <w:t>Diesel engine</w:t>
      </w:r>
      <w:r w:rsidRPr="00105155">
        <w:tab/>
      </w:r>
    </w:p>
    <w:p w14:paraId="2BA25A77" w14:textId="77777777" w:rsidR="00105155" w:rsidRDefault="00105155" w:rsidP="00105155">
      <w:pPr>
        <w:pStyle w:val="ListParagraph"/>
        <w:numPr>
          <w:ilvl w:val="0"/>
          <w:numId w:val="42"/>
        </w:numPr>
      </w:pPr>
      <w:proofErr w:type="spellStart"/>
      <w:r w:rsidRPr="00105155">
        <w:t>MWth</w:t>
      </w:r>
      <w:proofErr w:type="spellEnd"/>
      <w:r w:rsidRPr="00105155">
        <w:t xml:space="preserve"> - diesel engine</w:t>
      </w:r>
    </w:p>
    <w:p w14:paraId="59491ADD" w14:textId="77777777" w:rsidR="00BE28DD" w:rsidRDefault="00105155" w:rsidP="00BE28DD">
      <w:pPr>
        <w:pStyle w:val="ListParagraph"/>
        <w:numPr>
          <w:ilvl w:val="0"/>
          <w:numId w:val="42"/>
        </w:numPr>
      </w:pPr>
      <w:r w:rsidRPr="00105155">
        <w:t>Other</w:t>
      </w:r>
    </w:p>
    <w:p w14:paraId="745C4426" w14:textId="77777777" w:rsidR="00A30856" w:rsidRPr="00A30856" w:rsidRDefault="00A30856" w:rsidP="00A30856"/>
    <w:p w14:paraId="0B3BD2CD" w14:textId="576821FF" w:rsidR="00BE28DD" w:rsidRDefault="00BE28DD" w:rsidP="00BE28DD">
      <w:pPr>
        <w:pStyle w:val="Heading2"/>
        <w:numPr>
          <w:ilvl w:val="0"/>
          <w:numId w:val="0"/>
        </w:numPr>
        <w:ind w:left="709" w:hanging="709"/>
      </w:pPr>
      <w:r>
        <w:t>Other sector</w:t>
      </w:r>
    </w:p>
    <w:p w14:paraId="1112B44E" w14:textId="0FB78671" w:rsidR="00BE28DD" w:rsidRDefault="00BE28DD" w:rsidP="00BE28DD">
      <w:r>
        <w:t xml:space="preserve">For the field ‘Other sector’ the current options are: </w:t>
      </w:r>
    </w:p>
    <w:p w14:paraId="159BBFCC" w14:textId="77777777" w:rsidR="00BE28DD" w:rsidRDefault="00BE28DD" w:rsidP="00BE28DD">
      <w:pPr>
        <w:pStyle w:val="ListParagraph"/>
        <w:numPr>
          <w:ilvl w:val="0"/>
          <w:numId w:val="39"/>
        </w:numPr>
      </w:pPr>
      <w:proofErr w:type="spellStart"/>
      <w:r>
        <w:t>iron_steel</w:t>
      </w:r>
      <w:proofErr w:type="spellEnd"/>
    </w:p>
    <w:p w14:paraId="1319B613" w14:textId="77777777" w:rsidR="00BE28DD" w:rsidRDefault="00BE28DD" w:rsidP="00BE28DD">
      <w:pPr>
        <w:pStyle w:val="ListParagraph"/>
        <w:numPr>
          <w:ilvl w:val="0"/>
          <w:numId w:val="39"/>
        </w:numPr>
      </w:pPr>
      <w:proofErr w:type="spellStart"/>
      <w:r>
        <w:t>esi</w:t>
      </w:r>
      <w:proofErr w:type="spellEnd"/>
    </w:p>
    <w:p w14:paraId="5C6ABCE2" w14:textId="77777777" w:rsidR="00BE28DD" w:rsidRDefault="00BE28DD" w:rsidP="00BE28DD">
      <w:pPr>
        <w:pStyle w:val="ListParagraph"/>
        <w:numPr>
          <w:ilvl w:val="0"/>
          <w:numId w:val="39"/>
        </w:numPr>
      </w:pPr>
      <w:proofErr w:type="spellStart"/>
      <w:r>
        <w:t>district_heating</w:t>
      </w:r>
      <w:proofErr w:type="spellEnd"/>
    </w:p>
    <w:p w14:paraId="05DD1CF8" w14:textId="77777777" w:rsidR="00BE28DD" w:rsidRDefault="00BE28DD" w:rsidP="00BE28DD">
      <w:pPr>
        <w:pStyle w:val="ListParagraph"/>
        <w:numPr>
          <w:ilvl w:val="0"/>
          <w:numId w:val="39"/>
        </w:numPr>
      </w:pPr>
      <w:proofErr w:type="spellStart"/>
      <w:r>
        <w:t>chp</w:t>
      </w:r>
      <w:proofErr w:type="spellEnd"/>
      <w:r>
        <w:t xml:space="preserve"> </w:t>
      </w:r>
    </w:p>
    <w:p w14:paraId="0EAD1B08" w14:textId="77777777" w:rsidR="00BE28DD" w:rsidRDefault="00BE28DD" w:rsidP="00BE28DD">
      <w:pPr>
        <w:pStyle w:val="ListParagraph"/>
        <w:numPr>
          <w:ilvl w:val="0"/>
          <w:numId w:val="39"/>
        </w:numPr>
      </w:pPr>
      <w:r>
        <w:t xml:space="preserve">other </w:t>
      </w:r>
    </w:p>
    <w:p w14:paraId="21F2B995" w14:textId="77777777" w:rsidR="00BE28DD" w:rsidRDefault="00BE28DD" w:rsidP="00BE28DD"/>
    <w:p w14:paraId="77C63B07" w14:textId="6BFABCED" w:rsidR="00BE28DD" w:rsidRDefault="00BE28DD" w:rsidP="00BE28DD">
      <w:r>
        <w:t>To improve readability, we suggest changing, in the web-form interface, these options by:</w:t>
      </w:r>
    </w:p>
    <w:p w14:paraId="0AD37AB3" w14:textId="77777777" w:rsidR="00BE28DD" w:rsidRDefault="00BE28DD" w:rsidP="00BE28DD"/>
    <w:p w14:paraId="6E16E1F1" w14:textId="77777777" w:rsidR="00BE28DD" w:rsidRDefault="00BE28DD" w:rsidP="00BE28DD">
      <w:pPr>
        <w:pStyle w:val="ListParagraph"/>
        <w:numPr>
          <w:ilvl w:val="0"/>
          <w:numId w:val="39"/>
        </w:numPr>
      </w:pPr>
      <w:proofErr w:type="spellStart"/>
      <w:r>
        <w:t>iron_steel</w:t>
      </w:r>
      <w:proofErr w:type="spellEnd"/>
      <w:r>
        <w:t xml:space="preserve"> </w:t>
      </w:r>
      <w:r>
        <w:sym w:font="Wingdings" w:char="F0E0"/>
      </w:r>
      <w:r>
        <w:t xml:space="preserve"> Iron and steel</w:t>
      </w:r>
    </w:p>
    <w:p w14:paraId="7EE6CE3D" w14:textId="77777777" w:rsidR="00BE28DD" w:rsidRDefault="00BE28DD" w:rsidP="00BE28DD">
      <w:pPr>
        <w:pStyle w:val="ListParagraph"/>
        <w:numPr>
          <w:ilvl w:val="0"/>
          <w:numId w:val="39"/>
        </w:numPr>
      </w:pPr>
      <w:proofErr w:type="spellStart"/>
      <w:r>
        <w:t>esi</w:t>
      </w:r>
      <w:proofErr w:type="spellEnd"/>
      <w:r>
        <w:t xml:space="preserve"> </w:t>
      </w:r>
      <w:r>
        <w:sym w:font="Wingdings" w:char="F0E0"/>
      </w:r>
      <w:r>
        <w:t xml:space="preserve"> Electricity production</w:t>
      </w:r>
    </w:p>
    <w:p w14:paraId="7782E561" w14:textId="77777777" w:rsidR="00BE28DD" w:rsidRDefault="00BE28DD" w:rsidP="00BE28DD">
      <w:pPr>
        <w:pStyle w:val="ListParagraph"/>
        <w:numPr>
          <w:ilvl w:val="0"/>
          <w:numId w:val="39"/>
        </w:numPr>
      </w:pPr>
      <w:proofErr w:type="spellStart"/>
      <w:r>
        <w:t>district_heating</w:t>
      </w:r>
      <w:proofErr w:type="spellEnd"/>
      <w:r>
        <w:t xml:space="preserve"> </w:t>
      </w:r>
      <w:r>
        <w:sym w:font="Wingdings" w:char="F0E0"/>
      </w:r>
      <w:r>
        <w:t xml:space="preserve"> District heating</w:t>
      </w:r>
    </w:p>
    <w:p w14:paraId="73A6B7BE" w14:textId="77777777" w:rsidR="00BE28DD" w:rsidRDefault="00BE28DD" w:rsidP="00BE28DD">
      <w:pPr>
        <w:pStyle w:val="ListParagraph"/>
        <w:numPr>
          <w:ilvl w:val="0"/>
          <w:numId w:val="39"/>
        </w:numPr>
      </w:pPr>
      <w:proofErr w:type="spellStart"/>
      <w:r>
        <w:t>chp</w:t>
      </w:r>
      <w:proofErr w:type="spellEnd"/>
      <w:r>
        <w:t xml:space="preserve"> </w:t>
      </w:r>
      <w:r>
        <w:sym w:font="Wingdings" w:char="F0E0"/>
      </w:r>
      <w:r>
        <w:t xml:space="preserve"> Combined heat and power generation</w:t>
      </w:r>
    </w:p>
    <w:p w14:paraId="5DE3D774" w14:textId="77777777" w:rsidR="00BE28DD" w:rsidRDefault="00BE28DD" w:rsidP="00BE28DD">
      <w:pPr>
        <w:pStyle w:val="ListParagraph"/>
        <w:numPr>
          <w:ilvl w:val="0"/>
          <w:numId w:val="39"/>
        </w:numPr>
      </w:pPr>
      <w:r>
        <w:t xml:space="preserve">other </w:t>
      </w:r>
      <w:r>
        <w:sym w:font="Wingdings" w:char="F0E0"/>
      </w:r>
      <w:r>
        <w:t xml:space="preserve"> </w:t>
      </w:r>
      <w:proofErr w:type="spellStart"/>
      <w:r>
        <w:t>Other</w:t>
      </w:r>
      <w:proofErr w:type="spellEnd"/>
    </w:p>
    <w:p w14:paraId="08CD587B" w14:textId="77777777" w:rsidR="00BE28DD" w:rsidRDefault="00BE28DD" w:rsidP="00BE28DD"/>
    <w:p w14:paraId="784BB3C0" w14:textId="2ACA1C7D" w:rsidR="00BE28DD" w:rsidRDefault="00BE28DD" w:rsidP="00BE28DD">
      <w:r>
        <w:t>Please keep the original values as the ones to be written in the XML file for database continuity purposes. Please improve the visibility of the options when the drop down is deployed.</w:t>
      </w:r>
    </w:p>
    <w:p w14:paraId="2CE55AE4" w14:textId="77777777" w:rsidR="004F0FEF" w:rsidRDefault="004F0FEF" w:rsidP="00BE28DD"/>
    <w:p w14:paraId="75DC9E63" w14:textId="6DEE7B95" w:rsidR="004F0FEF" w:rsidRDefault="004F0FEF" w:rsidP="00BE28DD">
      <w:r>
        <w:t>There is no code list at EEA DD for this</w:t>
      </w:r>
      <w:r w:rsidR="001774C0">
        <w:t xml:space="preserve"> as this coding will be discontinued as from 2019</w:t>
      </w:r>
      <w:r>
        <w:t xml:space="preserve">. </w:t>
      </w:r>
    </w:p>
    <w:p w14:paraId="26B3B7BC" w14:textId="77777777" w:rsidR="00BE28DD" w:rsidRDefault="00BE28DD" w:rsidP="00BE28DD"/>
    <w:p w14:paraId="17829672" w14:textId="627333B5" w:rsidR="003F0C9A" w:rsidRDefault="003F0C9A" w:rsidP="007D6433">
      <w:pPr>
        <w:pStyle w:val="Heading2"/>
        <w:numPr>
          <w:ilvl w:val="0"/>
          <w:numId w:val="0"/>
        </w:numPr>
        <w:ind w:left="709" w:hanging="709"/>
      </w:pPr>
      <w:r>
        <w:t>Type of combustion plant</w:t>
      </w:r>
      <w:bookmarkEnd w:id="2"/>
      <w:r w:rsidR="004F0FEF">
        <w:t xml:space="preserve"> (this did not exist in the past) </w:t>
      </w:r>
    </w:p>
    <w:p w14:paraId="1A8750E8" w14:textId="0A41FA02" w:rsidR="0054369A" w:rsidRDefault="0054369A" w:rsidP="00E863E3">
      <w:r>
        <w:t>According to Article 72.3(b), the type of combustion plant has to be reported as follows:</w:t>
      </w:r>
      <w:r w:rsidR="00E863E3">
        <w:t xml:space="preserve"> </w:t>
      </w:r>
      <w:r w:rsidR="00303CF8">
        <w:t>“</w:t>
      </w:r>
      <w:r w:rsidR="00DD2391">
        <w:t>boiler, gas turbine, gas engine, diesel engine, other (specifying the type)</w:t>
      </w:r>
      <w:r w:rsidR="00303CF8">
        <w:t>”</w:t>
      </w:r>
      <w:r>
        <w:t>.</w:t>
      </w:r>
      <w:r w:rsidR="00E863E3">
        <w:t xml:space="preserve"> </w:t>
      </w:r>
      <w:r>
        <w:t>It has to be noted that one LCP may consist of several units.</w:t>
      </w:r>
    </w:p>
    <w:p w14:paraId="2020CC6F" w14:textId="77777777" w:rsidR="00E863E3" w:rsidRDefault="00E863E3" w:rsidP="00E863E3"/>
    <w:p w14:paraId="6C6DC18B" w14:textId="1651447F" w:rsidR="005E521A" w:rsidRDefault="004F0FEF" w:rsidP="00E863E3">
      <w:r>
        <w:t>On top of that, a remark field (Further details) provides the option to explain, when the ‘others’ category is chosen.</w:t>
      </w:r>
    </w:p>
    <w:p w14:paraId="6B7E95FD" w14:textId="77777777" w:rsidR="004F0FEF" w:rsidRDefault="004F0FEF" w:rsidP="00E863E3"/>
    <w:p w14:paraId="500CBF8F" w14:textId="54DBFE46" w:rsidR="005E521A" w:rsidRDefault="005E521A" w:rsidP="00E863E3">
      <w:r>
        <w:t>This is the relevant code list</w:t>
      </w:r>
      <w:r w:rsidR="004F0FEF">
        <w:t xml:space="preserve"> containing the categories</w:t>
      </w:r>
      <w:r>
        <w:t>:</w:t>
      </w:r>
    </w:p>
    <w:p w14:paraId="49A6D1C7" w14:textId="25F08240" w:rsidR="005E521A" w:rsidRPr="001E035A" w:rsidRDefault="0000518F" w:rsidP="005E521A">
      <w:pPr>
        <w:pStyle w:val="ListParagraph"/>
        <w:numPr>
          <w:ilvl w:val="0"/>
          <w:numId w:val="40"/>
        </w:numPr>
      </w:pPr>
      <w:hyperlink r:id="rId14" w:history="1">
        <w:r w:rsidR="005E521A" w:rsidRPr="00AB34AF">
          <w:rPr>
            <w:rStyle w:val="Hyperlink"/>
          </w:rPr>
          <w:t>http://dd.eionet.europa.eu/vocabulary/EPRTRandLCP/CombustionPlantCategoryValue/view</w:t>
        </w:r>
      </w:hyperlink>
      <w:r w:rsidR="005E521A">
        <w:t xml:space="preserve"> </w:t>
      </w:r>
    </w:p>
    <w:p w14:paraId="51F36DFD" w14:textId="77777777" w:rsidR="0014330B" w:rsidRDefault="0014330B" w:rsidP="00536E5B">
      <w:pPr>
        <w:rPr>
          <w:lang w:val="en-US"/>
        </w:rPr>
      </w:pPr>
    </w:p>
    <w:p w14:paraId="74A42B82" w14:textId="32805A61" w:rsidR="004F0FEF" w:rsidRDefault="004F0FEF" w:rsidP="00536E5B">
      <w:pPr>
        <w:rPr>
          <w:lang w:val="en-US"/>
        </w:rPr>
      </w:pPr>
      <w:r>
        <w:rPr>
          <w:lang w:val="en-US"/>
        </w:rPr>
        <w:t>This would be the UML implementation:</w:t>
      </w:r>
    </w:p>
    <w:p w14:paraId="67C77FCC" w14:textId="77777777" w:rsidR="004F0FEF" w:rsidRDefault="004F0FEF" w:rsidP="00536E5B">
      <w:pPr>
        <w:rPr>
          <w:lang w:val="en-US"/>
        </w:rPr>
      </w:pPr>
    </w:p>
    <w:p w14:paraId="6E865539" w14:textId="3D7C61FA" w:rsidR="004F0FEF" w:rsidRDefault="004F0FEF" w:rsidP="00536E5B">
      <w:pPr>
        <w:rPr>
          <w:lang w:val="en-US"/>
        </w:rPr>
      </w:pPr>
      <w:r>
        <w:rPr>
          <w:noProof/>
          <w:lang w:eastAsia="en-GB"/>
        </w:rPr>
        <w:drawing>
          <wp:inline distT="0" distB="0" distL="0" distR="0" wp14:anchorId="08192570" wp14:editId="4C92F98D">
            <wp:extent cx="332422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225" cy="1257300"/>
                    </a:xfrm>
                    <a:prstGeom prst="rect">
                      <a:avLst/>
                    </a:prstGeom>
                    <a:noFill/>
                    <a:ln>
                      <a:noFill/>
                    </a:ln>
                  </pic:spPr>
                </pic:pic>
              </a:graphicData>
            </a:graphic>
          </wp:inline>
        </w:drawing>
      </w:r>
    </w:p>
    <w:p w14:paraId="059DA432" w14:textId="77777777" w:rsidR="00DD2391" w:rsidRDefault="00DD2391" w:rsidP="00536E5B">
      <w:pPr>
        <w:rPr>
          <w:lang w:val="en-US"/>
        </w:rPr>
      </w:pPr>
    </w:p>
    <w:p w14:paraId="78061B6E" w14:textId="7CB75E4B" w:rsidR="00DD2391" w:rsidRDefault="00105155" w:rsidP="00105155">
      <w:pPr>
        <w:pStyle w:val="Heading2"/>
        <w:numPr>
          <w:ilvl w:val="0"/>
          <w:numId w:val="0"/>
        </w:numPr>
        <w:ind w:left="709" w:hanging="709"/>
      </w:pPr>
      <w:bookmarkStart w:id="3" w:name="_Toc476141445"/>
      <w:r>
        <w:lastRenderedPageBreak/>
        <w:t>D</w:t>
      </w:r>
      <w:r w:rsidR="00DD2391">
        <w:t>ate of start of operation</w:t>
      </w:r>
      <w:bookmarkEnd w:id="3"/>
    </w:p>
    <w:p w14:paraId="2A311681" w14:textId="7317BFF3" w:rsidR="0054369A" w:rsidRPr="00E863E3" w:rsidRDefault="0054369A" w:rsidP="00E863E3">
      <w:pPr>
        <w:rPr>
          <w:b/>
        </w:rPr>
      </w:pPr>
      <w:r>
        <w:t>According to Article 72.3(c), the date of start of operation has to be reported for each LCP.</w:t>
      </w:r>
      <w:r w:rsidR="00E863E3">
        <w:t xml:space="preserve"> </w:t>
      </w:r>
      <w:r w:rsidR="00E863E3">
        <w:rPr>
          <w:b/>
        </w:rPr>
        <w:t xml:space="preserve"> </w:t>
      </w:r>
      <w:r>
        <w:t>This information is already implemented in the tool, but optional.</w:t>
      </w:r>
      <w:r w:rsidR="004F0FEF">
        <w:t xml:space="preserve"> Please change the field as mandatory.</w:t>
      </w:r>
    </w:p>
    <w:p w14:paraId="15E7BE86" w14:textId="77777777" w:rsidR="00637F70" w:rsidRPr="0054369A" w:rsidRDefault="00637F70" w:rsidP="00DD2391">
      <w:pPr>
        <w:jc w:val="left"/>
        <w:rPr>
          <w:b/>
        </w:rPr>
      </w:pPr>
    </w:p>
    <w:p w14:paraId="07C4C35F" w14:textId="504DEE09" w:rsidR="00AB7382" w:rsidRDefault="00AB7382" w:rsidP="00105155">
      <w:pPr>
        <w:pStyle w:val="Heading2"/>
        <w:numPr>
          <w:ilvl w:val="0"/>
          <w:numId w:val="0"/>
        </w:numPr>
        <w:ind w:left="709" w:hanging="709"/>
      </w:pPr>
      <w:bookmarkStart w:id="4" w:name="_Ref476127067"/>
      <w:bookmarkStart w:id="5" w:name="_Toc476141446"/>
      <w:r>
        <w:t>Number of operating hours</w:t>
      </w:r>
      <w:bookmarkEnd w:id="4"/>
      <w:bookmarkEnd w:id="5"/>
    </w:p>
    <w:p w14:paraId="2E568518" w14:textId="3E304FBB" w:rsidR="00281119" w:rsidRPr="001E035A" w:rsidRDefault="0054369A" w:rsidP="00281119">
      <w:r>
        <w:t>According to Article 72.3(e), the number of operating hours per year has to be reported for each LCP.</w:t>
      </w:r>
      <w:r w:rsidR="00F356DF">
        <w:t xml:space="preserve"> </w:t>
      </w:r>
      <w:r w:rsidR="00281119">
        <w:t>This information is already implemented in the tool, but optional.</w:t>
      </w:r>
      <w:r w:rsidR="004F0FEF">
        <w:t xml:space="preserve"> Please change the field as mandatory.</w:t>
      </w:r>
    </w:p>
    <w:p w14:paraId="58B1AD3A" w14:textId="438C148E" w:rsidR="00AB7382" w:rsidRDefault="00AB7382" w:rsidP="00DD2391">
      <w:pPr>
        <w:jc w:val="left"/>
        <w:rPr>
          <w:b/>
        </w:rPr>
      </w:pPr>
    </w:p>
    <w:p w14:paraId="1FA86755" w14:textId="791688BB" w:rsidR="001774C0" w:rsidRDefault="001774C0" w:rsidP="001774C0">
      <w:pPr>
        <w:pStyle w:val="Heading2"/>
        <w:numPr>
          <w:ilvl w:val="0"/>
          <w:numId w:val="0"/>
        </w:numPr>
        <w:ind w:left="709" w:hanging="709"/>
      </w:pPr>
      <w:r>
        <w:t>Derogation</w:t>
      </w:r>
    </w:p>
    <w:p w14:paraId="5CCE43F9" w14:textId="74B550DE" w:rsidR="001774C0" w:rsidRDefault="001774C0" w:rsidP="001774C0">
      <w:pPr>
        <w:jc w:val="left"/>
      </w:pPr>
      <w:r>
        <w:t xml:space="preserve">A new attribute ‘Derogation’ (with a 0:N range of values) has to be added to allow the user to assign to each plant 0, one or more codes of the following code list: </w:t>
      </w:r>
      <w:hyperlink r:id="rId16" w:history="1">
        <w:r w:rsidRPr="00631559">
          <w:rPr>
            <w:rStyle w:val="Hyperlink"/>
          </w:rPr>
          <w:t>http://dd.eionet.europa.eu/vocabulary/euregistryonindustrialsites/DerogationValue/view</w:t>
        </w:r>
      </w:hyperlink>
      <w:r>
        <w:t xml:space="preserve">   </w:t>
      </w:r>
    </w:p>
    <w:p w14:paraId="7E4373DA" w14:textId="77777777" w:rsidR="001774C0" w:rsidRDefault="001774C0" w:rsidP="001774C0">
      <w:pPr>
        <w:jc w:val="left"/>
      </w:pPr>
    </w:p>
    <w:p w14:paraId="7012954D" w14:textId="15B28FCD" w:rsidR="001774C0" w:rsidRDefault="001774C0" w:rsidP="001774C0">
      <w:pPr>
        <w:jc w:val="left"/>
      </w:pPr>
      <w:r>
        <w:t>In the web-form this can be implemented as a multiple tick box or other user-friendly option</w:t>
      </w:r>
    </w:p>
    <w:p w14:paraId="5C8FA264" w14:textId="77777777" w:rsidR="001774C0" w:rsidRPr="00281119" w:rsidRDefault="001774C0" w:rsidP="00DD2391">
      <w:pPr>
        <w:jc w:val="left"/>
        <w:rPr>
          <w:b/>
        </w:rPr>
      </w:pPr>
    </w:p>
    <w:p w14:paraId="5C2D2D62" w14:textId="0AE10CBB" w:rsidR="00281119" w:rsidRDefault="00105155" w:rsidP="00105155">
      <w:pPr>
        <w:pStyle w:val="Heading1"/>
      </w:pPr>
      <w:bookmarkStart w:id="6" w:name="_Toc476141447"/>
      <w:r>
        <w:t xml:space="preserve">Sheet </w:t>
      </w:r>
      <w:r w:rsidR="00281119">
        <w:t>Energy input</w:t>
      </w:r>
      <w:bookmarkEnd w:id="6"/>
      <w:r>
        <w:t>, Emissions</w:t>
      </w:r>
    </w:p>
    <w:p w14:paraId="76B2122F" w14:textId="367F1CEA" w:rsidR="00105155" w:rsidRDefault="00942DBD" w:rsidP="00281119">
      <w:pPr>
        <w:jc w:val="left"/>
      </w:pPr>
      <w:r w:rsidRPr="00942DBD">
        <w:t xml:space="preserve">Currently, the reporting tool requires </w:t>
      </w:r>
      <w:r w:rsidR="00105155">
        <w:t xml:space="preserve">certain categories that have changed with the new legislation. </w:t>
      </w:r>
      <w:r w:rsidR="00A733D1">
        <w:t xml:space="preserve">Categories are now too many for keeping energy input and emissions in a single table. We suggest having two independent sheet: </w:t>
      </w:r>
    </w:p>
    <w:p w14:paraId="01F91819" w14:textId="77777777" w:rsidR="00105155" w:rsidRDefault="00105155" w:rsidP="00281119">
      <w:pPr>
        <w:jc w:val="left"/>
      </w:pPr>
    </w:p>
    <w:p w14:paraId="66DF5C2B" w14:textId="534111D5" w:rsidR="00A733D1" w:rsidRPr="00A733D1" w:rsidRDefault="00A733D1" w:rsidP="00A733D1">
      <w:pPr>
        <w:pStyle w:val="Heading2"/>
        <w:numPr>
          <w:ilvl w:val="0"/>
          <w:numId w:val="0"/>
        </w:numPr>
        <w:tabs>
          <w:tab w:val="num" w:pos="9640"/>
        </w:tabs>
        <w:ind w:left="709" w:hanging="709"/>
      </w:pPr>
      <w:r>
        <w:t>Sheet</w:t>
      </w:r>
      <w:r w:rsidRPr="00A733D1">
        <w:t xml:space="preserve"> Energy input</w:t>
      </w:r>
    </w:p>
    <w:p w14:paraId="43276EA3" w14:textId="77777777" w:rsidR="00105155" w:rsidRDefault="00105155" w:rsidP="00105155">
      <w:pPr>
        <w:pStyle w:val="ListParagraph"/>
        <w:numPr>
          <w:ilvl w:val="0"/>
          <w:numId w:val="40"/>
        </w:numPr>
        <w:jc w:val="left"/>
      </w:pPr>
      <w:r>
        <w:t>Categories of energy input:</w:t>
      </w:r>
    </w:p>
    <w:p w14:paraId="4DABA6D5" w14:textId="77777777" w:rsidR="00105155" w:rsidRDefault="00105155" w:rsidP="00105155">
      <w:pPr>
        <w:pStyle w:val="ListParagraph"/>
        <w:numPr>
          <w:ilvl w:val="1"/>
          <w:numId w:val="40"/>
        </w:numPr>
        <w:jc w:val="left"/>
      </w:pPr>
      <w:r>
        <w:t xml:space="preserve">Main: </w:t>
      </w:r>
      <w:hyperlink r:id="rId17" w:history="1">
        <w:r w:rsidRPr="00AB34AF">
          <w:rPr>
            <w:rStyle w:val="Hyperlink"/>
          </w:rPr>
          <w:t>http://dd.eionet.europa.eu/vocabulary/EPRTRandLCP/FuelInputValue/view</w:t>
        </w:r>
      </w:hyperlink>
      <w:r>
        <w:t xml:space="preserve"> </w:t>
      </w:r>
    </w:p>
    <w:p w14:paraId="569A288E" w14:textId="63018A58" w:rsidR="00105155" w:rsidRDefault="00105155" w:rsidP="00105155">
      <w:pPr>
        <w:pStyle w:val="ListParagraph"/>
        <w:numPr>
          <w:ilvl w:val="1"/>
          <w:numId w:val="40"/>
        </w:numPr>
        <w:jc w:val="left"/>
      </w:pPr>
      <w:r>
        <w:t xml:space="preserve">For the value other solid fuels, subcategories are to be provided as follows: </w:t>
      </w:r>
      <w:hyperlink r:id="rId18" w:history="1">
        <w:r w:rsidRPr="00AB34AF">
          <w:rPr>
            <w:rStyle w:val="Hyperlink"/>
          </w:rPr>
          <w:t>http://dd.eionet.europa.eu/vocabulary/EPRTRandLCP/OtherSolidFuelValue/view</w:t>
        </w:r>
      </w:hyperlink>
      <w:r>
        <w:t xml:space="preserve"> </w:t>
      </w:r>
    </w:p>
    <w:p w14:paraId="4D253D0A" w14:textId="333C22FD" w:rsidR="00105155" w:rsidRDefault="00105155" w:rsidP="00105155">
      <w:pPr>
        <w:pStyle w:val="ListParagraph"/>
        <w:numPr>
          <w:ilvl w:val="1"/>
          <w:numId w:val="40"/>
        </w:numPr>
        <w:jc w:val="left"/>
      </w:pPr>
      <w:r>
        <w:t xml:space="preserve">For other </w:t>
      </w:r>
      <w:proofErr w:type="spellStart"/>
      <w:r>
        <w:t>gasesous</w:t>
      </w:r>
      <w:proofErr w:type="spellEnd"/>
      <w:r>
        <w:t xml:space="preserve"> </w:t>
      </w:r>
      <w:proofErr w:type="gramStart"/>
      <w:r>
        <w:t>fuels,  subcategories</w:t>
      </w:r>
      <w:proofErr w:type="gramEnd"/>
      <w:r>
        <w:t xml:space="preserve"> are to be provided as follows:</w:t>
      </w:r>
    </w:p>
    <w:p w14:paraId="251702C7" w14:textId="38C40D96" w:rsidR="00105155" w:rsidRDefault="0000518F" w:rsidP="00105155">
      <w:pPr>
        <w:pStyle w:val="ListParagraph"/>
        <w:ind w:left="1440"/>
        <w:jc w:val="left"/>
      </w:pPr>
      <w:hyperlink r:id="rId19" w:history="1">
        <w:r w:rsidR="00105155" w:rsidRPr="00AB34AF">
          <w:rPr>
            <w:rStyle w:val="Hyperlink"/>
          </w:rPr>
          <w:t>http://dd.eionet.europa.eu/vocabulary/EPRTRandLCP/OtherGaseousFuelValue/view</w:t>
        </w:r>
      </w:hyperlink>
      <w:r w:rsidR="00105155">
        <w:t xml:space="preserve"> </w:t>
      </w:r>
    </w:p>
    <w:p w14:paraId="7BDC89AA" w14:textId="77777777" w:rsidR="00105155" w:rsidRDefault="00105155" w:rsidP="00281119">
      <w:pPr>
        <w:jc w:val="left"/>
      </w:pPr>
    </w:p>
    <w:p w14:paraId="5449F341" w14:textId="55500C34" w:rsidR="00105155" w:rsidRDefault="00105155" w:rsidP="00281119">
      <w:pPr>
        <w:jc w:val="left"/>
      </w:pPr>
      <w:r>
        <w:t xml:space="preserve">It must be mandatory to provide a figure, even ‘0’ (zero) for each of the categories. </w:t>
      </w:r>
    </w:p>
    <w:p w14:paraId="22056229" w14:textId="77777777" w:rsidR="00A733D1" w:rsidRDefault="00A733D1" w:rsidP="00281119">
      <w:pPr>
        <w:jc w:val="left"/>
      </w:pPr>
    </w:p>
    <w:p w14:paraId="4393888D" w14:textId="0DEA51E8" w:rsidR="00A733D1" w:rsidRDefault="00A733D1" w:rsidP="00281119">
      <w:pPr>
        <w:jc w:val="left"/>
      </w:pPr>
      <w:r>
        <w:t xml:space="preserve">In all cases the units are TJ. </w:t>
      </w:r>
    </w:p>
    <w:p w14:paraId="1DC07887" w14:textId="77777777" w:rsidR="00105155" w:rsidRDefault="00105155" w:rsidP="00281119">
      <w:pPr>
        <w:jc w:val="left"/>
      </w:pPr>
    </w:p>
    <w:p w14:paraId="2B96F11E" w14:textId="1A665291" w:rsidR="00A733D1" w:rsidRPr="00A733D1" w:rsidRDefault="00A733D1" w:rsidP="00A733D1">
      <w:pPr>
        <w:pStyle w:val="Heading2"/>
        <w:numPr>
          <w:ilvl w:val="0"/>
          <w:numId w:val="0"/>
        </w:numPr>
        <w:tabs>
          <w:tab w:val="num" w:pos="9640"/>
        </w:tabs>
        <w:ind w:left="709" w:hanging="709"/>
      </w:pPr>
      <w:bookmarkStart w:id="7" w:name="_GoBack"/>
      <w:bookmarkEnd w:id="7"/>
      <w:r>
        <w:t>Sheet</w:t>
      </w:r>
      <w:r w:rsidRPr="00A733D1">
        <w:t xml:space="preserve"> </w:t>
      </w:r>
      <w:r>
        <w:t>emissions</w:t>
      </w:r>
    </w:p>
    <w:p w14:paraId="19FD4A9D" w14:textId="397CAF7C" w:rsidR="00A733D1" w:rsidRDefault="00A733D1" w:rsidP="00A733D1">
      <w:pPr>
        <w:jc w:val="left"/>
      </w:pPr>
      <w:r>
        <w:t xml:space="preserve">The categories are these: </w:t>
      </w:r>
      <w:hyperlink r:id="rId20" w:history="1">
        <w:r w:rsidRPr="00AB34AF">
          <w:rPr>
            <w:rStyle w:val="Hyperlink"/>
          </w:rPr>
          <w:t>http://dd.eionet.europa.eu/vocabulary/EPRTRandLCP/LCPPollutantCodeValue/view</w:t>
        </w:r>
      </w:hyperlink>
      <w:r>
        <w:t xml:space="preserve"> </w:t>
      </w:r>
    </w:p>
    <w:p w14:paraId="7F650016" w14:textId="77777777" w:rsidR="00A733D1" w:rsidRDefault="00A733D1" w:rsidP="00742614"/>
    <w:p w14:paraId="309361AC" w14:textId="2786B709" w:rsidR="00A733D1" w:rsidRDefault="00A733D1" w:rsidP="00A733D1">
      <w:pPr>
        <w:pStyle w:val="Heading1"/>
      </w:pPr>
      <w:r>
        <w:lastRenderedPageBreak/>
        <w:t>Sheet Opt-outs/TNP</w:t>
      </w:r>
    </w:p>
    <w:p w14:paraId="7628A557" w14:textId="4DDBB346" w:rsidR="00A733D1" w:rsidRDefault="00A733D1" w:rsidP="00A733D1">
      <w:r>
        <w:t>This table disappears</w:t>
      </w:r>
    </w:p>
    <w:p w14:paraId="105BE8FA" w14:textId="77777777" w:rsidR="00A733D1" w:rsidRPr="00A733D1" w:rsidRDefault="00A733D1" w:rsidP="00A733D1"/>
    <w:p w14:paraId="2393828D" w14:textId="1D3D549C" w:rsidR="00A733D1" w:rsidRDefault="00A733D1" w:rsidP="00A733D1">
      <w:pPr>
        <w:pStyle w:val="Heading1"/>
      </w:pPr>
      <w:r>
        <w:t>Table LCP Article 15</w:t>
      </w:r>
    </w:p>
    <w:p w14:paraId="3CE2FDDD" w14:textId="77777777" w:rsidR="00A733D1" w:rsidRDefault="00A733D1" w:rsidP="00A733D1">
      <w:r>
        <w:t>This table disappears</w:t>
      </w:r>
    </w:p>
    <w:p w14:paraId="4DF3CE47" w14:textId="77777777" w:rsidR="00A733D1" w:rsidRDefault="00A733D1" w:rsidP="00A733D1"/>
    <w:p w14:paraId="15FB774D" w14:textId="5E3E0E6C" w:rsidR="00A733D1" w:rsidRDefault="00A733D1" w:rsidP="00A733D1">
      <w:pPr>
        <w:pStyle w:val="Heading1"/>
      </w:pPr>
      <w:r w:rsidRPr="00A733D1">
        <w:rPr>
          <w:color w:val="FF0000"/>
        </w:rPr>
        <w:t>New</w:t>
      </w:r>
      <w:r>
        <w:t xml:space="preserve"> Table </w:t>
      </w:r>
      <w:r w:rsidR="00BE28DD">
        <w:t>‘D</w:t>
      </w:r>
      <w:r>
        <w:t>erogations</w:t>
      </w:r>
      <w:r w:rsidR="00BE28DD">
        <w:t xml:space="preserve"> IED’</w:t>
      </w:r>
    </w:p>
    <w:p w14:paraId="60C1363D" w14:textId="77777777" w:rsidR="00A733D1" w:rsidRDefault="00A733D1" w:rsidP="00DE55B3">
      <w:pPr>
        <w:spacing w:after="120"/>
      </w:pPr>
    </w:p>
    <w:p w14:paraId="7FB44A8B" w14:textId="0EB08464" w:rsidR="0054369A" w:rsidRDefault="00815285" w:rsidP="00DE55B3">
      <w:pPr>
        <w:spacing w:after="120"/>
      </w:pPr>
      <w:r>
        <w:t xml:space="preserve">According to Article 72.4(a), for </w:t>
      </w:r>
      <w:r w:rsidR="0054369A">
        <w:t>combustion plants to which Article 31 applies</w:t>
      </w:r>
      <w:r w:rsidR="000F6427">
        <w:t xml:space="preserve"> (“indigenous solid fuels”)</w:t>
      </w:r>
      <w:r w:rsidR="0054369A">
        <w:t>, the s</w:t>
      </w:r>
      <w:r w:rsidR="00FE64DA">
        <w:t>ulphur content of the indigenous solid fuel and rate of desulphurisation achieved</w:t>
      </w:r>
      <w:r w:rsidR="0054369A">
        <w:t xml:space="preserve"> has to be reported</w:t>
      </w:r>
      <w:r w:rsidR="00FE64DA">
        <w:t xml:space="preserve">, averaged over each month. </w:t>
      </w:r>
      <w:r w:rsidR="000C3834">
        <w:t>In addition, f</w:t>
      </w:r>
      <w:r w:rsidR="001524B6">
        <w:t>or the first yea</w:t>
      </w:r>
      <w:r w:rsidR="0054369A">
        <w:t>r, the technical justification of non-feasibility of complying with the emission limit values has to be reported.</w:t>
      </w:r>
      <w:r w:rsidR="00DE55B3">
        <w:t xml:space="preserve"> </w:t>
      </w:r>
      <w:r w:rsidR="0054369A">
        <w:t>Reporting of this information has not yet been implemented in the tool.</w:t>
      </w:r>
    </w:p>
    <w:p w14:paraId="2DCA3B99" w14:textId="77777777" w:rsidR="00A733D1" w:rsidRDefault="00A733D1" w:rsidP="00DE55B3">
      <w:pPr>
        <w:spacing w:after="120"/>
      </w:pPr>
    </w:p>
    <w:p w14:paraId="425D3260" w14:textId="07E5AE89" w:rsidR="00A733D1" w:rsidRDefault="00A733D1" w:rsidP="00A733D1">
      <w:pPr>
        <w:pStyle w:val="Heading2"/>
        <w:numPr>
          <w:ilvl w:val="0"/>
          <w:numId w:val="0"/>
        </w:numPr>
        <w:ind w:left="709" w:hanging="709"/>
      </w:pPr>
      <w:r>
        <w:t>Desulphurisation rate</w:t>
      </w:r>
    </w:p>
    <w:p w14:paraId="3574F621" w14:textId="7C70C7E5" w:rsidR="00CB27CD" w:rsidRDefault="00CB27CD" w:rsidP="00CB27CD">
      <w:pPr>
        <w:jc w:val="left"/>
      </w:pPr>
      <w:r>
        <w:t xml:space="preserve">The sheet will render a table of plants where the value of attribute </w:t>
      </w:r>
      <w:r>
        <w:t xml:space="preserve">‘Derogation’ </w:t>
      </w:r>
      <w:r>
        <w:t xml:space="preserve">in Sheet </w:t>
      </w:r>
      <w:r w:rsidR="001774C0">
        <w:t>Plant Details</w:t>
      </w:r>
      <w:r>
        <w:t xml:space="preserve"> is equal to </w:t>
      </w:r>
      <w:hyperlink r:id="rId21" w:history="1">
        <w:r>
          <w:rPr>
            <w:rStyle w:val="Hyperlink"/>
            <w:rFonts w:ascii="Helvetica" w:hAnsi="Helvetica"/>
            <w:b/>
            <w:bCs/>
            <w:color w:val="00446A"/>
            <w:sz w:val="22"/>
            <w:szCs w:val="22"/>
            <w:shd w:val="clear" w:color="auto" w:fill="FFFFFF"/>
          </w:rPr>
          <w:t>http://dd.eionet.europa.eu/vocabulary/euregistryonindustrialsites/DerogationValue/Article31</w:t>
        </w:r>
      </w:hyperlink>
      <w:r>
        <w:t xml:space="preserve"> </w:t>
      </w:r>
    </w:p>
    <w:p w14:paraId="67177F0A" w14:textId="77777777" w:rsidR="00CB27CD" w:rsidRDefault="00CB27CD" w:rsidP="00A733D1"/>
    <w:p w14:paraId="116571C6" w14:textId="43B1DFDC" w:rsidR="00A733D1" w:rsidRDefault="00CB27CD" w:rsidP="00A733D1">
      <w:r>
        <w:t>For those plants</w:t>
      </w:r>
      <w:r w:rsidR="00A733D1">
        <w:t>, a percentage value for the attribute ‘desulphurisation rate’, ‘sulphur content’ and a ‘technical justification’ has to be provided for each month (</w:t>
      </w:r>
      <w:hyperlink r:id="rId22" w:history="1">
        <w:r w:rsidR="00A733D1" w:rsidRPr="00AB34AF">
          <w:rPr>
            <w:rStyle w:val="Hyperlink"/>
          </w:rPr>
          <w:t>http://dd.eionet.europa.eu/vocabulary/EPRTRandLCP/MonthValue/view</w:t>
        </w:r>
      </w:hyperlink>
      <w:r w:rsidR="00A733D1">
        <w:t xml:space="preserve">) </w:t>
      </w:r>
    </w:p>
    <w:p w14:paraId="75C8D395" w14:textId="77777777" w:rsidR="00A733D1" w:rsidRDefault="00A733D1" w:rsidP="00A733D1"/>
    <w:p w14:paraId="3469EA8C" w14:textId="5E57DA98" w:rsidR="00A733D1" w:rsidRPr="00A733D1" w:rsidRDefault="00A733D1" w:rsidP="00A733D1">
      <w:r>
        <w:t xml:space="preserve">This would be the UML description. </w:t>
      </w:r>
    </w:p>
    <w:p w14:paraId="42E09074" w14:textId="2705FB38" w:rsidR="00A733D1" w:rsidRPr="00A733D1" w:rsidRDefault="00A733D1" w:rsidP="00A733D1">
      <w:r>
        <w:rPr>
          <w:noProof/>
          <w:lang w:eastAsia="en-GB"/>
        </w:rPr>
        <w:drawing>
          <wp:inline distT="0" distB="0" distL="0" distR="0" wp14:anchorId="1F15BAC9" wp14:editId="5C11841C">
            <wp:extent cx="237172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1257300"/>
                    </a:xfrm>
                    <a:prstGeom prst="rect">
                      <a:avLst/>
                    </a:prstGeom>
                    <a:noFill/>
                    <a:ln>
                      <a:noFill/>
                    </a:ln>
                  </pic:spPr>
                </pic:pic>
              </a:graphicData>
            </a:graphic>
          </wp:inline>
        </w:drawing>
      </w:r>
    </w:p>
    <w:p w14:paraId="511F9366" w14:textId="77777777" w:rsidR="0054369A" w:rsidRDefault="0054369A" w:rsidP="00DD2391">
      <w:pPr>
        <w:jc w:val="left"/>
      </w:pPr>
    </w:p>
    <w:p w14:paraId="6B69DBF9" w14:textId="4D498740" w:rsidR="00A733D1" w:rsidRDefault="00A733D1" w:rsidP="00DD2391">
      <w:pPr>
        <w:jc w:val="left"/>
      </w:pPr>
      <w:r>
        <w:t>Please implement in the web-form in a user friendly way.</w:t>
      </w:r>
    </w:p>
    <w:p w14:paraId="735AC7F5" w14:textId="77777777" w:rsidR="00A733D1" w:rsidRDefault="00A733D1" w:rsidP="00DD2391">
      <w:pPr>
        <w:jc w:val="left"/>
      </w:pPr>
    </w:p>
    <w:p w14:paraId="6CEFC377" w14:textId="77777777" w:rsidR="00A733D1" w:rsidRDefault="00A733D1" w:rsidP="00DD2391">
      <w:pPr>
        <w:jc w:val="left"/>
      </w:pPr>
    </w:p>
    <w:p w14:paraId="1AAE6E41" w14:textId="6533322D" w:rsidR="00637F70" w:rsidRDefault="00A733D1" w:rsidP="00A733D1">
      <w:pPr>
        <w:pStyle w:val="Heading2"/>
        <w:numPr>
          <w:ilvl w:val="0"/>
          <w:numId w:val="0"/>
        </w:numPr>
        <w:ind w:left="709" w:hanging="709"/>
      </w:pPr>
      <w:r>
        <w:t>Proportion of Useful Heat</w:t>
      </w:r>
    </w:p>
    <w:p w14:paraId="6897E825" w14:textId="0B36FDDD" w:rsidR="00CB27CD" w:rsidRDefault="00CB27CD" w:rsidP="00CB27CD">
      <w:pPr>
        <w:jc w:val="left"/>
      </w:pPr>
      <w:r>
        <w:t xml:space="preserve">The sheet will render a table of plants where the value of attribute ‘Derogation’ in Sheet </w:t>
      </w:r>
      <w:r w:rsidR="001774C0">
        <w:t>Plant Details</w:t>
      </w:r>
      <w:r>
        <w:t xml:space="preserve"> is equal to </w:t>
      </w:r>
      <w:hyperlink r:id="rId24" w:history="1">
        <w:r w:rsidRPr="00631559">
          <w:rPr>
            <w:rStyle w:val="Hyperlink"/>
          </w:rPr>
          <w:t>http://dd.eionet.europa.eu/vocabularyconcept/euregistryonindustrialsites/DerogationValue/Article35/</w:t>
        </w:r>
      </w:hyperlink>
      <w:r>
        <w:t xml:space="preserve">  </w:t>
      </w:r>
    </w:p>
    <w:p w14:paraId="3EDBD73E" w14:textId="77777777" w:rsidR="00CB27CD" w:rsidRDefault="00CB27CD" w:rsidP="00CB27CD">
      <w:pPr>
        <w:jc w:val="left"/>
      </w:pPr>
    </w:p>
    <w:p w14:paraId="452A9AE6" w14:textId="7E6F2B7E" w:rsidR="00A733D1" w:rsidRDefault="00A733D1" w:rsidP="00DD2391">
      <w:r>
        <w:t xml:space="preserve">For </w:t>
      </w:r>
      <w:r w:rsidR="00CB27CD">
        <w:t xml:space="preserve">these </w:t>
      </w:r>
      <w:r>
        <w:t xml:space="preserve">plants the data provider has to provide, as a percentage, the </w:t>
      </w:r>
      <w:r w:rsidR="00BE28DD">
        <w:t xml:space="preserve">proportion of useful heat that is produced in the plant for a given year. </w:t>
      </w:r>
    </w:p>
    <w:sectPr w:rsidR="00A733D1" w:rsidSect="00634FF1">
      <w:footerReference w:type="even" r:id="rId25"/>
      <w:footerReference w:type="default" r:id="rId26"/>
      <w:pgSz w:w="11900" w:h="16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7AC22" w14:textId="77777777" w:rsidR="0000518F" w:rsidRDefault="0000518F">
      <w:r>
        <w:separator/>
      </w:r>
    </w:p>
    <w:p w14:paraId="2FE377C8" w14:textId="77777777" w:rsidR="0000518F" w:rsidRDefault="0000518F"/>
    <w:p w14:paraId="44770EEB" w14:textId="77777777" w:rsidR="0000518F" w:rsidRDefault="0000518F"/>
    <w:p w14:paraId="2684305A" w14:textId="77777777" w:rsidR="0000518F" w:rsidRDefault="0000518F"/>
  </w:endnote>
  <w:endnote w:type="continuationSeparator" w:id="0">
    <w:p w14:paraId="0162AAF0" w14:textId="77777777" w:rsidR="0000518F" w:rsidRDefault="0000518F">
      <w:r>
        <w:continuationSeparator/>
      </w:r>
    </w:p>
    <w:p w14:paraId="41446864" w14:textId="77777777" w:rsidR="0000518F" w:rsidRDefault="0000518F"/>
    <w:p w14:paraId="7865AECD" w14:textId="77777777" w:rsidR="0000518F" w:rsidRDefault="0000518F"/>
    <w:p w14:paraId="6FEFD80B" w14:textId="77777777" w:rsidR="0000518F" w:rsidRDefault="00005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D0863" w14:textId="10B9D2BC" w:rsidR="005B09F6" w:rsidRDefault="005B09F6" w:rsidP="000015FB">
    <w:pPr>
      <w:framePr w:w="9688" w:wrap="around" w:vAnchor="text" w:hAnchor="page" w:x="992" w:y="1"/>
      <w:tabs>
        <w:tab w:val="right" w:pos="9639"/>
      </w:tabs>
      <w:ind w:right="51"/>
    </w:pPr>
    <w:r w:rsidRPr="00DF414D">
      <w:rPr>
        <w:rStyle w:val="PageNumber"/>
        <w:rFonts w:ascii="Calibri" w:hAnsi="Calibri"/>
        <w:i/>
      </w:rPr>
      <w:fldChar w:fldCharType="begin"/>
    </w:r>
    <w:r w:rsidRPr="00DF414D">
      <w:rPr>
        <w:rStyle w:val="PageNumber"/>
        <w:rFonts w:ascii="Calibri" w:hAnsi="Calibri"/>
        <w:i/>
      </w:rPr>
      <w:instrText xml:space="preserve">PAGE  </w:instrText>
    </w:r>
    <w:r w:rsidRPr="00DF414D">
      <w:rPr>
        <w:rStyle w:val="PageNumber"/>
        <w:rFonts w:ascii="Calibri" w:hAnsi="Calibri"/>
        <w:i/>
      </w:rPr>
      <w:fldChar w:fldCharType="separate"/>
    </w:r>
    <w:r w:rsidR="001774C0">
      <w:rPr>
        <w:rStyle w:val="PageNumber"/>
        <w:rFonts w:ascii="Calibri" w:hAnsi="Calibri"/>
        <w:i/>
        <w:noProof/>
      </w:rPr>
      <w:t>6</w:t>
    </w:r>
    <w:r w:rsidRPr="00DF414D">
      <w:rPr>
        <w:rStyle w:val="PageNumber"/>
        <w:rFonts w:ascii="Calibri" w:hAnsi="Calibri"/>
        <w:i/>
      </w:rPr>
      <w:fldChar w:fldCharType="end"/>
    </w:r>
    <w:r>
      <w:rPr>
        <w:rStyle w:val="PageNumber"/>
      </w:rPr>
      <w:tab/>
    </w:r>
    <w:r w:rsidR="000015FB">
      <w:rPr>
        <w:rStyle w:val="PageNumber"/>
        <w:i/>
        <w:sz w:val="16"/>
        <w:szCs w:val="16"/>
      </w:rPr>
      <w:t xml:space="preserve">Specifications </w:t>
    </w:r>
  </w:p>
  <w:p w14:paraId="2417B8ED" w14:textId="77777777" w:rsidR="005B09F6" w:rsidRDefault="005B09F6" w:rsidP="000621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51F96" w14:textId="6381E1AA" w:rsidR="005B09F6" w:rsidRPr="00DF414D" w:rsidRDefault="00A30856" w:rsidP="008A6DD8">
    <w:pPr>
      <w:framePr w:w="9894" w:wrap="around" w:vAnchor="text" w:hAnchor="page" w:x="955" w:y="1"/>
      <w:tabs>
        <w:tab w:val="right" w:pos="9639"/>
      </w:tabs>
      <w:ind w:right="246"/>
      <w:jc w:val="left"/>
      <w:rPr>
        <w:rStyle w:val="PageNumber"/>
        <w:rFonts w:ascii="Calibri" w:hAnsi="Calibri"/>
        <w:b/>
        <w:i/>
      </w:rPr>
    </w:pPr>
    <w:r>
      <w:rPr>
        <w:rStyle w:val="PageNumber"/>
        <w:rFonts w:ascii="Calibri" w:hAnsi="Calibri"/>
        <w:i/>
        <w:sz w:val="16"/>
        <w:szCs w:val="16"/>
      </w:rPr>
      <w:t>Specification</w:t>
    </w:r>
    <w:r w:rsidR="005B09F6">
      <w:rPr>
        <w:rStyle w:val="PageNumber"/>
      </w:rPr>
      <w:tab/>
    </w:r>
    <w:r w:rsidR="005B09F6" w:rsidRPr="00DF414D">
      <w:rPr>
        <w:rStyle w:val="PageNumber"/>
        <w:rFonts w:ascii="Calibri" w:hAnsi="Calibri"/>
        <w:i/>
      </w:rPr>
      <w:fldChar w:fldCharType="begin"/>
    </w:r>
    <w:r w:rsidR="005B09F6" w:rsidRPr="00DF414D">
      <w:rPr>
        <w:rStyle w:val="PageNumber"/>
        <w:rFonts w:ascii="Calibri" w:hAnsi="Calibri"/>
        <w:i/>
      </w:rPr>
      <w:instrText xml:space="preserve">PAGE  </w:instrText>
    </w:r>
    <w:r w:rsidR="005B09F6" w:rsidRPr="00DF414D">
      <w:rPr>
        <w:rStyle w:val="PageNumber"/>
        <w:rFonts w:ascii="Calibri" w:hAnsi="Calibri"/>
        <w:i/>
      </w:rPr>
      <w:fldChar w:fldCharType="separate"/>
    </w:r>
    <w:r w:rsidR="001774C0">
      <w:rPr>
        <w:rStyle w:val="PageNumber"/>
        <w:rFonts w:ascii="Calibri" w:hAnsi="Calibri"/>
        <w:i/>
        <w:noProof/>
      </w:rPr>
      <w:t>5</w:t>
    </w:r>
    <w:r w:rsidR="005B09F6" w:rsidRPr="00DF414D">
      <w:rPr>
        <w:rStyle w:val="PageNumber"/>
        <w:rFonts w:ascii="Calibri" w:hAnsi="Calibri"/>
        <w:i/>
      </w:rPr>
      <w:fldChar w:fldCharType="end"/>
    </w:r>
  </w:p>
  <w:p w14:paraId="303998AE" w14:textId="77777777" w:rsidR="005B09F6" w:rsidRDefault="005B09F6" w:rsidP="00C50997">
    <w:pPr>
      <w:tabs>
        <w:tab w:val="left" w:pos="3081"/>
      </w:tabs>
    </w:pPr>
  </w:p>
  <w:p w14:paraId="2CA32739" w14:textId="77777777" w:rsidR="005B09F6" w:rsidRDefault="005B09F6" w:rsidP="00C50997">
    <w:pPr>
      <w:tabs>
        <w:tab w:val="left" w:pos="3081"/>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66609" w14:textId="77777777" w:rsidR="0000518F" w:rsidRDefault="0000518F">
      <w:r>
        <w:separator/>
      </w:r>
    </w:p>
    <w:p w14:paraId="4B7515E0" w14:textId="77777777" w:rsidR="0000518F" w:rsidRDefault="0000518F"/>
    <w:p w14:paraId="65D50B76" w14:textId="77777777" w:rsidR="0000518F" w:rsidRDefault="0000518F"/>
    <w:p w14:paraId="3925ACF2" w14:textId="77777777" w:rsidR="0000518F" w:rsidRDefault="0000518F"/>
  </w:footnote>
  <w:footnote w:type="continuationSeparator" w:id="0">
    <w:p w14:paraId="493B4EA5" w14:textId="77777777" w:rsidR="0000518F" w:rsidRDefault="0000518F">
      <w:r>
        <w:continuationSeparator/>
      </w:r>
    </w:p>
    <w:p w14:paraId="0344FF10" w14:textId="77777777" w:rsidR="0000518F" w:rsidRDefault="0000518F"/>
    <w:p w14:paraId="08F9CA9A" w14:textId="77777777" w:rsidR="0000518F" w:rsidRDefault="0000518F"/>
    <w:p w14:paraId="71DE3BDA" w14:textId="77777777" w:rsidR="0000518F" w:rsidRDefault="0000518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9D2A4F6"/>
    <w:lvl w:ilvl="0">
      <w:start w:val="1"/>
      <w:numFmt w:val="decimal"/>
      <w:pStyle w:val="Numberedtext"/>
      <w:isLgl/>
      <w:lvlText w:val="%1."/>
      <w:lvlJc w:val="left"/>
      <w:pPr>
        <w:tabs>
          <w:tab w:val="num" w:pos="348"/>
        </w:tabs>
        <w:ind w:left="348" w:firstLine="360"/>
      </w:pPr>
      <w:rPr>
        <w:rFonts w:hint="default"/>
        <w:color w:val="000000"/>
        <w:position w:val="0"/>
        <w:sz w:val="24"/>
      </w:rPr>
    </w:lvl>
    <w:lvl w:ilvl="1">
      <w:start w:val="1"/>
      <w:numFmt w:val="decimal"/>
      <w:isLgl/>
      <w:suff w:val="nothing"/>
      <w:lvlText w:val="%1.%2."/>
      <w:lvlJc w:val="left"/>
      <w:pPr>
        <w:ind w:left="0" w:firstLine="720"/>
      </w:pPr>
      <w:rPr>
        <w:rFonts w:hint="default"/>
        <w:color w:val="000000"/>
        <w:position w:val="0"/>
        <w:sz w:val="24"/>
      </w:rPr>
    </w:lvl>
    <w:lvl w:ilvl="2">
      <w:start w:val="1"/>
      <w:numFmt w:val="decimal"/>
      <w:isLgl/>
      <w:suff w:val="nothing"/>
      <w:lvlText w:val="%1.%2.%3."/>
      <w:lvlJc w:val="left"/>
      <w:pPr>
        <w:ind w:left="0" w:firstLine="1080"/>
      </w:pPr>
      <w:rPr>
        <w:rFonts w:hint="default"/>
        <w:color w:val="000000"/>
        <w:position w:val="0"/>
        <w:sz w:val="24"/>
      </w:rPr>
    </w:lvl>
    <w:lvl w:ilvl="3">
      <w:start w:val="1"/>
      <w:numFmt w:val="decimal"/>
      <w:isLgl/>
      <w:suff w:val="nothing"/>
      <w:lvlText w:val="%1.%2.%3.%4."/>
      <w:lvlJc w:val="left"/>
      <w:pPr>
        <w:ind w:left="0" w:firstLine="1080"/>
      </w:pPr>
      <w:rPr>
        <w:rFonts w:hint="default"/>
        <w:color w:val="000000"/>
        <w:position w:val="0"/>
        <w:sz w:val="24"/>
      </w:rPr>
    </w:lvl>
    <w:lvl w:ilvl="4">
      <w:start w:val="1"/>
      <w:numFmt w:val="decimal"/>
      <w:isLgl/>
      <w:suff w:val="nothing"/>
      <w:lvlText w:val="%1.%2.%3.%4.%5."/>
      <w:lvlJc w:val="left"/>
      <w:pPr>
        <w:ind w:left="0" w:firstLine="1440"/>
      </w:pPr>
      <w:rPr>
        <w:rFonts w:hint="default"/>
        <w:color w:val="000000"/>
        <w:position w:val="0"/>
        <w:sz w:val="24"/>
      </w:rPr>
    </w:lvl>
    <w:lvl w:ilvl="5">
      <w:start w:val="1"/>
      <w:numFmt w:val="decimal"/>
      <w:isLgl/>
      <w:suff w:val="nothing"/>
      <w:lvlText w:val="%1.%2.%3.%4.%5.%6."/>
      <w:lvlJc w:val="left"/>
      <w:pPr>
        <w:ind w:left="0" w:firstLine="1440"/>
      </w:pPr>
      <w:rPr>
        <w:rFonts w:hint="default"/>
        <w:color w:val="000000"/>
        <w:position w:val="0"/>
        <w:sz w:val="24"/>
      </w:rPr>
    </w:lvl>
    <w:lvl w:ilvl="6">
      <w:start w:val="1"/>
      <w:numFmt w:val="decimal"/>
      <w:isLgl/>
      <w:suff w:val="nothing"/>
      <w:lvlText w:val="%1.%2.%3.%4.%5.%6.%7."/>
      <w:lvlJc w:val="left"/>
      <w:pPr>
        <w:ind w:left="0" w:firstLine="1800"/>
      </w:pPr>
      <w:rPr>
        <w:rFonts w:hint="default"/>
        <w:color w:val="000000"/>
        <w:position w:val="0"/>
        <w:sz w:val="24"/>
      </w:rPr>
    </w:lvl>
    <w:lvl w:ilvl="7">
      <w:start w:val="1"/>
      <w:numFmt w:val="decimal"/>
      <w:isLgl/>
      <w:suff w:val="nothing"/>
      <w:lvlText w:val="%1.%2.%3.%4.%5.%6.%7.%8."/>
      <w:lvlJc w:val="left"/>
      <w:pPr>
        <w:ind w:left="0" w:firstLine="1800"/>
      </w:pPr>
      <w:rPr>
        <w:rFonts w:hint="default"/>
        <w:color w:val="000000"/>
        <w:position w:val="0"/>
        <w:sz w:val="24"/>
      </w:rPr>
    </w:lvl>
    <w:lvl w:ilvl="8">
      <w:start w:val="1"/>
      <w:numFmt w:val="decimal"/>
      <w:isLgl/>
      <w:suff w:val="nothing"/>
      <w:lvlText w:val="%1.%2.%3.%4.%5.%6.%7.%8.%9."/>
      <w:lvlJc w:val="left"/>
      <w:pPr>
        <w:ind w:left="0" w:firstLine="2160"/>
      </w:pPr>
      <w:rPr>
        <w:rFonts w:hint="default"/>
        <w:color w:val="000000"/>
        <w:position w:val="0"/>
        <w:sz w:val="24"/>
      </w:rPr>
    </w:lvl>
  </w:abstractNum>
  <w:abstractNum w:abstractNumId="1" w15:restartNumberingAfterBreak="0">
    <w:nsid w:val="042F2C11"/>
    <w:multiLevelType w:val="hybridMultilevel"/>
    <w:tmpl w:val="B220E3D8"/>
    <w:lvl w:ilvl="0" w:tplc="54BC3E0E">
      <w:start w:val="1"/>
      <w:numFmt w:val="bullet"/>
      <w:pStyle w:val="Bullettext"/>
      <w:lvlText w:val=""/>
      <w:lvlJc w:val="left"/>
      <w:pPr>
        <w:tabs>
          <w:tab w:val="num" w:pos="1770"/>
        </w:tabs>
        <w:ind w:left="1770" w:hanging="360"/>
      </w:pPr>
      <w:rPr>
        <w:rFonts w:ascii="Symbol" w:hAnsi="Symbol" w:hint="default"/>
      </w:rPr>
    </w:lvl>
    <w:lvl w:ilvl="1" w:tplc="08090003">
      <w:start w:val="1"/>
      <w:numFmt w:val="bullet"/>
      <w:lvlText w:val="o"/>
      <w:lvlJc w:val="left"/>
      <w:pPr>
        <w:tabs>
          <w:tab w:val="num" w:pos="2145"/>
        </w:tabs>
        <w:ind w:left="2145" w:hanging="360"/>
      </w:pPr>
      <w:rPr>
        <w:rFonts w:ascii="Courier New" w:hAnsi="Courier New" w:cs="Courier New" w:hint="default"/>
      </w:rPr>
    </w:lvl>
    <w:lvl w:ilvl="2" w:tplc="08090005" w:tentative="1">
      <w:start w:val="1"/>
      <w:numFmt w:val="bullet"/>
      <w:lvlText w:val=""/>
      <w:lvlJc w:val="left"/>
      <w:pPr>
        <w:tabs>
          <w:tab w:val="num" w:pos="2865"/>
        </w:tabs>
        <w:ind w:left="2865" w:hanging="360"/>
      </w:pPr>
      <w:rPr>
        <w:rFonts w:ascii="Wingdings" w:hAnsi="Wingdings" w:hint="default"/>
      </w:rPr>
    </w:lvl>
    <w:lvl w:ilvl="3" w:tplc="08090001" w:tentative="1">
      <w:start w:val="1"/>
      <w:numFmt w:val="bullet"/>
      <w:lvlText w:val=""/>
      <w:lvlJc w:val="left"/>
      <w:pPr>
        <w:tabs>
          <w:tab w:val="num" w:pos="3585"/>
        </w:tabs>
        <w:ind w:left="3585" w:hanging="360"/>
      </w:pPr>
      <w:rPr>
        <w:rFonts w:ascii="Symbol" w:hAnsi="Symbol" w:hint="default"/>
      </w:rPr>
    </w:lvl>
    <w:lvl w:ilvl="4" w:tplc="08090003" w:tentative="1">
      <w:start w:val="1"/>
      <w:numFmt w:val="bullet"/>
      <w:lvlText w:val="o"/>
      <w:lvlJc w:val="left"/>
      <w:pPr>
        <w:tabs>
          <w:tab w:val="num" w:pos="4305"/>
        </w:tabs>
        <w:ind w:left="4305" w:hanging="360"/>
      </w:pPr>
      <w:rPr>
        <w:rFonts w:ascii="Courier New" w:hAnsi="Courier New" w:cs="Courier New" w:hint="default"/>
      </w:rPr>
    </w:lvl>
    <w:lvl w:ilvl="5" w:tplc="08090005" w:tentative="1">
      <w:start w:val="1"/>
      <w:numFmt w:val="bullet"/>
      <w:lvlText w:val=""/>
      <w:lvlJc w:val="left"/>
      <w:pPr>
        <w:tabs>
          <w:tab w:val="num" w:pos="5025"/>
        </w:tabs>
        <w:ind w:left="5025" w:hanging="360"/>
      </w:pPr>
      <w:rPr>
        <w:rFonts w:ascii="Wingdings" w:hAnsi="Wingdings" w:hint="default"/>
      </w:rPr>
    </w:lvl>
    <w:lvl w:ilvl="6" w:tplc="08090001" w:tentative="1">
      <w:start w:val="1"/>
      <w:numFmt w:val="bullet"/>
      <w:lvlText w:val=""/>
      <w:lvlJc w:val="left"/>
      <w:pPr>
        <w:tabs>
          <w:tab w:val="num" w:pos="5745"/>
        </w:tabs>
        <w:ind w:left="5745" w:hanging="360"/>
      </w:pPr>
      <w:rPr>
        <w:rFonts w:ascii="Symbol" w:hAnsi="Symbol" w:hint="default"/>
      </w:rPr>
    </w:lvl>
    <w:lvl w:ilvl="7" w:tplc="08090003" w:tentative="1">
      <w:start w:val="1"/>
      <w:numFmt w:val="bullet"/>
      <w:lvlText w:val="o"/>
      <w:lvlJc w:val="left"/>
      <w:pPr>
        <w:tabs>
          <w:tab w:val="num" w:pos="6465"/>
        </w:tabs>
        <w:ind w:left="6465" w:hanging="360"/>
      </w:pPr>
      <w:rPr>
        <w:rFonts w:ascii="Courier New" w:hAnsi="Courier New" w:cs="Courier New" w:hint="default"/>
      </w:rPr>
    </w:lvl>
    <w:lvl w:ilvl="8" w:tplc="08090005" w:tentative="1">
      <w:start w:val="1"/>
      <w:numFmt w:val="bullet"/>
      <w:lvlText w:val=""/>
      <w:lvlJc w:val="left"/>
      <w:pPr>
        <w:tabs>
          <w:tab w:val="num" w:pos="7185"/>
        </w:tabs>
        <w:ind w:left="7185" w:hanging="360"/>
      </w:pPr>
      <w:rPr>
        <w:rFonts w:ascii="Wingdings" w:hAnsi="Wingdings" w:hint="default"/>
      </w:rPr>
    </w:lvl>
  </w:abstractNum>
  <w:abstractNum w:abstractNumId="2" w15:restartNumberingAfterBreak="0">
    <w:nsid w:val="11202F41"/>
    <w:multiLevelType w:val="hybridMultilevel"/>
    <w:tmpl w:val="843C993A"/>
    <w:lvl w:ilvl="0" w:tplc="BE2AE494">
      <w:start w:val="1"/>
      <w:numFmt w:val="decimal"/>
      <w:pStyle w:val="Heading5"/>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554B77"/>
    <w:multiLevelType w:val="multilevel"/>
    <w:tmpl w:val="998CFA10"/>
    <w:styleLink w:val="ListeMT"/>
    <w:lvl w:ilvl="0">
      <w:start w:val="1"/>
      <w:numFmt w:val="decimal"/>
      <w:lvlText w:val="%1"/>
      <w:lvlJc w:val="left"/>
      <w:pPr>
        <w:tabs>
          <w:tab w:val="num" w:pos="851"/>
        </w:tabs>
        <w:ind w:left="360" w:hanging="360"/>
      </w:pPr>
      <w:rPr>
        <w:rFonts w:ascii="Arial" w:hAnsi="Arial" w:hint="default"/>
        <w:b/>
        <w:i w:val="0"/>
        <w:caps/>
        <w:smallCaps w:val="0"/>
        <w:sz w:val="28"/>
      </w:rPr>
    </w:lvl>
    <w:lvl w:ilvl="1">
      <w:start w:val="1"/>
      <w:numFmt w:val="decimal"/>
      <w:lvlText w:val="%1.%2"/>
      <w:lvlJc w:val="left"/>
      <w:pPr>
        <w:tabs>
          <w:tab w:val="num" w:pos="851"/>
        </w:tabs>
        <w:ind w:left="360" w:hanging="360"/>
      </w:pPr>
      <w:rPr>
        <w:rFonts w:ascii="Arial" w:hAnsi="Arial" w:hint="default"/>
        <w:b/>
        <w:sz w:val="24"/>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AC24AD"/>
    <w:multiLevelType w:val="hybridMultilevel"/>
    <w:tmpl w:val="8EA4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D76FF"/>
    <w:multiLevelType w:val="hybridMultilevel"/>
    <w:tmpl w:val="AE7E9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630EE"/>
    <w:multiLevelType w:val="hybridMultilevel"/>
    <w:tmpl w:val="AFE8EA40"/>
    <w:lvl w:ilvl="0" w:tplc="9D0E881A">
      <w:start w:val="1"/>
      <w:numFmt w:val="lowerLetter"/>
      <w:lvlText w:val="(%1)"/>
      <w:lvlJc w:val="left"/>
      <w:pPr>
        <w:ind w:left="6032" w:hanging="360"/>
      </w:pPr>
      <w:rPr>
        <w:rFonts w:hint="default"/>
      </w:rPr>
    </w:lvl>
    <w:lvl w:ilvl="1" w:tplc="0C070019" w:tentative="1">
      <w:start w:val="1"/>
      <w:numFmt w:val="lowerLetter"/>
      <w:lvlText w:val="%2."/>
      <w:lvlJc w:val="left"/>
      <w:pPr>
        <w:ind w:left="6752" w:hanging="360"/>
      </w:pPr>
    </w:lvl>
    <w:lvl w:ilvl="2" w:tplc="0C07001B" w:tentative="1">
      <w:start w:val="1"/>
      <w:numFmt w:val="lowerRoman"/>
      <w:lvlText w:val="%3."/>
      <w:lvlJc w:val="right"/>
      <w:pPr>
        <w:ind w:left="7472" w:hanging="180"/>
      </w:pPr>
    </w:lvl>
    <w:lvl w:ilvl="3" w:tplc="0C07000F" w:tentative="1">
      <w:start w:val="1"/>
      <w:numFmt w:val="decimal"/>
      <w:lvlText w:val="%4."/>
      <w:lvlJc w:val="left"/>
      <w:pPr>
        <w:ind w:left="8192" w:hanging="360"/>
      </w:pPr>
    </w:lvl>
    <w:lvl w:ilvl="4" w:tplc="0C070019" w:tentative="1">
      <w:start w:val="1"/>
      <w:numFmt w:val="lowerLetter"/>
      <w:lvlText w:val="%5."/>
      <w:lvlJc w:val="left"/>
      <w:pPr>
        <w:ind w:left="8912" w:hanging="360"/>
      </w:pPr>
    </w:lvl>
    <w:lvl w:ilvl="5" w:tplc="0C07001B" w:tentative="1">
      <w:start w:val="1"/>
      <w:numFmt w:val="lowerRoman"/>
      <w:lvlText w:val="%6."/>
      <w:lvlJc w:val="right"/>
      <w:pPr>
        <w:ind w:left="9632" w:hanging="180"/>
      </w:pPr>
    </w:lvl>
    <w:lvl w:ilvl="6" w:tplc="0C07000F" w:tentative="1">
      <w:start w:val="1"/>
      <w:numFmt w:val="decimal"/>
      <w:lvlText w:val="%7."/>
      <w:lvlJc w:val="left"/>
      <w:pPr>
        <w:ind w:left="10352" w:hanging="360"/>
      </w:pPr>
    </w:lvl>
    <w:lvl w:ilvl="7" w:tplc="0C070019" w:tentative="1">
      <w:start w:val="1"/>
      <w:numFmt w:val="lowerLetter"/>
      <w:lvlText w:val="%8."/>
      <w:lvlJc w:val="left"/>
      <w:pPr>
        <w:ind w:left="11072" w:hanging="360"/>
      </w:pPr>
    </w:lvl>
    <w:lvl w:ilvl="8" w:tplc="0C07001B" w:tentative="1">
      <w:start w:val="1"/>
      <w:numFmt w:val="lowerRoman"/>
      <w:lvlText w:val="%9."/>
      <w:lvlJc w:val="right"/>
      <w:pPr>
        <w:ind w:left="11792" w:hanging="180"/>
      </w:pPr>
    </w:lvl>
  </w:abstractNum>
  <w:abstractNum w:abstractNumId="7" w15:restartNumberingAfterBreak="0">
    <w:nsid w:val="1CEA6829"/>
    <w:multiLevelType w:val="hybridMultilevel"/>
    <w:tmpl w:val="6C3A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D638A"/>
    <w:multiLevelType w:val="hybridMultilevel"/>
    <w:tmpl w:val="46A0D9B8"/>
    <w:lvl w:ilvl="0" w:tplc="E7FC62F8">
      <w:start w:val="1"/>
      <w:numFmt w:val="lowerLetter"/>
      <w:lvlText w:val="(%1)"/>
      <w:lvlJc w:val="left"/>
      <w:pPr>
        <w:ind w:left="2832" w:hanging="705"/>
      </w:pPr>
      <w:rPr>
        <w:rFonts w:hint="default"/>
      </w:rPr>
    </w:lvl>
    <w:lvl w:ilvl="1" w:tplc="0C070019" w:tentative="1">
      <w:start w:val="1"/>
      <w:numFmt w:val="lowerLetter"/>
      <w:lvlText w:val="%2."/>
      <w:lvlJc w:val="left"/>
      <w:pPr>
        <w:ind w:left="3207" w:hanging="360"/>
      </w:pPr>
    </w:lvl>
    <w:lvl w:ilvl="2" w:tplc="0C07001B" w:tentative="1">
      <w:start w:val="1"/>
      <w:numFmt w:val="lowerRoman"/>
      <w:lvlText w:val="%3."/>
      <w:lvlJc w:val="right"/>
      <w:pPr>
        <w:ind w:left="3927" w:hanging="180"/>
      </w:pPr>
    </w:lvl>
    <w:lvl w:ilvl="3" w:tplc="0C07000F" w:tentative="1">
      <w:start w:val="1"/>
      <w:numFmt w:val="decimal"/>
      <w:lvlText w:val="%4."/>
      <w:lvlJc w:val="left"/>
      <w:pPr>
        <w:ind w:left="4647" w:hanging="360"/>
      </w:pPr>
    </w:lvl>
    <w:lvl w:ilvl="4" w:tplc="0C070019" w:tentative="1">
      <w:start w:val="1"/>
      <w:numFmt w:val="lowerLetter"/>
      <w:lvlText w:val="%5."/>
      <w:lvlJc w:val="left"/>
      <w:pPr>
        <w:ind w:left="5367" w:hanging="360"/>
      </w:pPr>
    </w:lvl>
    <w:lvl w:ilvl="5" w:tplc="0C07001B" w:tentative="1">
      <w:start w:val="1"/>
      <w:numFmt w:val="lowerRoman"/>
      <w:lvlText w:val="%6."/>
      <w:lvlJc w:val="right"/>
      <w:pPr>
        <w:ind w:left="6087" w:hanging="180"/>
      </w:pPr>
    </w:lvl>
    <w:lvl w:ilvl="6" w:tplc="0C07000F" w:tentative="1">
      <w:start w:val="1"/>
      <w:numFmt w:val="decimal"/>
      <w:lvlText w:val="%7."/>
      <w:lvlJc w:val="left"/>
      <w:pPr>
        <w:ind w:left="6807" w:hanging="360"/>
      </w:pPr>
    </w:lvl>
    <w:lvl w:ilvl="7" w:tplc="0C070019" w:tentative="1">
      <w:start w:val="1"/>
      <w:numFmt w:val="lowerLetter"/>
      <w:lvlText w:val="%8."/>
      <w:lvlJc w:val="left"/>
      <w:pPr>
        <w:ind w:left="7527" w:hanging="360"/>
      </w:pPr>
    </w:lvl>
    <w:lvl w:ilvl="8" w:tplc="0C07001B" w:tentative="1">
      <w:start w:val="1"/>
      <w:numFmt w:val="lowerRoman"/>
      <w:lvlText w:val="%9."/>
      <w:lvlJc w:val="right"/>
      <w:pPr>
        <w:ind w:left="8247" w:hanging="180"/>
      </w:pPr>
    </w:lvl>
  </w:abstractNum>
  <w:abstractNum w:abstractNumId="9" w15:restartNumberingAfterBreak="0">
    <w:nsid w:val="2B1F0885"/>
    <w:multiLevelType w:val="hybridMultilevel"/>
    <w:tmpl w:val="32F080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E9F4AD2"/>
    <w:multiLevelType w:val="hybridMultilevel"/>
    <w:tmpl w:val="19567888"/>
    <w:lvl w:ilvl="0" w:tplc="8552FC6A">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FFC02F2"/>
    <w:multiLevelType w:val="hybridMultilevel"/>
    <w:tmpl w:val="4796A0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30A398F"/>
    <w:multiLevelType w:val="hybridMultilevel"/>
    <w:tmpl w:val="A97A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23453"/>
    <w:multiLevelType w:val="hybridMultilevel"/>
    <w:tmpl w:val="18AA959A"/>
    <w:lvl w:ilvl="0" w:tplc="3F3E8F18">
      <w:start w:val="12"/>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F3225C2"/>
    <w:multiLevelType w:val="hybridMultilevel"/>
    <w:tmpl w:val="17684C24"/>
    <w:lvl w:ilvl="0" w:tplc="4364A824">
      <w:numFmt w:val="bullet"/>
      <w:lvlText w:val="-"/>
      <w:lvlJc w:val="left"/>
      <w:pPr>
        <w:ind w:left="720" w:hanging="360"/>
      </w:pPr>
      <w:rPr>
        <w:rFonts w:ascii="Times New Roman" w:eastAsia="ヒラギノ角ゴ Pro W3"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0942A2"/>
    <w:multiLevelType w:val="hybridMultilevel"/>
    <w:tmpl w:val="1AB87826"/>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6" w15:restartNumberingAfterBreak="0">
    <w:nsid w:val="414F35F0"/>
    <w:multiLevelType w:val="hybridMultilevel"/>
    <w:tmpl w:val="132A8D66"/>
    <w:lvl w:ilvl="0" w:tplc="0C070015">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E1544C"/>
    <w:multiLevelType w:val="hybridMultilevel"/>
    <w:tmpl w:val="5FE6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4A4EF0"/>
    <w:multiLevelType w:val="hybridMultilevel"/>
    <w:tmpl w:val="51A0BA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8F429E"/>
    <w:multiLevelType w:val="hybridMultilevel"/>
    <w:tmpl w:val="02F4A6D4"/>
    <w:lvl w:ilvl="0" w:tplc="9AC893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074D58"/>
    <w:multiLevelType w:val="hybridMultilevel"/>
    <w:tmpl w:val="36001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4A5AEF"/>
    <w:multiLevelType w:val="multilevel"/>
    <w:tmpl w:val="B53C48D8"/>
    <w:lvl w:ilvl="0">
      <w:start w:val="1"/>
      <w:numFmt w:val="decimal"/>
      <w:lvlText w:val="Annex %1"/>
      <w:lvlJc w:val="left"/>
      <w:pPr>
        <w:tabs>
          <w:tab w:val="num" w:pos="1814"/>
        </w:tabs>
        <w:ind w:left="1814" w:hanging="181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Figure %1.%4"/>
      <w:lvlJc w:val="left"/>
      <w:pPr>
        <w:tabs>
          <w:tab w:val="num" w:pos="1418"/>
        </w:tabs>
        <w:ind w:left="1418" w:hanging="1418"/>
      </w:pPr>
      <w:rPr>
        <w:rFonts w:hint="default"/>
      </w:rPr>
    </w:lvl>
    <w:lvl w:ilvl="4">
      <w:start w:val="1"/>
      <w:numFmt w:val="decimal"/>
      <w:lvlText w:val="Map %1.%5"/>
      <w:lvlJc w:val="left"/>
      <w:pPr>
        <w:tabs>
          <w:tab w:val="num" w:pos="1008"/>
        </w:tabs>
        <w:ind w:left="1008" w:hanging="1008"/>
      </w:pPr>
      <w:rPr>
        <w:rFonts w:hint="default"/>
      </w:rPr>
    </w:lvl>
    <w:lvl w:ilvl="5">
      <w:start w:val="1"/>
      <w:numFmt w:val="decimal"/>
      <w:lvlText w:val="Photo %1.%6"/>
      <w:lvlJc w:val="left"/>
      <w:pPr>
        <w:tabs>
          <w:tab w:val="num" w:pos="1152"/>
        </w:tabs>
        <w:ind w:left="1152" w:hanging="1152"/>
      </w:pPr>
      <w:rPr>
        <w:rFonts w:hint="default"/>
      </w:rPr>
    </w:lvl>
    <w:lvl w:ilvl="6">
      <w:start w:val="1"/>
      <w:numFmt w:val="decimal"/>
      <w:lvlText w:val="Box %1.%7"/>
      <w:lvlJc w:val="left"/>
      <w:pPr>
        <w:tabs>
          <w:tab w:val="num" w:pos="1296"/>
        </w:tabs>
        <w:ind w:left="1296" w:hanging="1296"/>
      </w:pPr>
      <w:rPr>
        <w:rFonts w:hint="default"/>
      </w:rPr>
    </w:lvl>
    <w:lvl w:ilvl="7">
      <w:start w:val="1"/>
      <w:numFmt w:val="decimal"/>
      <w:lvlText w:val="Table %1.%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47B401B"/>
    <w:multiLevelType w:val="hybridMultilevel"/>
    <w:tmpl w:val="60D8B1D2"/>
    <w:lvl w:ilvl="0" w:tplc="B498AF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840F76"/>
    <w:multiLevelType w:val="hybridMultilevel"/>
    <w:tmpl w:val="9AC4BF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AB4C54"/>
    <w:multiLevelType w:val="multilevel"/>
    <w:tmpl w:val="FD146C20"/>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9640"/>
        </w:tabs>
        <w:ind w:left="9640" w:hanging="709"/>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Figure %1.%4"/>
      <w:lvlJc w:val="left"/>
      <w:pPr>
        <w:tabs>
          <w:tab w:val="num" w:pos="1418"/>
        </w:tabs>
        <w:ind w:left="1418" w:hanging="1418"/>
      </w:pPr>
      <w:rPr>
        <w:rFonts w:hint="default"/>
      </w:rPr>
    </w:lvl>
    <w:lvl w:ilvl="4">
      <w:start w:val="1"/>
      <w:numFmt w:val="decimal"/>
      <w:lvlText w:val="Map %1.%5"/>
      <w:lvlJc w:val="left"/>
      <w:pPr>
        <w:tabs>
          <w:tab w:val="num" w:pos="1418"/>
        </w:tabs>
        <w:ind w:left="1418" w:hanging="1418"/>
      </w:pPr>
      <w:rPr>
        <w:rFonts w:hint="default"/>
      </w:rPr>
    </w:lvl>
    <w:lvl w:ilvl="5">
      <w:start w:val="1"/>
      <w:numFmt w:val="decimal"/>
      <w:lvlText w:val="Photo %1.%6"/>
      <w:lvlJc w:val="left"/>
      <w:pPr>
        <w:tabs>
          <w:tab w:val="num" w:pos="1418"/>
        </w:tabs>
        <w:ind w:left="1418" w:hanging="1418"/>
      </w:pPr>
      <w:rPr>
        <w:rFonts w:hint="default"/>
      </w:rPr>
    </w:lvl>
    <w:lvl w:ilvl="6">
      <w:start w:val="1"/>
      <w:numFmt w:val="decimal"/>
      <w:lvlText w:val="Box %1.%7"/>
      <w:lvlJc w:val="left"/>
      <w:pPr>
        <w:tabs>
          <w:tab w:val="num" w:pos="1296"/>
        </w:tabs>
        <w:ind w:left="1296" w:hanging="1296"/>
      </w:pPr>
      <w:rPr>
        <w:rFonts w:hint="default"/>
      </w:rPr>
    </w:lvl>
    <w:lvl w:ilvl="7">
      <w:start w:val="1"/>
      <w:numFmt w:val="decimal"/>
      <w:lvlText w:val="Table %1.%8"/>
      <w:lvlJc w:val="left"/>
      <w:pPr>
        <w:tabs>
          <w:tab w:val="num" w:pos="1418"/>
        </w:tabs>
        <w:ind w:left="1418" w:hanging="1418"/>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5AF36C4"/>
    <w:multiLevelType w:val="hybridMultilevel"/>
    <w:tmpl w:val="710C66E8"/>
    <w:lvl w:ilvl="0" w:tplc="3F3E8F18">
      <w:start w:val="12"/>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8765063"/>
    <w:multiLevelType w:val="hybridMultilevel"/>
    <w:tmpl w:val="4F526CF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69C0286C"/>
    <w:multiLevelType w:val="hybridMultilevel"/>
    <w:tmpl w:val="CCBCB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8C2E77"/>
    <w:multiLevelType w:val="hybridMultilevel"/>
    <w:tmpl w:val="8304B8E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CAB2131"/>
    <w:multiLevelType w:val="hybridMultilevel"/>
    <w:tmpl w:val="96DC1E7A"/>
    <w:lvl w:ilvl="0" w:tplc="FB5EE04E">
      <w:start w:val="1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1E6F33"/>
    <w:multiLevelType w:val="hybridMultilevel"/>
    <w:tmpl w:val="72BC2206"/>
    <w:lvl w:ilvl="0" w:tplc="3F3E8F18">
      <w:start w:val="12"/>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ECC5ACC"/>
    <w:multiLevelType w:val="hybridMultilevel"/>
    <w:tmpl w:val="13A63E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A35A89"/>
    <w:multiLevelType w:val="hybridMultilevel"/>
    <w:tmpl w:val="F4505C1E"/>
    <w:lvl w:ilvl="0" w:tplc="3F3E8F18">
      <w:start w:val="12"/>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4C0801"/>
    <w:multiLevelType w:val="hybridMultilevel"/>
    <w:tmpl w:val="4FC8FBE0"/>
    <w:lvl w:ilvl="0" w:tplc="280E1B9A">
      <w:numFmt w:val="bullet"/>
      <w:lvlText w:val="-"/>
      <w:lvlJc w:val="left"/>
      <w:pPr>
        <w:ind w:left="720" w:hanging="360"/>
      </w:pPr>
      <w:rPr>
        <w:rFonts w:ascii="Arial" w:eastAsia="ヒラギノ角ゴ Pro W3"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036A74"/>
    <w:multiLevelType w:val="hybridMultilevel"/>
    <w:tmpl w:val="0082E7C0"/>
    <w:lvl w:ilvl="0" w:tplc="335A5EF2">
      <w:start w:val="3"/>
      <w:numFmt w:val="bullet"/>
      <w:lvlText w:val="-"/>
      <w:lvlJc w:val="left"/>
      <w:pPr>
        <w:ind w:left="720" w:hanging="360"/>
      </w:pPr>
      <w:rPr>
        <w:rFonts w:ascii="Arial" w:eastAsia="ヒラギノ角ゴ Pro W3"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4"/>
  </w:num>
  <w:num w:numId="4">
    <w:abstractNumId w:val="21"/>
  </w:num>
  <w:num w:numId="5">
    <w:abstractNumId w:val="2"/>
  </w:num>
  <w:num w:numId="6">
    <w:abstractNumId w:val="1"/>
  </w:num>
  <w:num w:numId="7">
    <w:abstractNumId w:val="1"/>
  </w:num>
  <w:num w:numId="8">
    <w:abstractNumId w:val="24"/>
  </w:num>
  <w:num w:numId="9">
    <w:abstractNumId w:val="6"/>
  </w:num>
  <w:num w:numId="10">
    <w:abstractNumId w:val="8"/>
  </w:num>
  <w:num w:numId="11">
    <w:abstractNumId w:val="3"/>
  </w:num>
  <w:num w:numId="12">
    <w:abstractNumId w:val="24"/>
  </w:num>
  <w:num w:numId="13">
    <w:abstractNumId w:val="24"/>
  </w:num>
  <w:num w:numId="14">
    <w:abstractNumId w:val="24"/>
  </w:num>
  <w:num w:numId="15">
    <w:abstractNumId w:val="13"/>
  </w:num>
  <w:num w:numId="16">
    <w:abstractNumId w:val="4"/>
  </w:num>
  <w:num w:numId="17">
    <w:abstractNumId w:val="28"/>
  </w:num>
  <w:num w:numId="18">
    <w:abstractNumId w:val="9"/>
  </w:num>
  <w:num w:numId="19">
    <w:abstractNumId w:val="25"/>
  </w:num>
  <w:num w:numId="20">
    <w:abstractNumId w:val="30"/>
  </w:num>
  <w:num w:numId="21">
    <w:abstractNumId w:val="32"/>
  </w:num>
  <w:num w:numId="22">
    <w:abstractNumId w:val="18"/>
  </w:num>
  <w:num w:numId="23">
    <w:abstractNumId w:val="16"/>
  </w:num>
  <w:num w:numId="24">
    <w:abstractNumId w:val="10"/>
  </w:num>
  <w:num w:numId="25">
    <w:abstractNumId w:val="15"/>
  </w:num>
  <w:num w:numId="26">
    <w:abstractNumId w:val="31"/>
  </w:num>
  <w:num w:numId="27">
    <w:abstractNumId w:val="23"/>
  </w:num>
  <w:num w:numId="28">
    <w:abstractNumId w:val="11"/>
  </w:num>
  <w:num w:numId="29">
    <w:abstractNumId w:val="24"/>
  </w:num>
  <w:num w:numId="30">
    <w:abstractNumId w:val="24"/>
  </w:num>
  <w:num w:numId="31">
    <w:abstractNumId w:val="24"/>
  </w:num>
  <w:num w:numId="32">
    <w:abstractNumId w:val="14"/>
  </w:num>
  <w:num w:numId="33">
    <w:abstractNumId w:val="29"/>
  </w:num>
  <w:num w:numId="34">
    <w:abstractNumId w:val="19"/>
  </w:num>
  <w:num w:numId="35">
    <w:abstractNumId w:val="22"/>
  </w:num>
  <w:num w:numId="36">
    <w:abstractNumId w:val="34"/>
  </w:num>
  <w:num w:numId="37">
    <w:abstractNumId w:val="33"/>
  </w:num>
  <w:num w:numId="38">
    <w:abstractNumId w:val="26"/>
  </w:num>
  <w:num w:numId="39">
    <w:abstractNumId w:val="12"/>
  </w:num>
  <w:num w:numId="40">
    <w:abstractNumId w:val="20"/>
  </w:num>
  <w:num w:numId="41">
    <w:abstractNumId w:val="17"/>
  </w:num>
  <w:num w:numId="42">
    <w:abstractNumId w:val="27"/>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5"/>
  </w:num>
  <w:num w:numId="5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Formatting/>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F03B8E5-D9A3-4572-9E71-9044C20805D0}"/>
    <w:docVar w:name="dgnword-eventsink" w:val="290136904"/>
  </w:docVars>
  <w:rsids>
    <w:rsidRoot w:val="00296509"/>
    <w:rsid w:val="00000F92"/>
    <w:rsid w:val="000015FB"/>
    <w:rsid w:val="00002F54"/>
    <w:rsid w:val="000041D8"/>
    <w:rsid w:val="00004FE7"/>
    <w:rsid w:val="0000518F"/>
    <w:rsid w:val="00020F09"/>
    <w:rsid w:val="0003171D"/>
    <w:rsid w:val="00031B50"/>
    <w:rsid w:val="0003347F"/>
    <w:rsid w:val="000347E5"/>
    <w:rsid w:val="00036505"/>
    <w:rsid w:val="00037E14"/>
    <w:rsid w:val="0004090C"/>
    <w:rsid w:val="00046B4B"/>
    <w:rsid w:val="00050DBB"/>
    <w:rsid w:val="0005265D"/>
    <w:rsid w:val="000532E4"/>
    <w:rsid w:val="00053975"/>
    <w:rsid w:val="00060992"/>
    <w:rsid w:val="000621DE"/>
    <w:rsid w:val="00067CA1"/>
    <w:rsid w:val="00072A0D"/>
    <w:rsid w:val="00080FD1"/>
    <w:rsid w:val="00086916"/>
    <w:rsid w:val="00086E15"/>
    <w:rsid w:val="00087031"/>
    <w:rsid w:val="00090B81"/>
    <w:rsid w:val="000939F7"/>
    <w:rsid w:val="00094D2F"/>
    <w:rsid w:val="000A204D"/>
    <w:rsid w:val="000A22BB"/>
    <w:rsid w:val="000A4FA2"/>
    <w:rsid w:val="000A6041"/>
    <w:rsid w:val="000A6289"/>
    <w:rsid w:val="000A7BF1"/>
    <w:rsid w:val="000A7C33"/>
    <w:rsid w:val="000B0343"/>
    <w:rsid w:val="000B0515"/>
    <w:rsid w:val="000B2B3C"/>
    <w:rsid w:val="000B3FFB"/>
    <w:rsid w:val="000B4857"/>
    <w:rsid w:val="000B562B"/>
    <w:rsid w:val="000B60F8"/>
    <w:rsid w:val="000C2B2A"/>
    <w:rsid w:val="000C3834"/>
    <w:rsid w:val="000C3CB0"/>
    <w:rsid w:val="000C5EFE"/>
    <w:rsid w:val="000C6BDD"/>
    <w:rsid w:val="000D1C11"/>
    <w:rsid w:val="000D3BBC"/>
    <w:rsid w:val="000D44D6"/>
    <w:rsid w:val="000D6BB0"/>
    <w:rsid w:val="000D6BB6"/>
    <w:rsid w:val="000D70B1"/>
    <w:rsid w:val="000D756D"/>
    <w:rsid w:val="000E3DA7"/>
    <w:rsid w:val="000E4A99"/>
    <w:rsid w:val="000E4B14"/>
    <w:rsid w:val="000E6A1B"/>
    <w:rsid w:val="000F1151"/>
    <w:rsid w:val="000F6427"/>
    <w:rsid w:val="000F7336"/>
    <w:rsid w:val="000F7AE7"/>
    <w:rsid w:val="000F7EEA"/>
    <w:rsid w:val="001003CA"/>
    <w:rsid w:val="0010050F"/>
    <w:rsid w:val="00105155"/>
    <w:rsid w:val="001054A9"/>
    <w:rsid w:val="001113AE"/>
    <w:rsid w:val="001115BE"/>
    <w:rsid w:val="00111B9F"/>
    <w:rsid w:val="00114324"/>
    <w:rsid w:val="00115775"/>
    <w:rsid w:val="00115891"/>
    <w:rsid w:val="00116865"/>
    <w:rsid w:val="00120058"/>
    <w:rsid w:val="00120955"/>
    <w:rsid w:val="00127A13"/>
    <w:rsid w:val="00130452"/>
    <w:rsid w:val="00134397"/>
    <w:rsid w:val="00135F1A"/>
    <w:rsid w:val="001373F1"/>
    <w:rsid w:val="00137ACE"/>
    <w:rsid w:val="001412B5"/>
    <w:rsid w:val="001430BD"/>
    <w:rsid w:val="0014330B"/>
    <w:rsid w:val="0014357C"/>
    <w:rsid w:val="001476C8"/>
    <w:rsid w:val="00147C9F"/>
    <w:rsid w:val="00152321"/>
    <w:rsid w:val="001524B6"/>
    <w:rsid w:val="001529FE"/>
    <w:rsid w:val="001540C9"/>
    <w:rsid w:val="001557F7"/>
    <w:rsid w:val="00160076"/>
    <w:rsid w:val="0016164E"/>
    <w:rsid w:val="0016318E"/>
    <w:rsid w:val="001649BE"/>
    <w:rsid w:val="001719B2"/>
    <w:rsid w:val="00172472"/>
    <w:rsid w:val="001745F5"/>
    <w:rsid w:val="001774C0"/>
    <w:rsid w:val="00180526"/>
    <w:rsid w:val="00183EE2"/>
    <w:rsid w:val="00184296"/>
    <w:rsid w:val="00185F05"/>
    <w:rsid w:val="001877FD"/>
    <w:rsid w:val="001961F0"/>
    <w:rsid w:val="001962F8"/>
    <w:rsid w:val="001B0055"/>
    <w:rsid w:val="001B2B13"/>
    <w:rsid w:val="001B3CDD"/>
    <w:rsid w:val="001B6348"/>
    <w:rsid w:val="001B7907"/>
    <w:rsid w:val="001C094A"/>
    <w:rsid w:val="001C1E16"/>
    <w:rsid w:val="001C69AA"/>
    <w:rsid w:val="001D1D0F"/>
    <w:rsid w:val="001D3266"/>
    <w:rsid w:val="001E02D8"/>
    <w:rsid w:val="001E035A"/>
    <w:rsid w:val="001E0C8A"/>
    <w:rsid w:val="001E23D9"/>
    <w:rsid w:val="001E3B23"/>
    <w:rsid w:val="001E7756"/>
    <w:rsid w:val="00200361"/>
    <w:rsid w:val="00203F4F"/>
    <w:rsid w:val="002060C5"/>
    <w:rsid w:val="002073DF"/>
    <w:rsid w:val="00207A9D"/>
    <w:rsid w:val="00210DBD"/>
    <w:rsid w:val="00212BF7"/>
    <w:rsid w:val="00213008"/>
    <w:rsid w:val="002132EE"/>
    <w:rsid w:val="002147E2"/>
    <w:rsid w:val="00215566"/>
    <w:rsid w:val="002156D0"/>
    <w:rsid w:val="00222D09"/>
    <w:rsid w:val="002233C7"/>
    <w:rsid w:val="002247B3"/>
    <w:rsid w:val="00224CBD"/>
    <w:rsid w:val="00225BD5"/>
    <w:rsid w:val="00226AD2"/>
    <w:rsid w:val="00230F8C"/>
    <w:rsid w:val="00231252"/>
    <w:rsid w:val="002338D1"/>
    <w:rsid w:val="00233CC9"/>
    <w:rsid w:val="0025216B"/>
    <w:rsid w:val="00263CA9"/>
    <w:rsid w:val="00264A03"/>
    <w:rsid w:val="0027190E"/>
    <w:rsid w:val="002810A6"/>
    <w:rsid w:val="00281119"/>
    <w:rsid w:val="00281FB7"/>
    <w:rsid w:val="00283045"/>
    <w:rsid w:val="002901AE"/>
    <w:rsid w:val="00290EA1"/>
    <w:rsid w:val="002934AD"/>
    <w:rsid w:val="0029500B"/>
    <w:rsid w:val="0029539F"/>
    <w:rsid w:val="00296509"/>
    <w:rsid w:val="00296597"/>
    <w:rsid w:val="002A1B66"/>
    <w:rsid w:val="002A31B1"/>
    <w:rsid w:val="002A4DA7"/>
    <w:rsid w:val="002A6D54"/>
    <w:rsid w:val="002B0300"/>
    <w:rsid w:val="002B2FC6"/>
    <w:rsid w:val="002B44EF"/>
    <w:rsid w:val="002B4F04"/>
    <w:rsid w:val="002B5FD2"/>
    <w:rsid w:val="002C03A9"/>
    <w:rsid w:val="002C3907"/>
    <w:rsid w:val="002C4EB2"/>
    <w:rsid w:val="002C527A"/>
    <w:rsid w:val="002D1390"/>
    <w:rsid w:val="002D13DF"/>
    <w:rsid w:val="002D26C2"/>
    <w:rsid w:val="002D3BDC"/>
    <w:rsid w:val="002D5319"/>
    <w:rsid w:val="002D5B02"/>
    <w:rsid w:val="002D6E12"/>
    <w:rsid w:val="002E1B38"/>
    <w:rsid w:val="002E4226"/>
    <w:rsid w:val="002E449D"/>
    <w:rsid w:val="002E52F6"/>
    <w:rsid w:val="002E604A"/>
    <w:rsid w:val="002F02E2"/>
    <w:rsid w:val="002F38F7"/>
    <w:rsid w:val="002F4706"/>
    <w:rsid w:val="003016A6"/>
    <w:rsid w:val="00303CF8"/>
    <w:rsid w:val="003075BA"/>
    <w:rsid w:val="003111A8"/>
    <w:rsid w:val="003122C3"/>
    <w:rsid w:val="00314F2C"/>
    <w:rsid w:val="003178E8"/>
    <w:rsid w:val="003323C7"/>
    <w:rsid w:val="00335566"/>
    <w:rsid w:val="00335902"/>
    <w:rsid w:val="00336096"/>
    <w:rsid w:val="00342897"/>
    <w:rsid w:val="00351234"/>
    <w:rsid w:val="00351931"/>
    <w:rsid w:val="00355766"/>
    <w:rsid w:val="00357140"/>
    <w:rsid w:val="00357E5E"/>
    <w:rsid w:val="00362DF5"/>
    <w:rsid w:val="00362EEF"/>
    <w:rsid w:val="003716DA"/>
    <w:rsid w:val="003719E5"/>
    <w:rsid w:val="00374FB0"/>
    <w:rsid w:val="003764CC"/>
    <w:rsid w:val="0037677C"/>
    <w:rsid w:val="00382246"/>
    <w:rsid w:val="00385FCF"/>
    <w:rsid w:val="00386261"/>
    <w:rsid w:val="003944D8"/>
    <w:rsid w:val="003A3BB6"/>
    <w:rsid w:val="003A4676"/>
    <w:rsid w:val="003A57B9"/>
    <w:rsid w:val="003A75BE"/>
    <w:rsid w:val="003B2AF1"/>
    <w:rsid w:val="003B31CB"/>
    <w:rsid w:val="003B4C27"/>
    <w:rsid w:val="003B6C62"/>
    <w:rsid w:val="003C4CC6"/>
    <w:rsid w:val="003C71F1"/>
    <w:rsid w:val="003D13E5"/>
    <w:rsid w:val="003D223C"/>
    <w:rsid w:val="003D4382"/>
    <w:rsid w:val="003D4DA0"/>
    <w:rsid w:val="003D648D"/>
    <w:rsid w:val="003E0C4F"/>
    <w:rsid w:val="003E23D0"/>
    <w:rsid w:val="003E32A7"/>
    <w:rsid w:val="003F0C9A"/>
    <w:rsid w:val="003F1B6C"/>
    <w:rsid w:val="003F3443"/>
    <w:rsid w:val="003F7413"/>
    <w:rsid w:val="00400744"/>
    <w:rsid w:val="00402CDF"/>
    <w:rsid w:val="00402EE1"/>
    <w:rsid w:val="00402F02"/>
    <w:rsid w:val="0040413D"/>
    <w:rsid w:val="00405EF4"/>
    <w:rsid w:val="004073BE"/>
    <w:rsid w:val="00411DBC"/>
    <w:rsid w:val="00422E84"/>
    <w:rsid w:val="004258D9"/>
    <w:rsid w:val="004278F7"/>
    <w:rsid w:val="00434228"/>
    <w:rsid w:val="0043701F"/>
    <w:rsid w:val="00446DE1"/>
    <w:rsid w:val="00451279"/>
    <w:rsid w:val="00451B12"/>
    <w:rsid w:val="00454281"/>
    <w:rsid w:val="004545B2"/>
    <w:rsid w:val="00457504"/>
    <w:rsid w:val="004600D5"/>
    <w:rsid w:val="004603EC"/>
    <w:rsid w:val="0046279B"/>
    <w:rsid w:val="00462C10"/>
    <w:rsid w:val="0046738E"/>
    <w:rsid w:val="00467C8F"/>
    <w:rsid w:val="00471C6C"/>
    <w:rsid w:val="00472914"/>
    <w:rsid w:val="00473BB1"/>
    <w:rsid w:val="00474868"/>
    <w:rsid w:val="00474AA7"/>
    <w:rsid w:val="004754E9"/>
    <w:rsid w:val="004757D8"/>
    <w:rsid w:val="00482B0E"/>
    <w:rsid w:val="0048341F"/>
    <w:rsid w:val="00487AD7"/>
    <w:rsid w:val="0049064B"/>
    <w:rsid w:val="004914E8"/>
    <w:rsid w:val="0049396D"/>
    <w:rsid w:val="00496D6B"/>
    <w:rsid w:val="004A18F5"/>
    <w:rsid w:val="004B1D14"/>
    <w:rsid w:val="004B34E1"/>
    <w:rsid w:val="004B4FBD"/>
    <w:rsid w:val="004B559D"/>
    <w:rsid w:val="004B61A9"/>
    <w:rsid w:val="004C3A5D"/>
    <w:rsid w:val="004C7F3A"/>
    <w:rsid w:val="004D1AAF"/>
    <w:rsid w:val="004D478E"/>
    <w:rsid w:val="004D6107"/>
    <w:rsid w:val="004D731F"/>
    <w:rsid w:val="004E1192"/>
    <w:rsid w:val="004E22CE"/>
    <w:rsid w:val="004E3BFD"/>
    <w:rsid w:val="004E42BA"/>
    <w:rsid w:val="004E6FFA"/>
    <w:rsid w:val="004E79B7"/>
    <w:rsid w:val="004F0FEF"/>
    <w:rsid w:val="004F1FB9"/>
    <w:rsid w:val="004F22E3"/>
    <w:rsid w:val="004F27AF"/>
    <w:rsid w:val="004F4058"/>
    <w:rsid w:val="005030B6"/>
    <w:rsid w:val="005039C9"/>
    <w:rsid w:val="00503B63"/>
    <w:rsid w:val="00505C71"/>
    <w:rsid w:val="0052220F"/>
    <w:rsid w:val="00523C7A"/>
    <w:rsid w:val="00524743"/>
    <w:rsid w:val="00530A0E"/>
    <w:rsid w:val="0053518E"/>
    <w:rsid w:val="005355BA"/>
    <w:rsid w:val="00535600"/>
    <w:rsid w:val="00536E5B"/>
    <w:rsid w:val="005415DC"/>
    <w:rsid w:val="0054311B"/>
    <w:rsid w:val="0054369A"/>
    <w:rsid w:val="005508FF"/>
    <w:rsid w:val="005537DE"/>
    <w:rsid w:val="005555E5"/>
    <w:rsid w:val="00555B64"/>
    <w:rsid w:val="00555FFC"/>
    <w:rsid w:val="00561CB0"/>
    <w:rsid w:val="00563444"/>
    <w:rsid w:val="00565744"/>
    <w:rsid w:val="0057499E"/>
    <w:rsid w:val="00585775"/>
    <w:rsid w:val="005865AE"/>
    <w:rsid w:val="005869C6"/>
    <w:rsid w:val="005904DE"/>
    <w:rsid w:val="005910D4"/>
    <w:rsid w:val="0059270E"/>
    <w:rsid w:val="00592740"/>
    <w:rsid w:val="00592C1B"/>
    <w:rsid w:val="005971CF"/>
    <w:rsid w:val="00597D5E"/>
    <w:rsid w:val="005A0FBF"/>
    <w:rsid w:val="005A31CC"/>
    <w:rsid w:val="005B09F6"/>
    <w:rsid w:val="005B6181"/>
    <w:rsid w:val="005C0B43"/>
    <w:rsid w:val="005C323F"/>
    <w:rsid w:val="005D6656"/>
    <w:rsid w:val="005E03FB"/>
    <w:rsid w:val="005E521A"/>
    <w:rsid w:val="005E585D"/>
    <w:rsid w:val="005E7D8C"/>
    <w:rsid w:val="005F2C00"/>
    <w:rsid w:val="005F3508"/>
    <w:rsid w:val="00601E17"/>
    <w:rsid w:val="00603B3C"/>
    <w:rsid w:val="0060476B"/>
    <w:rsid w:val="0060502A"/>
    <w:rsid w:val="006061EB"/>
    <w:rsid w:val="00607BE5"/>
    <w:rsid w:val="00610880"/>
    <w:rsid w:val="00611297"/>
    <w:rsid w:val="00613426"/>
    <w:rsid w:val="00613955"/>
    <w:rsid w:val="00614F57"/>
    <w:rsid w:val="0062026A"/>
    <w:rsid w:val="0062485E"/>
    <w:rsid w:val="00630B36"/>
    <w:rsid w:val="00633DB4"/>
    <w:rsid w:val="00634FF1"/>
    <w:rsid w:val="00637F70"/>
    <w:rsid w:val="00645EB3"/>
    <w:rsid w:val="00647D37"/>
    <w:rsid w:val="00652BA0"/>
    <w:rsid w:val="00653252"/>
    <w:rsid w:val="0065539E"/>
    <w:rsid w:val="00655D40"/>
    <w:rsid w:val="00656792"/>
    <w:rsid w:val="00656879"/>
    <w:rsid w:val="00661E79"/>
    <w:rsid w:val="00665484"/>
    <w:rsid w:val="00666B03"/>
    <w:rsid w:val="00667D11"/>
    <w:rsid w:val="00670D0D"/>
    <w:rsid w:val="006750C6"/>
    <w:rsid w:val="0068147E"/>
    <w:rsid w:val="0068283F"/>
    <w:rsid w:val="006835DF"/>
    <w:rsid w:val="0068539B"/>
    <w:rsid w:val="00692E0E"/>
    <w:rsid w:val="006A3DDB"/>
    <w:rsid w:val="006A7690"/>
    <w:rsid w:val="006B4DDF"/>
    <w:rsid w:val="006B7649"/>
    <w:rsid w:val="006B7EDA"/>
    <w:rsid w:val="006C0C1F"/>
    <w:rsid w:val="006C0EE9"/>
    <w:rsid w:val="006C2522"/>
    <w:rsid w:val="006C4B7D"/>
    <w:rsid w:val="006C528A"/>
    <w:rsid w:val="006D2332"/>
    <w:rsid w:val="006D600F"/>
    <w:rsid w:val="006D6D9E"/>
    <w:rsid w:val="006D719A"/>
    <w:rsid w:val="006D76AB"/>
    <w:rsid w:val="006E7FC7"/>
    <w:rsid w:val="006F05A4"/>
    <w:rsid w:val="006F274E"/>
    <w:rsid w:val="006F3AAE"/>
    <w:rsid w:val="006F5D17"/>
    <w:rsid w:val="007001C3"/>
    <w:rsid w:val="0070171A"/>
    <w:rsid w:val="00707270"/>
    <w:rsid w:val="00716054"/>
    <w:rsid w:val="007177FD"/>
    <w:rsid w:val="00717A04"/>
    <w:rsid w:val="00721F3F"/>
    <w:rsid w:val="00721F58"/>
    <w:rsid w:val="00725671"/>
    <w:rsid w:val="00726B4A"/>
    <w:rsid w:val="00732101"/>
    <w:rsid w:val="007336B3"/>
    <w:rsid w:val="00734027"/>
    <w:rsid w:val="0073575E"/>
    <w:rsid w:val="0073586C"/>
    <w:rsid w:val="00735DC7"/>
    <w:rsid w:val="00742614"/>
    <w:rsid w:val="00743F78"/>
    <w:rsid w:val="00746613"/>
    <w:rsid w:val="00752419"/>
    <w:rsid w:val="00763993"/>
    <w:rsid w:val="00765CD9"/>
    <w:rsid w:val="007730AE"/>
    <w:rsid w:val="007738A2"/>
    <w:rsid w:val="00775CE4"/>
    <w:rsid w:val="00776E42"/>
    <w:rsid w:val="007821DC"/>
    <w:rsid w:val="00784BE6"/>
    <w:rsid w:val="00791081"/>
    <w:rsid w:val="007A05A5"/>
    <w:rsid w:val="007A3D59"/>
    <w:rsid w:val="007A6F2A"/>
    <w:rsid w:val="007A7A8C"/>
    <w:rsid w:val="007B077B"/>
    <w:rsid w:val="007B1544"/>
    <w:rsid w:val="007B1A81"/>
    <w:rsid w:val="007B482D"/>
    <w:rsid w:val="007B5A3A"/>
    <w:rsid w:val="007B7767"/>
    <w:rsid w:val="007B7A2C"/>
    <w:rsid w:val="007C174F"/>
    <w:rsid w:val="007C340E"/>
    <w:rsid w:val="007D0548"/>
    <w:rsid w:val="007D6433"/>
    <w:rsid w:val="007E6450"/>
    <w:rsid w:val="007E7288"/>
    <w:rsid w:val="007F2986"/>
    <w:rsid w:val="007F3803"/>
    <w:rsid w:val="007F7282"/>
    <w:rsid w:val="00800BD6"/>
    <w:rsid w:val="00802AA6"/>
    <w:rsid w:val="00804191"/>
    <w:rsid w:val="00804DE2"/>
    <w:rsid w:val="0081042A"/>
    <w:rsid w:val="00815285"/>
    <w:rsid w:val="008172CC"/>
    <w:rsid w:val="00817D1E"/>
    <w:rsid w:val="00817DBD"/>
    <w:rsid w:val="00825601"/>
    <w:rsid w:val="00825FA6"/>
    <w:rsid w:val="0082691C"/>
    <w:rsid w:val="00826E42"/>
    <w:rsid w:val="00827CCB"/>
    <w:rsid w:val="00831ED2"/>
    <w:rsid w:val="00836122"/>
    <w:rsid w:val="00845A7A"/>
    <w:rsid w:val="00850697"/>
    <w:rsid w:val="0085394B"/>
    <w:rsid w:val="008568D6"/>
    <w:rsid w:val="00856C35"/>
    <w:rsid w:val="0086122D"/>
    <w:rsid w:val="00865BB8"/>
    <w:rsid w:val="008719FF"/>
    <w:rsid w:val="00874085"/>
    <w:rsid w:val="00874392"/>
    <w:rsid w:val="00880A74"/>
    <w:rsid w:val="00881BF0"/>
    <w:rsid w:val="00891BF9"/>
    <w:rsid w:val="00892187"/>
    <w:rsid w:val="00896180"/>
    <w:rsid w:val="008970F7"/>
    <w:rsid w:val="008A0A3E"/>
    <w:rsid w:val="008A1BFD"/>
    <w:rsid w:val="008A2F32"/>
    <w:rsid w:val="008A542F"/>
    <w:rsid w:val="008A6DD8"/>
    <w:rsid w:val="008A7096"/>
    <w:rsid w:val="008A7605"/>
    <w:rsid w:val="008B4912"/>
    <w:rsid w:val="008B7C1B"/>
    <w:rsid w:val="008C2500"/>
    <w:rsid w:val="008C60B8"/>
    <w:rsid w:val="008D3139"/>
    <w:rsid w:val="008D334F"/>
    <w:rsid w:val="008D5132"/>
    <w:rsid w:val="008D5943"/>
    <w:rsid w:val="008D5D3F"/>
    <w:rsid w:val="008D658C"/>
    <w:rsid w:val="008D7D1C"/>
    <w:rsid w:val="008E3B3A"/>
    <w:rsid w:val="008F1D72"/>
    <w:rsid w:val="008F5EF4"/>
    <w:rsid w:val="008F7CA9"/>
    <w:rsid w:val="0090697E"/>
    <w:rsid w:val="00911DFE"/>
    <w:rsid w:val="009136C6"/>
    <w:rsid w:val="009138C0"/>
    <w:rsid w:val="00914736"/>
    <w:rsid w:val="00914D13"/>
    <w:rsid w:val="0091533C"/>
    <w:rsid w:val="0091584A"/>
    <w:rsid w:val="00920113"/>
    <w:rsid w:val="0092217B"/>
    <w:rsid w:val="00923251"/>
    <w:rsid w:val="009252D1"/>
    <w:rsid w:val="00930EEE"/>
    <w:rsid w:val="0093153A"/>
    <w:rsid w:val="00931823"/>
    <w:rsid w:val="009339F1"/>
    <w:rsid w:val="00941A80"/>
    <w:rsid w:val="00942DBD"/>
    <w:rsid w:val="00945DE8"/>
    <w:rsid w:val="00947CF5"/>
    <w:rsid w:val="00950D18"/>
    <w:rsid w:val="00953D83"/>
    <w:rsid w:val="009569D5"/>
    <w:rsid w:val="00957403"/>
    <w:rsid w:val="00960518"/>
    <w:rsid w:val="009652B0"/>
    <w:rsid w:val="00971729"/>
    <w:rsid w:val="0097186A"/>
    <w:rsid w:val="00972C3E"/>
    <w:rsid w:val="009734A5"/>
    <w:rsid w:val="009740FB"/>
    <w:rsid w:val="00982314"/>
    <w:rsid w:val="0098232E"/>
    <w:rsid w:val="0098616A"/>
    <w:rsid w:val="00987EA8"/>
    <w:rsid w:val="00994329"/>
    <w:rsid w:val="00997D08"/>
    <w:rsid w:val="00997F45"/>
    <w:rsid w:val="009A175B"/>
    <w:rsid w:val="009A2E68"/>
    <w:rsid w:val="009A31BA"/>
    <w:rsid w:val="009A3529"/>
    <w:rsid w:val="009A40E2"/>
    <w:rsid w:val="009A41D5"/>
    <w:rsid w:val="009B02E3"/>
    <w:rsid w:val="009B1E02"/>
    <w:rsid w:val="009B4D4D"/>
    <w:rsid w:val="009B7C56"/>
    <w:rsid w:val="009C056A"/>
    <w:rsid w:val="009C2B75"/>
    <w:rsid w:val="009C5092"/>
    <w:rsid w:val="009D13EB"/>
    <w:rsid w:val="009D1ED6"/>
    <w:rsid w:val="009D236A"/>
    <w:rsid w:val="009D2B19"/>
    <w:rsid w:val="009D7D43"/>
    <w:rsid w:val="009E070B"/>
    <w:rsid w:val="009E4A46"/>
    <w:rsid w:val="009E5D34"/>
    <w:rsid w:val="009F2E7B"/>
    <w:rsid w:val="009F3943"/>
    <w:rsid w:val="009F4427"/>
    <w:rsid w:val="009F4B40"/>
    <w:rsid w:val="009F644C"/>
    <w:rsid w:val="009F7159"/>
    <w:rsid w:val="009F7687"/>
    <w:rsid w:val="009F7C3F"/>
    <w:rsid w:val="00A000C7"/>
    <w:rsid w:val="00A0433E"/>
    <w:rsid w:val="00A0491A"/>
    <w:rsid w:val="00A0568F"/>
    <w:rsid w:val="00A057F1"/>
    <w:rsid w:val="00A069E2"/>
    <w:rsid w:val="00A10A45"/>
    <w:rsid w:val="00A1262B"/>
    <w:rsid w:val="00A12C30"/>
    <w:rsid w:val="00A13361"/>
    <w:rsid w:val="00A16FD5"/>
    <w:rsid w:val="00A22F2B"/>
    <w:rsid w:val="00A235D8"/>
    <w:rsid w:val="00A244C6"/>
    <w:rsid w:val="00A25768"/>
    <w:rsid w:val="00A3083C"/>
    <w:rsid w:val="00A30856"/>
    <w:rsid w:val="00A343E5"/>
    <w:rsid w:val="00A346FB"/>
    <w:rsid w:val="00A36E5B"/>
    <w:rsid w:val="00A376DB"/>
    <w:rsid w:val="00A37C57"/>
    <w:rsid w:val="00A45359"/>
    <w:rsid w:val="00A458A7"/>
    <w:rsid w:val="00A46907"/>
    <w:rsid w:val="00A52003"/>
    <w:rsid w:val="00A55B6E"/>
    <w:rsid w:val="00A61402"/>
    <w:rsid w:val="00A62818"/>
    <w:rsid w:val="00A65642"/>
    <w:rsid w:val="00A67635"/>
    <w:rsid w:val="00A714C6"/>
    <w:rsid w:val="00A71A28"/>
    <w:rsid w:val="00A733D1"/>
    <w:rsid w:val="00A744F8"/>
    <w:rsid w:val="00A74A24"/>
    <w:rsid w:val="00A76276"/>
    <w:rsid w:val="00A77871"/>
    <w:rsid w:val="00A80DE0"/>
    <w:rsid w:val="00A90516"/>
    <w:rsid w:val="00A9195C"/>
    <w:rsid w:val="00A951B5"/>
    <w:rsid w:val="00AA050D"/>
    <w:rsid w:val="00AA0782"/>
    <w:rsid w:val="00AA07E2"/>
    <w:rsid w:val="00AA54D4"/>
    <w:rsid w:val="00AA78D0"/>
    <w:rsid w:val="00AB7382"/>
    <w:rsid w:val="00AC2E0A"/>
    <w:rsid w:val="00AC2ECE"/>
    <w:rsid w:val="00AC6DAE"/>
    <w:rsid w:val="00AD1BB7"/>
    <w:rsid w:val="00AD2463"/>
    <w:rsid w:val="00AD3386"/>
    <w:rsid w:val="00AD61C9"/>
    <w:rsid w:val="00AD6BCE"/>
    <w:rsid w:val="00AE0878"/>
    <w:rsid w:val="00AE3CFC"/>
    <w:rsid w:val="00AE4856"/>
    <w:rsid w:val="00AE5509"/>
    <w:rsid w:val="00AF1F3F"/>
    <w:rsid w:val="00AF4104"/>
    <w:rsid w:val="00AF7AD8"/>
    <w:rsid w:val="00AF7C44"/>
    <w:rsid w:val="00B007E2"/>
    <w:rsid w:val="00B011BF"/>
    <w:rsid w:val="00B03013"/>
    <w:rsid w:val="00B071AA"/>
    <w:rsid w:val="00B07D0F"/>
    <w:rsid w:val="00B1089F"/>
    <w:rsid w:val="00B11034"/>
    <w:rsid w:val="00B1382C"/>
    <w:rsid w:val="00B13BFA"/>
    <w:rsid w:val="00B14C84"/>
    <w:rsid w:val="00B15B0A"/>
    <w:rsid w:val="00B2337A"/>
    <w:rsid w:val="00B2720C"/>
    <w:rsid w:val="00B32277"/>
    <w:rsid w:val="00B35B26"/>
    <w:rsid w:val="00B44C76"/>
    <w:rsid w:val="00B45D9C"/>
    <w:rsid w:val="00B473A7"/>
    <w:rsid w:val="00B47F28"/>
    <w:rsid w:val="00B512D2"/>
    <w:rsid w:val="00B517B2"/>
    <w:rsid w:val="00B602A1"/>
    <w:rsid w:val="00B64E29"/>
    <w:rsid w:val="00B666CD"/>
    <w:rsid w:val="00B739A9"/>
    <w:rsid w:val="00B75DE1"/>
    <w:rsid w:val="00B80303"/>
    <w:rsid w:val="00B848D5"/>
    <w:rsid w:val="00B92CF7"/>
    <w:rsid w:val="00B93ADE"/>
    <w:rsid w:val="00B9469B"/>
    <w:rsid w:val="00BA50E9"/>
    <w:rsid w:val="00BA7966"/>
    <w:rsid w:val="00BB38AD"/>
    <w:rsid w:val="00BC22DA"/>
    <w:rsid w:val="00BC3FED"/>
    <w:rsid w:val="00BC6379"/>
    <w:rsid w:val="00BD0462"/>
    <w:rsid w:val="00BD2111"/>
    <w:rsid w:val="00BD2660"/>
    <w:rsid w:val="00BD2662"/>
    <w:rsid w:val="00BD4D10"/>
    <w:rsid w:val="00BE19DA"/>
    <w:rsid w:val="00BE28DD"/>
    <w:rsid w:val="00BE4C06"/>
    <w:rsid w:val="00BE5220"/>
    <w:rsid w:val="00BF1CA6"/>
    <w:rsid w:val="00BF3CC8"/>
    <w:rsid w:val="00C0094F"/>
    <w:rsid w:val="00C00B36"/>
    <w:rsid w:val="00C0544A"/>
    <w:rsid w:val="00C06211"/>
    <w:rsid w:val="00C07163"/>
    <w:rsid w:val="00C101BC"/>
    <w:rsid w:val="00C1218B"/>
    <w:rsid w:val="00C12810"/>
    <w:rsid w:val="00C128E5"/>
    <w:rsid w:val="00C1449B"/>
    <w:rsid w:val="00C168B3"/>
    <w:rsid w:val="00C20E3A"/>
    <w:rsid w:val="00C21EF8"/>
    <w:rsid w:val="00C22A44"/>
    <w:rsid w:val="00C24810"/>
    <w:rsid w:val="00C3129F"/>
    <w:rsid w:val="00C32506"/>
    <w:rsid w:val="00C37B07"/>
    <w:rsid w:val="00C37B81"/>
    <w:rsid w:val="00C4115F"/>
    <w:rsid w:val="00C42A1F"/>
    <w:rsid w:val="00C4574B"/>
    <w:rsid w:val="00C47BAF"/>
    <w:rsid w:val="00C50997"/>
    <w:rsid w:val="00C52880"/>
    <w:rsid w:val="00C52D27"/>
    <w:rsid w:val="00C53F6A"/>
    <w:rsid w:val="00C54D60"/>
    <w:rsid w:val="00C55EB9"/>
    <w:rsid w:val="00C610EC"/>
    <w:rsid w:val="00C628B8"/>
    <w:rsid w:val="00C64A73"/>
    <w:rsid w:val="00C70ACD"/>
    <w:rsid w:val="00C751EF"/>
    <w:rsid w:val="00C75D34"/>
    <w:rsid w:val="00C90C02"/>
    <w:rsid w:val="00C91623"/>
    <w:rsid w:val="00C91C97"/>
    <w:rsid w:val="00C94464"/>
    <w:rsid w:val="00C957F2"/>
    <w:rsid w:val="00CA074E"/>
    <w:rsid w:val="00CA20DB"/>
    <w:rsid w:val="00CA2692"/>
    <w:rsid w:val="00CB27CD"/>
    <w:rsid w:val="00CB35EE"/>
    <w:rsid w:val="00CB4E82"/>
    <w:rsid w:val="00CB63C2"/>
    <w:rsid w:val="00CC0A5A"/>
    <w:rsid w:val="00CC148B"/>
    <w:rsid w:val="00CC23FB"/>
    <w:rsid w:val="00CC2A07"/>
    <w:rsid w:val="00CC4005"/>
    <w:rsid w:val="00CC461D"/>
    <w:rsid w:val="00CC4DD9"/>
    <w:rsid w:val="00CC665E"/>
    <w:rsid w:val="00CC7685"/>
    <w:rsid w:val="00CC7AD9"/>
    <w:rsid w:val="00CD0A9E"/>
    <w:rsid w:val="00CD1635"/>
    <w:rsid w:val="00CD235C"/>
    <w:rsid w:val="00CD3178"/>
    <w:rsid w:val="00CD39E5"/>
    <w:rsid w:val="00CD5EFB"/>
    <w:rsid w:val="00CD61EB"/>
    <w:rsid w:val="00CD6312"/>
    <w:rsid w:val="00CD6596"/>
    <w:rsid w:val="00CD7E35"/>
    <w:rsid w:val="00CE4829"/>
    <w:rsid w:val="00CE5DED"/>
    <w:rsid w:val="00CE7AFB"/>
    <w:rsid w:val="00CF1B2F"/>
    <w:rsid w:val="00CF3BA0"/>
    <w:rsid w:val="00CF5D83"/>
    <w:rsid w:val="00CF68FD"/>
    <w:rsid w:val="00CF715F"/>
    <w:rsid w:val="00D00BEC"/>
    <w:rsid w:val="00D02E78"/>
    <w:rsid w:val="00D04D18"/>
    <w:rsid w:val="00D05C6C"/>
    <w:rsid w:val="00D0740C"/>
    <w:rsid w:val="00D11C38"/>
    <w:rsid w:val="00D13AAB"/>
    <w:rsid w:val="00D236A6"/>
    <w:rsid w:val="00D23C0F"/>
    <w:rsid w:val="00D26C27"/>
    <w:rsid w:val="00D26C5A"/>
    <w:rsid w:val="00D27037"/>
    <w:rsid w:val="00D42E34"/>
    <w:rsid w:val="00D443A9"/>
    <w:rsid w:val="00D511EB"/>
    <w:rsid w:val="00D527B6"/>
    <w:rsid w:val="00D52EE9"/>
    <w:rsid w:val="00D607C9"/>
    <w:rsid w:val="00D67701"/>
    <w:rsid w:val="00D71A85"/>
    <w:rsid w:val="00D72BDF"/>
    <w:rsid w:val="00D76D72"/>
    <w:rsid w:val="00D77093"/>
    <w:rsid w:val="00D80BC2"/>
    <w:rsid w:val="00D85075"/>
    <w:rsid w:val="00D85A80"/>
    <w:rsid w:val="00D861B2"/>
    <w:rsid w:val="00D86A54"/>
    <w:rsid w:val="00D91D1C"/>
    <w:rsid w:val="00D922F7"/>
    <w:rsid w:val="00D93978"/>
    <w:rsid w:val="00DA04B6"/>
    <w:rsid w:val="00DA778C"/>
    <w:rsid w:val="00DB370B"/>
    <w:rsid w:val="00DB3DEE"/>
    <w:rsid w:val="00DC37BD"/>
    <w:rsid w:val="00DC4B00"/>
    <w:rsid w:val="00DC5040"/>
    <w:rsid w:val="00DD1D5E"/>
    <w:rsid w:val="00DD2391"/>
    <w:rsid w:val="00DD592F"/>
    <w:rsid w:val="00DE2B60"/>
    <w:rsid w:val="00DE4066"/>
    <w:rsid w:val="00DE43F5"/>
    <w:rsid w:val="00DE55B3"/>
    <w:rsid w:val="00DE7D60"/>
    <w:rsid w:val="00DF21AF"/>
    <w:rsid w:val="00DF2C30"/>
    <w:rsid w:val="00DF414D"/>
    <w:rsid w:val="00E00701"/>
    <w:rsid w:val="00E06361"/>
    <w:rsid w:val="00E12DD4"/>
    <w:rsid w:val="00E16453"/>
    <w:rsid w:val="00E21137"/>
    <w:rsid w:val="00E251AC"/>
    <w:rsid w:val="00E277D6"/>
    <w:rsid w:val="00E32595"/>
    <w:rsid w:val="00E33280"/>
    <w:rsid w:val="00E35392"/>
    <w:rsid w:val="00E35C2C"/>
    <w:rsid w:val="00E3781B"/>
    <w:rsid w:val="00E4071E"/>
    <w:rsid w:val="00E44F5B"/>
    <w:rsid w:val="00E45C46"/>
    <w:rsid w:val="00E47B9A"/>
    <w:rsid w:val="00E50BAD"/>
    <w:rsid w:val="00E521B7"/>
    <w:rsid w:val="00E53200"/>
    <w:rsid w:val="00E5467A"/>
    <w:rsid w:val="00E554C2"/>
    <w:rsid w:val="00E57323"/>
    <w:rsid w:val="00E601C5"/>
    <w:rsid w:val="00E60493"/>
    <w:rsid w:val="00E61495"/>
    <w:rsid w:val="00E65940"/>
    <w:rsid w:val="00E7238E"/>
    <w:rsid w:val="00E7433A"/>
    <w:rsid w:val="00E75FFB"/>
    <w:rsid w:val="00E7709F"/>
    <w:rsid w:val="00E83379"/>
    <w:rsid w:val="00E8611D"/>
    <w:rsid w:val="00E863E3"/>
    <w:rsid w:val="00E8685E"/>
    <w:rsid w:val="00E9336C"/>
    <w:rsid w:val="00E936FA"/>
    <w:rsid w:val="00E97D98"/>
    <w:rsid w:val="00EA0E11"/>
    <w:rsid w:val="00EA4881"/>
    <w:rsid w:val="00EB013A"/>
    <w:rsid w:val="00EB116F"/>
    <w:rsid w:val="00EB4F6B"/>
    <w:rsid w:val="00EB7356"/>
    <w:rsid w:val="00EB7581"/>
    <w:rsid w:val="00EC0D6B"/>
    <w:rsid w:val="00EC0EC1"/>
    <w:rsid w:val="00EC2C35"/>
    <w:rsid w:val="00EC2E61"/>
    <w:rsid w:val="00EC3688"/>
    <w:rsid w:val="00EC432B"/>
    <w:rsid w:val="00EC45CB"/>
    <w:rsid w:val="00EC5D65"/>
    <w:rsid w:val="00EC62EA"/>
    <w:rsid w:val="00EC6629"/>
    <w:rsid w:val="00EC750B"/>
    <w:rsid w:val="00ED105C"/>
    <w:rsid w:val="00ED24D0"/>
    <w:rsid w:val="00ED3A23"/>
    <w:rsid w:val="00EE30BE"/>
    <w:rsid w:val="00EE596E"/>
    <w:rsid w:val="00EE7BBF"/>
    <w:rsid w:val="00EF0B15"/>
    <w:rsid w:val="00EF367A"/>
    <w:rsid w:val="00F03261"/>
    <w:rsid w:val="00F035C2"/>
    <w:rsid w:val="00F0364D"/>
    <w:rsid w:val="00F0593F"/>
    <w:rsid w:val="00F06BD9"/>
    <w:rsid w:val="00F15244"/>
    <w:rsid w:val="00F20147"/>
    <w:rsid w:val="00F20F68"/>
    <w:rsid w:val="00F21237"/>
    <w:rsid w:val="00F212D6"/>
    <w:rsid w:val="00F301FB"/>
    <w:rsid w:val="00F30B64"/>
    <w:rsid w:val="00F356DF"/>
    <w:rsid w:val="00F41CD8"/>
    <w:rsid w:val="00F51565"/>
    <w:rsid w:val="00F5485A"/>
    <w:rsid w:val="00F57451"/>
    <w:rsid w:val="00F57BE5"/>
    <w:rsid w:val="00F6024E"/>
    <w:rsid w:val="00F63AF9"/>
    <w:rsid w:val="00F63D6B"/>
    <w:rsid w:val="00F75AD2"/>
    <w:rsid w:val="00F81A16"/>
    <w:rsid w:val="00F84EC7"/>
    <w:rsid w:val="00F86133"/>
    <w:rsid w:val="00F86DB6"/>
    <w:rsid w:val="00FA0AA8"/>
    <w:rsid w:val="00FA39B2"/>
    <w:rsid w:val="00FA496F"/>
    <w:rsid w:val="00FA6884"/>
    <w:rsid w:val="00FA7973"/>
    <w:rsid w:val="00FA7D30"/>
    <w:rsid w:val="00FB4026"/>
    <w:rsid w:val="00FB5759"/>
    <w:rsid w:val="00FC095F"/>
    <w:rsid w:val="00FC50B3"/>
    <w:rsid w:val="00FC7C7E"/>
    <w:rsid w:val="00FC7DBA"/>
    <w:rsid w:val="00FD3316"/>
    <w:rsid w:val="00FD4DD0"/>
    <w:rsid w:val="00FD59CF"/>
    <w:rsid w:val="00FD6620"/>
    <w:rsid w:val="00FE3F57"/>
    <w:rsid w:val="00FE4BA8"/>
    <w:rsid w:val="00FE5B5E"/>
    <w:rsid w:val="00FE64DA"/>
    <w:rsid w:val="00FF27D7"/>
    <w:rsid w:val="00FF366A"/>
    <w:rsid w:val="00FF3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057C934"/>
  <w15:docId w15:val="{50540831-D30B-42DB-A586-530B211B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eastAsia="ヒラギノ角ゴ Pro W3"/>
      <w:color w:val="000000"/>
      <w:sz w:val="24"/>
      <w:szCs w:val="24"/>
      <w:lang w:eastAsia="en-US"/>
    </w:rPr>
  </w:style>
  <w:style w:type="paragraph" w:styleId="Heading1">
    <w:name w:val="heading 1"/>
    <w:basedOn w:val="Normal"/>
    <w:next w:val="Normal"/>
    <w:link w:val="Heading1Char"/>
    <w:qFormat/>
    <w:locked/>
    <w:rsid w:val="002E52F6"/>
    <w:pPr>
      <w:keepNext/>
      <w:numPr>
        <w:numId w:val="3"/>
      </w:numPr>
      <w:spacing w:before="360" w:after="240"/>
      <w:jc w:val="left"/>
      <w:outlineLvl w:val="0"/>
    </w:pPr>
    <w:rPr>
      <w:rFonts w:ascii="Arial" w:hAnsi="Arial" w:cs="Arial"/>
      <w:b/>
      <w:bCs/>
      <w:kern w:val="32"/>
      <w:sz w:val="40"/>
      <w:szCs w:val="40"/>
    </w:rPr>
  </w:style>
  <w:style w:type="paragraph" w:styleId="Heading2">
    <w:name w:val="heading 2"/>
    <w:basedOn w:val="Normal"/>
    <w:next w:val="Normal"/>
    <w:qFormat/>
    <w:locked/>
    <w:rsid w:val="002E52F6"/>
    <w:pPr>
      <w:keepNext/>
      <w:numPr>
        <w:ilvl w:val="1"/>
        <w:numId w:val="3"/>
      </w:numPr>
      <w:spacing w:after="240"/>
      <w:jc w:val="left"/>
      <w:outlineLvl w:val="1"/>
    </w:pPr>
    <w:rPr>
      <w:rFonts w:ascii="Arial" w:hAnsi="Arial" w:cs="Arial"/>
      <w:b/>
      <w:bCs/>
      <w:i/>
      <w:iCs/>
    </w:rPr>
  </w:style>
  <w:style w:type="paragraph" w:styleId="Heading3">
    <w:name w:val="heading 3"/>
    <w:basedOn w:val="Normal"/>
    <w:next w:val="Normal"/>
    <w:qFormat/>
    <w:locked/>
    <w:rsid w:val="002E52F6"/>
    <w:pPr>
      <w:keepNext/>
      <w:numPr>
        <w:ilvl w:val="2"/>
        <w:numId w:val="3"/>
      </w:numPr>
      <w:spacing w:after="240"/>
      <w:outlineLvl w:val="2"/>
    </w:pPr>
    <w:rPr>
      <w:rFonts w:cs="Arial"/>
      <w:b/>
      <w:bCs/>
      <w:sz w:val="22"/>
      <w:szCs w:val="26"/>
    </w:rPr>
  </w:style>
  <w:style w:type="paragraph" w:styleId="Heading4">
    <w:name w:val="heading 4"/>
    <w:basedOn w:val="Heading1"/>
    <w:next w:val="Normal"/>
    <w:qFormat/>
    <w:locked/>
    <w:rsid w:val="00362DF5"/>
    <w:pPr>
      <w:numPr>
        <w:numId w:val="0"/>
      </w:numPr>
      <w:spacing w:before="0"/>
      <w:outlineLvl w:val="3"/>
    </w:pPr>
  </w:style>
  <w:style w:type="paragraph" w:styleId="Heading5">
    <w:name w:val="heading 5"/>
    <w:basedOn w:val="Heading4"/>
    <w:next w:val="Normal"/>
    <w:locked/>
    <w:rsid w:val="00342897"/>
    <w:pPr>
      <w:numPr>
        <w:numId w:val="5"/>
      </w:numPr>
      <w:ind w:left="1843" w:hanging="1843"/>
      <w:outlineLvl w:val="4"/>
    </w:pPr>
  </w:style>
  <w:style w:type="paragraph" w:styleId="Heading6">
    <w:name w:val="heading 6"/>
    <w:basedOn w:val="Heading5"/>
    <w:next w:val="Normal"/>
    <w:link w:val="Heading6Char"/>
    <w:locked/>
    <w:rsid w:val="00603B3C"/>
    <w:pPr>
      <w:outlineLvl w:val="5"/>
    </w:pPr>
    <w:rPr>
      <w:rFonts w:ascii="Times New Roman" w:eastAsia="Times New Roman" w:hAnsi="Times New Roman" w:cs="Times New Roman"/>
      <w:b w:val="0"/>
      <w:bCs w:val="0"/>
      <w:color w:val="auto"/>
      <w:kern w:val="0"/>
      <w:sz w:val="22"/>
      <w:szCs w:val="22"/>
      <w:lang w:eastAsia="da-DK"/>
    </w:rPr>
  </w:style>
  <w:style w:type="paragraph" w:styleId="Heading7">
    <w:name w:val="heading 7"/>
    <w:basedOn w:val="Heading6"/>
    <w:next w:val="Normal"/>
    <w:link w:val="Heading7Char"/>
    <w:locked/>
    <w:rsid w:val="00603B3C"/>
    <w:pPr>
      <w:outlineLvl w:val="6"/>
    </w:pPr>
    <w:rPr>
      <w:b/>
      <w:bCs/>
    </w:rPr>
  </w:style>
  <w:style w:type="paragraph" w:styleId="Heading8">
    <w:name w:val="heading 8"/>
    <w:basedOn w:val="Heading7"/>
    <w:next w:val="Normal"/>
    <w:qFormat/>
    <w:locked/>
    <w:rsid w:val="00603B3C"/>
    <w:pPr>
      <w:outlineLvl w:val="7"/>
    </w:pPr>
  </w:style>
  <w:style w:type="paragraph" w:styleId="Heading9">
    <w:name w:val="heading 9"/>
    <w:basedOn w:val="Heading8"/>
    <w:next w:val="Normal"/>
    <w:qFormat/>
    <w:locked/>
    <w:rsid w:val="00603B3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3C0F"/>
    <w:pPr>
      <w:autoSpaceDE w:val="0"/>
      <w:autoSpaceDN w:val="0"/>
      <w:adjustRightInd w:val="0"/>
    </w:pPr>
    <w:rPr>
      <w:color w:val="000000"/>
      <w:sz w:val="24"/>
      <w:szCs w:val="24"/>
    </w:rPr>
  </w:style>
  <w:style w:type="paragraph" w:customStyle="1" w:styleId="Bullettext">
    <w:name w:val="Bullet text"/>
    <w:basedOn w:val="Normal"/>
    <w:rsid w:val="00827CCB"/>
    <w:pPr>
      <w:numPr>
        <w:numId w:val="2"/>
      </w:numPr>
      <w:spacing w:after="120"/>
      <w:jc w:val="left"/>
    </w:pPr>
    <w:rPr>
      <w:sz w:val="22"/>
    </w:rPr>
  </w:style>
  <w:style w:type="paragraph" w:customStyle="1" w:styleId="Numberedtext">
    <w:name w:val="Numbered text"/>
    <w:basedOn w:val="Normal"/>
    <w:rsid w:val="009F4427"/>
    <w:pPr>
      <w:numPr>
        <w:numId w:val="1"/>
      </w:numPr>
      <w:tabs>
        <w:tab w:val="clear" w:pos="348"/>
      </w:tabs>
      <w:spacing w:after="240"/>
      <w:ind w:left="284" w:hanging="284"/>
      <w:jc w:val="left"/>
    </w:pPr>
    <w:rPr>
      <w:sz w:val="22"/>
    </w:rPr>
  </w:style>
  <w:style w:type="paragraph" w:customStyle="1" w:styleId="Footnote">
    <w:name w:val="Footnote"/>
    <w:basedOn w:val="Normal"/>
    <w:rsid w:val="00402F02"/>
    <w:pPr>
      <w:spacing w:after="60"/>
    </w:pPr>
    <w:rPr>
      <w:sz w:val="18"/>
      <w:szCs w:val="18"/>
    </w:rPr>
  </w:style>
  <w:style w:type="character" w:styleId="Hyperlink">
    <w:name w:val="Hyperlink"/>
    <w:uiPriority w:val="99"/>
    <w:locked/>
    <w:rsid w:val="00603B3C"/>
    <w:rPr>
      <w:color w:val="0000FF"/>
      <w:u w:val="single"/>
    </w:rPr>
  </w:style>
  <w:style w:type="character" w:customStyle="1" w:styleId="Unknown0">
    <w:name w:val="Unknown 0"/>
    <w:basedOn w:val="DefaultParagraphFont"/>
    <w:semiHidden/>
  </w:style>
  <w:style w:type="character" w:customStyle="1" w:styleId="Unknown1">
    <w:name w:val="Unknown 1"/>
    <w:basedOn w:val="DefaultParagraphFont"/>
    <w:autoRedefine/>
    <w:semiHidden/>
  </w:style>
  <w:style w:type="paragraph" w:styleId="FootnoteText">
    <w:name w:val="footnote text"/>
    <w:basedOn w:val="Normal"/>
    <w:link w:val="FootnoteTextChar"/>
    <w:semiHidden/>
    <w:locked/>
    <w:rsid w:val="004E79B7"/>
    <w:rPr>
      <w:sz w:val="20"/>
      <w:szCs w:val="20"/>
    </w:rPr>
  </w:style>
  <w:style w:type="character" w:styleId="FootnoteReference">
    <w:name w:val="footnote reference"/>
    <w:semiHidden/>
    <w:locked/>
    <w:rsid w:val="004E79B7"/>
    <w:rPr>
      <w:vertAlign w:val="superscript"/>
    </w:rPr>
  </w:style>
  <w:style w:type="paragraph" w:styleId="TOC1">
    <w:name w:val="toc 1"/>
    <w:basedOn w:val="Normal"/>
    <w:next w:val="Normal"/>
    <w:autoRedefine/>
    <w:uiPriority w:val="39"/>
    <w:locked/>
    <w:rsid w:val="00C3129F"/>
    <w:pPr>
      <w:spacing w:before="180"/>
      <w:ind w:left="567" w:hanging="567"/>
    </w:pPr>
    <w:rPr>
      <w:rFonts w:ascii="Arial" w:hAnsi="Arial"/>
      <w:b/>
    </w:rPr>
  </w:style>
  <w:style w:type="paragraph" w:styleId="TOC2">
    <w:name w:val="toc 2"/>
    <w:basedOn w:val="Normal"/>
    <w:next w:val="Normal"/>
    <w:autoRedefine/>
    <w:uiPriority w:val="39"/>
    <w:locked/>
    <w:rsid w:val="00290EA1"/>
    <w:pPr>
      <w:spacing w:before="80"/>
      <w:ind w:left="1276" w:hanging="709"/>
    </w:pPr>
    <w:rPr>
      <w:rFonts w:ascii="Arial" w:hAnsi="Arial"/>
    </w:rPr>
  </w:style>
  <w:style w:type="paragraph" w:styleId="TOC3">
    <w:name w:val="toc 3"/>
    <w:basedOn w:val="Normal"/>
    <w:next w:val="Normal"/>
    <w:autoRedefine/>
    <w:uiPriority w:val="39"/>
    <w:locked/>
    <w:rsid w:val="00290EA1"/>
    <w:pPr>
      <w:spacing w:before="80"/>
      <w:ind w:left="1276" w:hanging="709"/>
    </w:pPr>
    <w:rPr>
      <w:rFonts w:ascii="Arial" w:hAnsi="Arial"/>
    </w:rPr>
  </w:style>
  <w:style w:type="paragraph" w:customStyle="1" w:styleId="Cover-title1">
    <w:name w:val="Cover - title 1"/>
    <w:basedOn w:val="Normal"/>
    <w:next w:val="Normal"/>
    <w:rsid w:val="000621DE"/>
    <w:pPr>
      <w:overflowPunct w:val="0"/>
      <w:autoSpaceDE w:val="0"/>
      <w:autoSpaceDN w:val="0"/>
      <w:adjustRightInd w:val="0"/>
      <w:jc w:val="right"/>
      <w:textAlignment w:val="baseline"/>
    </w:pPr>
    <w:rPr>
      <w:rFonts w:ascii="Arial" w:eastAsia="Times New Roman" w:hAnsi="Arial"/>
      <w:b/>
      <w:color w:val="auto"/>
      <w:sz w:val="44"/>
      <w:szCs w:val="44"/>
      <w:lang w:eastAsia="da-DK"/>
    </w:rPr>
  </w:style>
  <w:style w:type="paragraph" w:customStyle="1" w:styleId="Cover-title3">
    <w:name w:val="Cover - title 3"/>
    <w:basedOn w:val="Normal"/>
    <w:next w:val="Normal"/>
    <w:rsid w:val="00402EE1"/>
    <w:pPr>
      <w:overflowPunct w:val="0"/>
      <w:autoSpaceDE w:val="0"/>
      <w:autoSpaceDN w:val="0"/>
      <w:adjustRightInd w:val="0"/>
      <w:jc w:val="right"/>
      <w:textAlignment w:val="baseline"/>
    </w:pPr>
    <w:rPr>
      <w:rFonts w:ascii="Arial" w:eastAsia="Times New Roman" w:hAnsi="Arial"/>
      <w:b/>
      <w:color w:val="auto"/>
      <w:sz w:val="22"/>
      <w:szCs w:val="20"/>
      <w:lang w:eastAsia="da-DK"/>
    </w:rPr>
  </w:style>
  <w:style w:type="paragraph" w:customStyle="1" w:styleId="Notetoedpub">
    <w:name w:val="Note to ed/pub"/>
    <w:basedOn w:val="Normal"/>
    <w:link w:val="NotetoedpubChar"/>
    <w:qFormat/>
    <w:rsid w:val="00AD61C9"/>
    <w:pPr>
      <w:spacing w:after="240"/>
    </w:pPr>
    <w:rPr>
      <w:b/>
      <w:i/>
    </w:rPr>
  </w:style>
  <w:style w:type="paragraph" w:customStyle="1" w:styleId="Graphicsourcenotes">
    <w:name w:val="Graphic source/notes"/>
    <w:basedOn w:val="Normal"/>
    <w:next w:val="Normal"/>
    <w:rsid w:val="00633DB4"/>
    <w:pPr>
      <w:overflowPunct w:val="0"/>
      <w:autoSpaceDE w:val="0"/>
      <w:autoSpaceDN w:val="0"/>
      <w:adjustRightInd w:val="0"/>
      <w:spacing w:after="120"/>
      <w:jc w:val="left"/>
      <w:textAlignment w:val="baseline"/>
    </w:pPr>
    <w:rPr>
      <w:rFonts w:ascii="Arial" w:eastAsia="Times New Roman" w:hAnsi="Arial"/>
      <w:color w:val="auto"/>
      <w:sz w:val="18"/>
      <w:szCs w:val="20"/>
      <w:lang w:eastAsia="da-DK"/>
    </w:rPr>
  </w:style>
  <w:style w:type="paragraph" w:customStyle="1" w:styleId="Cover-title2">
    <w:name w:val="Cover - title 2"/>
    <w:basedOn w:val="Normal"/>
    <w:next w:val="Normal"/>
    <w:rsid w:val="00402EE1"/>
    <w:pPr>
      <w:overflowPunct w:val="0"/>
      <w:autoSpaceDE w:val="0"/>
      <w:autoSpaceDN w:val="0"/>
      <w:adjustRightInd w:val="0"/>
      <w:jc w:val="right"/>
      <w:textAlignment w:val="baseline"/>
    </w:pPr>
    <w:rPr>
      <w:rFonts w:ascii="Arial" w:eastAsia="Times New Roman" w:hAnsi="Arial"/>
      <w:b/>
      <w:color w:val="auto"/>
      <w:sz w:val="32"/>
      <w:szCs w:val="20"/>
      <w:lang w:eastAsia="da-DK"/>
    </w:rPr>
  </w:style>
  <w:style w:type="paragraph" w:styleId="BodyText">
    <w:name w:val="Body Text"/>
    <w:basedOn w:val="Normal"/>
    <w:link w:val="BodyTextChar"/>
    <w:locked/>
    <w:rsid w:val="00402EE1"/>
    <w:pPr>
      <w:overflowPunct w:val="0"/>
      <w:autoSpaceDE w:val="0"/>
      <w:autoSpaceDN w:val="0"/>
      <w:adjustRightInd w:val="0"/>
      <w:spacing w:after="240"/>
      <w:jc w:val="left"/>
      <w:textAlignment w:val="baseline"/>
    </w:pPr>
    <w:rPr>
      <w:rFonts w:eastAsia="Times New Roman"/>
      <w:color w:val="auto"/>
      <w:sz w:val="22"/>
      <w:szCs w:val="22"/>
      <w:lang w:eastAsia="da-DK"/>
    </w:rPr>
  </w:style>
  <w:style w:type="paragraph" w:styleId="Header">
    <w:name w:val="header"/>
    <w:basedOn w:val="Normal"/>
    <w:link w:val="HeaderChar"/>
    <w:locked/>
    <w:rsid w:val="00AA0782"/>
    <w:pPr>
      <w:tabs>
        <w:tab w:val="center" w:pos="4153"/>
        <w:tab w:val="right" w:pos="8306"/>
      </w:tabs>
    </w:pPr>
  </w:style>
  <w:style w:type="character" w:styleId="PageNumber">
    <w:name w:val="page number"/>
    <w:basedOn w:val="DefaultParagraphFont"/>
    <w:locked/>
    <w:rsid w:val="00AA0782"/>
  </w:style>
  <w:style w:type="table" w:styleId="TableGrid">
    <w:name w:val="Table Grid"/>
    <w:basedOn w:val="TableNormal"/>
    <w:locked/>
    <w:rsid w:val="00603B3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57" w:type="dxa"/>
        <w:bottom w:w="57" w:type="dxa"/>
        <w:right w:w="57" w:type="dxa"/>
      </w:tcMar>
    </w:tcPr>
  </w:style>
  <w:style w:type="paragraph" w:styleId="TOC4">
    <w:name w:val="toc 4"/>
    <w:basedOn w:val="Normal"/>
    <w:next w:val="Normal"/>
    <w:autoRedefine/>
    <w:uiPriority w:val="39"/>
    <w:locked/>
    <w:rsid w:val="00A16FD5"/>
    <w:pPr>
      <w:spacing w:before="180"/>
      <w:ind w:left="567" w:hanging="567"/>
    </w:pPr>
    <w:rPr>
      <w:rFonts w:ascii="Arial" w:hAnsi="Arial"/>
      <w:b/>
    </w:rPr>
  </w:style>
  <w:style w:type="paragraph" w:styleId="TOC5">
    <w:name w:val="toc 5"/>
    <w:basedOn w:val="Normal"/>
    <w:next w:val="Normal"/>
    <w:autoRedefine/>
    <w:uiPriority w:val="39"/>
    <w:locked/>
    <w:rsid w:val="002E52F6"/>
    <w:pPr>
      <w:spacing w:before="180"/>
    </w:pPr>
    <w:rPr>
      <w:rFonts w:ascii="Arial" w:hAnsi="Arial"/>
      <w:b/>
    </w:rPr>
  </w:style>
  <w:style w:type="paragraph" w:customStyle="1" w:styleId="Subheading">
    <w:name w:val="Subheading"/>
    <w:basedOn w:val="BodyText"/>
    <w:rsid w:val="00817D1E"/>
    <w:rPr>
      <w:b/>
      <w:i/>
    </w:rPr>
  </w:style>
  <w:style w:type="character" w:customStyle="1" w:styleId="HeaderChar">
    <w:name w:val="Header Char"/>
    <w:link w:val="Header"/>
    <w:rsid w:val="00645EB3"/>
    <w:rPr>
      <w:rFonts w:eastAsia="ヒラギノ角ゴ Pro W3"/>
      <w:color w:val="000000"/>
      <w:sz w:val="24"/>
      <w:szCs w:val="24"/>
      <w:lang w:val="en-GB" w:eastAsia="en-US" w:bidi="ar-SA"/>
    </w:rPr>
  </w:style>
  <w:style w:type="character" w:customStyle="1" w:styleId="Heading1Char">
    <w:name w:val="Heading 1 Char"/>
    <w:link w:val="Heading1"/>
    <w:rsid w:val="002E52F6"/>
    <w:rPr>
      <w:rFonts w:ascii="Arial" w:eastAsia="ヒラギノ角ゴ Pro W3" w:hAnsi="Arial" w:cs="Arial"/>
      <w:b/>
      <w:bCs/>
      <w:color w:val="000000"/>
      <w:kern w:val="32"/>
      <w:sz w:val="40"/>
      <w:szCs w:val="40"/>
      <w:lang w:val="en-GB" w:eastAsia="en-US" w:bidi="ar-SA"/>
    </w:rPr>
  </w:style>
  <w:style w:type="character" w:customStyle="1" w:styleId="Heading6Char">
    <w:name w:val="Heading 6 Char"/>
    <w:link w:val="Heading6"/>
    <w:rsid w:val="00603B3C"/>
    <w:rPr>
      <w:sz w:val="22"/>
      <w:szCs w:val="22"/>
      <w:lang w:val="en-GB" w:eastAsia="da-DK" w:bidi="ar-SA"/>
    </w:rPr>
  </w:style>
  <w:style w:type="character" w:customStyle="1" w:styleId="Heading7Char">
    <w:name w:val="Heading 7 Char"/>
    <w:link w:val="Heading7"/>
    <w:rsid w:val="00603B3C"/>
    <w:rPr>
      <w:sz w:val="22"/>
      <w:szCs w:val="22"/>
      <w:lang w:val="en-GB" w:eastAsia="da-DK" w:bidi="ar-SA"/>
    </w:rPr>
  </w:style>
  <w:style w:type="character" w:customStyle="1" w:styleId="BodyTextChar">
    <w:name w:val="Body Text Char"/>
    <w:link w:val="BodyText"/>
    <w:rsid w:val="00645EB3"/>
    <w:rPr>
      <w:sz w:val="22"/>
      <w:szCs w:val="22"/>
      <w:lang w:val="en-GB" w:eastAsia="da-DK" w:bidi="ar-SA"/>
    </w:rPr>
  </w:style>
  <w:style w:type="paragraph" w:styleId="TOC8">
    <w:name w:val="toc 8"/>
    <w:basedOn w:val="Normal"/>
    <w:next w:val="Normal"/>
    <w:autoRedefine/>
    <w:semiHidden/>
    <w:locked/>
    <w:rsid w:val="00C3129F"/>
    <w:pPr>
      <w:ind w:left="1680"/>
    </w:pPr>
  </w:style>
  <w:style w:type="paragraph" w:styleId="TOC9">
    <w:name w:val="toc 9"/>
    <w:basedOn w:val="Normal"/>
    <w:next w:val="Normal"/>
    <w:autoRedefine/>
    <w:semiHidden/>
    <w:locked/>
    <w:rsid w:val="00C3129F"/>
    <w:pPr>
      <w:ind w:left="1920"/>
    </w:pPr>
  </w:style>
  <w:style w:type="paragraph" w:styleId="Caption">
    <w:name w:val="caption"/>
    <w:basedOn w:val="Normal"/>
    <w:next w:val="Normal"/>
    <w:qFormat/>
    <w:locked/>
    <w:rsid w:val="002D5B02"/>
    <w:pPr>
      <w:spacing w:after="240"/>
      <w:ind w:left="1418" w:hanging="1418"/>
    </w:pPr>
    <w:rPr>
      <w:rFonts w:ascii="Arial" w:hAnsi="Arial"/>
      <w:b/>
      <w:bCs/>
      <w:sz w:val="22"/>
      <w:szCs w:val="20"/>
    </w:rPr>
  </w:style>
  <w:style w:type="paragraph" w:styleId="Footer">
    <w:name w:val="footer"/>
    <w:basedOn w:val="Normal"/>
    <w:link w:val="FooterChar"/>
    <w:locked/>
    <w:rsid w:val="00930EEE"/>
    <w:pPr>
      <w:tabs>
        <w:tab w:val="center" w:pos="4513"/>
        <w:tab w:val="right" w:pos="9026"/>
      </w:tabs>
    </w:pPr>
  </w:style>
  <w:style w:type="character" w:customStyle="1" w:styleId="FooterChar">
    <w:name w:val="Footer Char"/>
    <w:link w:val="Footer"/>
    <w:rsid w:val="00930EEE"/>
    <w:rPr>
      <w:rFonts w:eastAsia="ヒラギノ角ゴ Pro W3"/>
      <w:color w:val="000000"/>
      <w:sz w:val="24"/>
      <w:szCs w:val="24"/>
      <w:lang w:eastAsia="en-US"/>
    </w:rPr>
  </w:style>
  <w:style w:type="character" w:customStyle="1" w:styleId="NotetoedpubChar">
    <w:name w:val="Note to ed/pub Char"/>
    <w:link w:val="Notetoedpub"/>
    <w:rsid w:val="00AD61C9"/>
    <w:rPr>
      <w:rFonts w:eastAsia="ヒラギノ角ゴ Pro W3"/>
      <w:b/>
      <w:i/>
      <w:color w:val="000000"/>
      <w:sz w:val="24"/>
      <w:szCs w:val="24"/>
      <w:lang w:val="en-GB"/>
    </w:rPr>
  </w:style>
  <w:style w:type="paragraph" w:styleId="BalloonText">
    <w:name w:val="Balloon Text"/>
    <w:basedOn w:val="Normal"/>
    <w:link w:val="BalloonTextChar"/>
    <w:locked/>
    <w:rsid w:val="00FB5759"/>
    <w:rPr>
      <w:rFonts w:ascii="Tahoma" w:hAnsi="Tahoma" w:cs="Tahoma"/>
      <w:sz w:val="16"/>
      <w:szCs w:val="16"/>
    </w:rPr>
  </w:style>
  <w:style w:type="character" w:customStyle="1" w:styleId="BalloonTextChar">
    <w:name w:val="Balloon Text Char"/>
    <w:basedOn w:val="DefaultParagraphFont"/>
    <w:link w:val="BalloonText"/>
    <w:rsid w:val="00FB5759"/>
    <w:rPr>
      <w:rFonts w:ascii="Tahoma" w:eastAsia="ヒラギノ角ゴ Pro W3" w:hAnsi="Tahoma" w:cs="Tahoma"/>
      <w:color w:val="000000"/>
      <w:sz w:val="16"/>
      <w:szCs w:val="16"/>
      <w:lang w:eastAsia="en-US"/>
    </w:rPr>
  </w:style>
  <w:style w:type="character" w:styleId="CommentReference">
    <w:name w:val="annotation reference"/>
    <w:basedOn w:val="DefaultParagraphFont"/>
    <w:locked/>
    <w:rsid w:val="005F2C00"/>
    <w:rPr>
      <w:sz w:val="16"/>
      <w:szCs w:val="16"/>
    </w:rPr>
  </w:style>
  <w:style w:type="paragraph" w:styleId="CommentText">
    <w:name w:val="annotation text"/>
    <w:basedOn w:val="Normal"/>
    <w:link w:val="CommentTextChar"/>
    <w:locked/>
    <w:rsid w:val="005F2C00"/>
    <w:rPr>
      <w:sz w:val="20"/>
      <w:szCs w:val="20"/>
    </w:rPr>
  </w:style>
  <w:style w:type="character" w:customStyle="1" w:styleId="CommentTextChar">
    <w:name w:val="Comment Text Char"/>
    <w:basedOn w:val="DefaultParagraphFont"/>
    <w:link w:val="CommentText"/>
    <w:rsid w:val="005F2C00"/>
    <w:rPr>
      <w:rFonts w:eastAsia="ヒラギノ角ゴ Pro W3"/>
      <w:color w:val="000000"/>
      <w:lang w:eastAsia="en-US"/>
    </w:rPr>
  </w:style>
  <w:style w:type="paragraph" w:styleId="CommentSubject">
    <w:name w:val="annotation subject"/>
    <w:basedOn w:val="CommentText"/>
    <w:next w:val="CommentText"/>
    <w:link w:val="CommentSubjectChar"/>
    <w:locked/>
    <w:rsid w:val="005F2C00"/>
    <w:rPr>
      <w:b/>
      <w:bCs/>
    </w:rPr>
  </w:style>
  <w:style w:type="character" w:customStyle="1" w:styleId="CommentSubjectChar">
    <w:name w:val="Comment Subject Char"/>
    <w:basedOn w:val="CommentTextChar"/>
    <w:link w:val="CommentSubject"/>
    <w:rsid w:val="005F2C00"/>
    <w:rPr>
      <w:rFonts w:eastAsia="ヒラギノ角ゴ Pro W3"/>
      <w:b/>
      <w:bCs/>
      <w:color w:val="000000"/>
      <w:lang w:eastAsia="en-US"/>
    </w:rPr>
  </w:style>
  <w:style w:type="character" w:styleId="FollowedHyperlink">
    <w:name w:val="FollowedHyperlink"/>
    <w:basedOn w:val="DefaultParagraphFont"/>
    <w:locked/>
    <w:rsid w:val="001003CA"/>
    <w:rPr>
      <w:color w:val="800080" w:themeColor="followedHyperlink"/>
      <w:u w:val="single"/>
    </w:rPr>
  </w:style>
  <w:style w:type="paragraph" w:styleId="ListParagraph">
    <w:name w:val="List Paragraph"/>
    <w:basedOn w:val="Normal"/>
    <w:uiPriority w:val="34"/>
    <w:qFormat/>
    <w:rsid w:val="008F7CA9"/>
    <w:pPr>
      <w:ind w:left="720"/>
      <w:contextualSpacing/>
    </w:pPr>
  </w:style>
  <w:style w:type="numbering" w:customStyle="1" w:styleId="ListeMT">
    <w:name w:val="Liste MT"/>
    <w:uiPriority w:val="99"/>
    <w:rsid w:val="00896180"/>
    <w:pPr>
      <w:numPr>
        <w:numId w:val="11"/>
      </w:numPr>
    </w:pPr>
  </w:style>
  <w:style w:type="character" w:customStyle="1" w:styleId="FootnoteTextChar">
    <w:name w:val="Footnote Text Char"/>
    <w:basedOn w:val="DefaultParagraphFont"/>
    <w:link w:val="FootnoteText"/>
    <w:semiHidden/>
    <w:rsid w:val="002233C7"/>
    <w:rPr>
      <w:rFonts w:eastAsia="ヒラギノ角ゴ Pro W3"/>
      <w:color w:val="000000"/>
      <w:lang w:eastAsia="en-US"/>
    </w:rPr>
  </w:style>
  <w:style w:type="character" w:styleId="Emphasis">
    <w:name w:val="Emphasis"/>
    <w:basedOn w:val="DefaultParagraphFont"/>
    <w:qFormat/>
    <w:locked/>
    <w:rsid w:val="007639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009">
      <w:bodyDiv w:val="1"/>
      <w:marLeft w:val="0"/>
      <w:marRight w:val="0"/>
      <w:marTop w:val="0"/>
      <w:marBottom w:val="0"/>
      <w:divBdr>
        <w:top w:val="none" w:sz="0" w:space="0" w:color="auto"/>
        <w:left w:val="none" w:sz="0" w:space="0" w:color="auto"/>
        <w:bottom w:val="none" w:sz="0" w:space="0" w:color="auto"/>
        <w:right w:val="none" w:sz="0" w:space="0" w:color="auto"/>
      </w:divBdr>
    </w:div>
    <w:div w:id="66389751">
      <w:bodyDiv w:val="1"/>
      <w:marLeft w:val="0"/>
      <w:marRight w:val="0"/>
      <w:marTop w:val="0"/>
      <w:marBottom w:val="0"/>
      <w:divBdr>
        <w:top w:val="none" w:sz="0" w:space="0" w:color="auto"/>
        <w:left w:val="none" w:sz="0" w:space="0" w:color="auto"/>
        <w:bottom w:val="none" w:sz="0" w:space="0" w:color="auto"/>
        <w:right w:val="none" w:sz="0" w:space="0" w:color="auto"/>
      </w:divBdr>
    </w:div>
    <w:div w:id="83915518">
      <w:bodyDiv w:val="1"/>
      <w:marLeft w:val="0"/>
      <w:marRight w:val="0"/>
      <w:marTop w:val="0"/>
      <w:marBottom w:val="0"/>
      <w:divBdr>
        <w:top w:val="none" w:sz="0" w:space="0" w:color="auto"/>
        <w:left w:val="none" w:sz="0" w:space="0" w:color="auto"/>
        <w:bottom w:val="none" w:sz="0" w:space="0" w:color="auto"/>
        <w:right w:val="none" w:sz="0" w:space="0" w:color="auto"/>
      </w:divBdr>
    </w:div>
    <w:div w:id="186336428">
      <w:bodyDiv w:val="1"/>
      <w:marLeft w:val="0"/>
      <w:marRight w:val="0"/>
      <w:marTop w:val="0"/>
      <w:marBottom w:val="0"/>
      <w:divBdr>
        <w:top w:val="none" w:sz="0" w:space="0" w:color="auto"/>
        <w:left w:val="none" w:sz="0" w:space="0" w:color="auto"/>
        <w:bottom w:val="none" w:sz="0" w:space="0" w:color="auto"/>
        <w:right w:val="none" w:sz="0" w:space="0" w:color="auto"/>
      </w:divBdr>
    </w:div>
    <w:div w:id="197859589">
      <w:bodyDiv w:val="1"/>
      <w:marLeft w:val="0"/>
      <w:marRight w:val="0"/>
      <w:marTop w:val="0"/>
      <w:marBottom w:val="0"/>
      <w:divBdr>
        <w:top w:val="none" w:sz="0" w:space="0" w:color="auto"/>
        <w:left w:val="none" w:sz="0" w:space="0" w:color="auto"/>
        <w:bottom w:val="none" w:sz="0" w:space="0" w:color="auto"/>
        <w:right w:val="none" w:sz="0" w:space="0" w:color="auto"/>
      </w:divBdr>
    </w:div>
    <w:div w:id="224611696">
      <w:bodyDiv w:val="1"/>
      <w:marLeft w:val="0"/>
      <w:marRight w:val="0"/>
      <w:marTop w:val="0"/>
      <w:marBottom w:val="0"/>
      <w:divBdr>
        <w:top w:val="none" w:sz="0" w:space="0" w:color="auto"/>
        <w:left w:val="none" w:sz="0" w:space="0" w:color="auto"/>
        <w:bottom w:val="none" w:sz="0" w:space="0" w:color="auto"/>
        <w:right w:val="none" w:sz="0" w:space="0" w:color="auto"/>
      </w:divBdr>
    </w:div>
    <w:div w:id="433132116">
      <w:bodyDiv w:val="1"/>
      <w:marLeft w:val="0"/>
      <w:marRight w:val="0"/>
      <w:marTop w:val="0"/>
      <w:marBottom w:val="0"/>
      <w:divBdr>
        <w:top w:val="none" w:sz="0" w:space="0" w:color="auto"/>
        <w:left w:val="none" w:sz="0" w:space="0" w:color="auto"/>
        <w:bottom w:val="none" w:sz="0" w:space="0" w:color="auto"/>
        <w:right w:val="none" w:sz="0" w:space="0" w:color="auto"/>
      </w:divBdr>
    </w:div>
    <w:div w:id="468324404">
      <w:bodyDiv w:val="1"/>
      <w:marLeft w:val="0"/>
      <w:marRight w:val="0"/>
      <w:marTop w:val="0"/>
      <w:marBottom w:val="0"/>
      <w:divBdr>
        <w:top w:val="none" w:sz="0" w:space="0" w:color="auto"/>
        <w:left w:val="none" w:sz="0" w:space="0" w:color="auto"/>
        <w:bottom w:val="none" w:sz="0" w:space="0" w:color="auto"/>
        <w:right w:val="none" w:sz="0" w:space="0" w:color="auto"/>
      </w:divBdr>
    </w:div>
    <w:div w:id="618030258">
      <w:bodyDiv w:val="1"/>
      <w:marLeft w:val="0"/>
      <w:marRight w:val="0"/>
      <w:marTop w:val="0"/>
      <w:marBottom w:val="0"/>
      <w:divBdr>
        <w:top w:val="none" w:sz="0" w:space="0" w:color="auto"/>
        <w:left w:val="none" w:sz="0" w:space="0" w:color="auto"/>
        <w:bottom w:val="none" w:sz="0" w:space="0" w:color="auto"/>
        <w:right w:val="none" w:sz="0" w:space="0" w:color="auto"/>
      </w:divBdr>
    </w:div>
    <w:div w:id="648482096">
      <w:bodyDiv w:val="1"/>
      <w:marLeft w:val="0"/>
      <w:marRight w:val="0"/>
      <w:marTop w:val="0"/>
      <w:marBottom w:val="0"/>
      <w:divBdr>
        <w:top w:val="none" w:sz="0" w:space="0" w:color="auto"/>
        <w:left w:val="none" w:sz="0" w:space="0" w:color="auto"/>
        <w:bottom w:val="none" w:sz="0" w:space="0" w:color="auto"/>
        <w:right w:val="none" w:sz="0" w:space="0" w:color="auto"/>
      </w:divBdr>
    </w:div>
    <w:div w:id="795759049">
      <w:bodyDiv w:val="1"/>
      <w:marLeft w:val="0"/>
      <w:marRight w:val="0"/>
      <w:marTop w:val="0"/>
      <w:marBottom w:val="0"/>
      <w:divBdr>
        <w:top w:val="none" w:sz="0" w:space="0" w:color="auto"/>
        <w:left w:val="none" w:sz="0" w:space="0" w:color="auto"/>
        <w:bottom w:val="none" w:sz="0" w:space="0" w:color="auto"/>
        <w:right w:val="none" w:sz="0" w:space="0" w:color="auto"/>
      </w:divBdr>
    </w:div>
    <w:div w:id="932862653">
      <w:bodyDiv w:val="1"/>
      <w:marLeft w:val="0"/>
      <w:marRight w:val="0"/>
      <w:marTop w:val="0"/>
      <w:marBottom w:val="0"/>
      <w:divBdr>
        <w:top w:val="none" w:sz="0" w:space="0" w:color="auto"/>
        <w:left w:val="none" w:sz="0" w:space="0" w:color="auto"/>
        <w:bottom w:val="none" w:sz="0" w:space="0" w:color="auto"/>
        <w:right w:val="none" w:sz="0" w:space="0" w:color="auto"/>
      </w:divBdr>
    </w:div>
    <w:div w:id="938829228">
      <w:bodyDiv w:val="1"/>
      <w:marLeft w:val="0"/>
      <w:marRight w:val="0"/>
      <w:marTop w:val="0"/>
      <w:marBottom w:val="0"/>
      <w:divBdr>
        <w:top w:val="none" w:sz="0" w:space="0" w:color="auto"/>
        <w:left w:val="none" w:sz="0" w:space="0" w:color="auto"/>
        <w:bottom w:val="none" w:sz="0" w:space="0" w:color="auto"/>
        <w:right w:val="none" w:sz="0" w:space="0" w:color="auto"/>
      </w:divBdr>
    </w:div>
    <w:div w:id="1215190730">
      <w:bodyDiv w:val="1"/>
      <w:marLeft w:val="0"/>
      <w:marRight w:val="0"/>
      <w:marTop w:val="0"/>
      <w:marBottom w:val="0"/>
      <w:divBdr>
        <w:top w:val="none" w:sz="0" w:space="0" w:color="auto"/>
        <w:left w:val="none" w:sz="0" w:space="0" w:color="auto"/>
        <w:bottom w:val="none" w:sz="0" w:space="0" w:color="auto"/>
        <w:right w:val="none" w:sz="0" w:space="0" w:color="auto"/>
      </w:divBdr>
    </w:div>
    <w:div w:id="1339622315">
      <w:bodyDiv w:val="1"/>
      <w:marLeft w:val="0"/>
      <w:marRight w:val="0"/>
      <w:marTop w:val="0"/>
      <w:marBottom w:val="0"/>
      <w:divBdr>
        <w:top w:val="none" w:sz="0" w:space="0" w:color="auto"/>
        <w:left w:val="none" w:sz="0" w:space="0" w:color="auto"/>
        <w:bottom w:val="none" w:sz="0" w:space="0" w:color="auto"/>
        <w:right w:val="none" w:sz="0" w:space="0" w:color="auto"/>
      </w:divBdr>
    </w:div>
    <w:div w:id="1360084886">
      <w:bodyDiv w:val="1"/>
      <w:marLeft w:val="0"/>
      <w:marRight w:val="0"/>
      <w:marTop w:val="0"/>
      <w:marBottom w:val="0"/>
      <w:divBdr>
        <w:top w:val="none" w:sz="0" w:space="0" w:color="auto"/>
        <w:left w:val="none" w:sz="0" w:space="0" w:color="auto"/>
        <w:bottom w:val="none" w:sz="0" w:space="0" w:color="auto"/>
        <w:right w:val="none" w:sz="0" w:space="0" w:color="auto"/>
      </w:divBdr>
    </w:div>
    <w:div w:id="1390492649">
      <w:bodyDiv w:val="1"/>
      <w:marLeft w:val="0"/>
      <w:marRight w:val="0"/>
      <w:marTop w:val="0"/>
      <w:marBottom w:val="0"/>
      <w:divBdr>
        <w:top w:val="none" w:sz="0" w:space="0" w:color="auto"/>
        <w:left w:val="none" w:sz="0" w:space="0" w:color="auto"/>
        <w:bottom w:val="none" w:sz="0" w:space="0" w:color="auto"/>
        <w:right w:val="none" w:sz="0" w:space="0" w:color="auto"/>
      </w:divBdr>
    </w:div>
    <w:div w:id="1575703833">
      <w:bodyDiv w:val="1"/>
      <w:marLeft w:val="0"/>
      <w:marRight w:val="0"/>
      <w:marTop w:val="0"/>
      <w:marBottom w:val="0"/>
      <w:divBdr>
        <w:top w:val="none" w:sz="0" w:space="0" w:color="auto"/>
        <w:left w:val="none" w:sz="0" w:space="0" w:color="auto"/>
        <w:bottom w:val="none" w:sz="0" w:space="0" w:color="auto"/>
        <w:right w:val="none" w:sz="0" w:space="0" w:color="auto"/>
      </w:divBdr>
    </w:div>
    <w:div w:id="1644042755">
      <w:bodyDiv w:val="1"/>
      <w:marLeft w:val="0"/>
      <w:marRight w:val="0"/>
      <w:marTop w:val="0"/>
      <w:marBottom w:val="0"/>
      <w:divBdr>
        <w:top w:val="none" w:sz="0" w:space="0" w:color="auto"/>
        <w:left w:val="none" w:sz="0" w:space="0" w:color="auto"/>
        <w:bottom w:val="none" w:sz="0" w:space="0" w:color="auto"/>
        <w:right w:val="none" w:sz="0" w:space="0" w:color="auto"/>
      </w:divBdr>
    </w:div>
    <w:div w:id="1687361721">
      <w:bodyDiv w:val="1"/>
      <w:marLeft w:val="0"/>
      <w:marRight w:val="0"/>
      <w:marTop w:val="0"/>
      <w:marBottom w:val="0"/>
      <w:divBdr>
        <w:top w:val="none" w:sz="0" w:space="0" w:color="auto"/>
        <w:left w:val="none" w:sz="0" w:space="0" w:color="auto"/>
        <w:bottom w:val="none" w:sz="0" w:space="0" w:color="auto"/>
        <w:right w:val="none" w:sz="0" w:space="0" w:color="auto"/>
      </w:divBdr>
    </w:div>
    <w:div w:id="1778062607">
      <w:bodyDiv w:val="1"/>
      <w:marLeft w:val="0"/>
      <w:marRight w:val="0"/>
      <w:marTop w:val="0"/>
      <w:marBottom w:val="0"/>
      <w:divBdr>
        <w:top w:val="none" w:sz="0" w:space="0" w:color="auto"/>
        <w:left w:val="none" w:sz="0" w:space="0" w:color="auto"/>
        <w:bottom w:val="none" w:sz="0" w:space="0" w:color="auto"/>
        <w:right w:val="none" w:sz="0" w:space="0" w:color="auto"/>
      </w:divBdr>
    </w:div>
    <w:div w:id="1778980720">
      <w:bodyDiv w:val="1"/>
      <w:marLeft w:val="0"/>
      <w:marRight w:val="0"/>
      <w:marTop w:val="0"/>
      <w:marBottom w:val="0"/>
      <w:divBdr>
        <w:top w:val="none" w:sz="0" w:space="0" w:color="auto"/>
        <w:left w:val="none" w:sz="0" w:space="0" w:color="auto"/>
        <w:bottom w:val="none" w:sz="0" w:space="0" w:color="auto"/>
        <w:right w:val="none" w:sz="0" w:space="0" w:color="auto"/>
      </w:divBdr>
    </w:div>
    <w:div w:id="1824392774">
      <w:bodyDiv w:val="1"/>
      <w:marLeft w:val="0"/>
      <w:marRight w:val="0"/>
      <w:marTop w:val="0"/>
      <w:marBottom w:val="0"/>
      <w:divBdr>
        <w:top w:val="none" w:sz="0" w:space="0" w:color="auto"/>
        <w:left w:val="none" w:sz="0" w:space="0" w:color="auto"/>
        <w:bottom w:val="none" w:sz="0" w:space="0" w:color="auto"/>
        <w:right w:val="none" w:sz="0" w:space="0" w:color="auto"/>
      </w:divBdr>
    </w:div>
    <w:div w:id="1891719889">
      <w:bodyDiv w:val="1"/>
      <w:marLeft w:val="0"/>
      <w:marRight w:val="0"/>
      <w:marTop w:val="0"/>
      <w:marBottom w:val="0"/>
      <w:divBdr>
        <w:top w:val="none" w:sz="0" w:space="0" w:color="auto"/>
        <w:left w:val="none" w:sz="0" w:space="0" w:color="auto"/>
        <w:bottom w:val="none" w:sz="0" w:space="0" w:color="auto"/>
        <w:right w:val="none" w:sz="0" w:space="0" w:color="auto"/>
      </w:divBdr>
    </w:div>
    <w:div w:id="2074305155">
      <w:bodyDiv w:val="1"/>
      <w:marLeft w:val="0"/>
      <w:marRight w:val="0"/>
      <w:marTop w:val="0"/>
      <w:marBottom w:val="0"/>
      <w:divBdr>
        <w:top w:val="none" w:sz="0" w:space="0" w:color="auto"/>
        <w:left w:val="none" w:sz="0" w:space="0" w:color="auto"/>
        <w:bottom w:val="none" w:sz="0" w:space="0" w:color="auto"/>
        <w:right w:val="none" w:sz="0" w:space="0" w:color="auto"/>
      </w:divBdr>
    </w:div>
    <w:div w:id="2130204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rod.eionet.europa.eu/obligations/756" TargetMode="External"/><Relationship Id="rId13" Type="http://schemas.openxmlformats.org/officeDocument/2006/relationships/image" Target="media/image1.png"/><Relationship Id="rId18" Type="http://schemas.openxmlformats.org/officeDocument/2006/relationships/hyperlink" Target="http://dd.eionet.europa.eu/vocabulary/EPRTRandLCP/OtherSolidFuelValue/view"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dd.eionet.europa.eu/vocabulary/euregistryonindustrialsites/DerogationValue/Article31" TargetMode="External"/><Relationship Id="rId7" Type="http://schemas.openxmlformats.org/officeDocument/2006/relationships/endnotes" Target="endnotes.xml"/><Relationship Id="rId12" Type="http://schemas.openxmlformats.org/officeDocument/2006/relationships/hyperlink" Target="http://dd.eionet.europa.eu/vocabulary/EPRTRandLCP/CountryCodeValue/view" TargetMode="External"/><Relationship Id="rId17" Type="http://schemas.openxmlformats.org/officeDocument/2006/relationships/hyperlink" Target="http://dd.eionet.europa.eu/vocabulary/EPRTRandLCP/FuelInputValue/view"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d.eionet.europa.eu/vocabulary/euregistryonindustrialsites/DerogationValue/view" TargetMode="External"/><Relationship Id="rId20" Type="http://schemas.openxmlformats.org/officeDocument/2006/relationships/hyperlink" Target="http://dd.eionet.europa.eu/vocabulary/EPRTRandLCP/LCPPollutantCodeValue/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d.eionet.europa.eu/obligations/720" TargetMode="External"/><Relationship Id="rId24" Type="http://schemas.openxmlformats.org/officeDocument/2006/relationships/hyperlink" Target="http://dd.eionet.europa.eu/vocabularyconcept/euregistryonindustrialsites/DerogationValue/Article35/"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rod.eionet.europa.eu/obligations/756" TargetMode="External"/><Relationship Id="rId19" Type="http://schemas.openxmlformats.org/officeDocument/2006/relationships/hyperlink" Target="http://dd.eionet.europa.eu/vocabulary/EPRTRandLCP/OtherGaseousFuelValue/view" TargetMode="External"/><Relationship Id="rId4" Type="http://schemas.openxmlformats.org/officeDocument/2006/relationships/settings" Target="settings.xml"/><Relationship Id="rId9" Type="http://schemas.openxmlformats.org/officeDocument/2006/relationships/hyperlink" Target="http://rod.eionet.europa.eu/obligations/9" TargetMode="External"/><Relationship Id="rId14" Type="http://schemas.openxmlformats.org/officeDocument/2006/relationships/hyperlink" Target="http://dd.eionet.europa.eu/vocabulary/EPRTRandLCP/CombustionPlantCategoryValue/view" TargetMode="External"/><Relationship Id="rId22" Type="http://schemas.openxmlformats.org/officeDocument/2006/relationships/hyperlink" Target="http://dd.eionet.europa.eu/vocabulary/EPRTRandLCP/MonthValue/view"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_ETCACM\ETCACM_Templates\ETCACM2014-18_Templates\ETCACM_Technical_Paper_NewTemplate_2014.08.2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E45F17F-B61F-491A-8484-97B5ED2A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ETCACM_Technical_Paper_NewTemplate_2014.08.29</Template>
  <TotalTime>5</TotalTime>
  <Pages>6</Pages>
  <Words>1208</Words>
  <Characters>6891</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Seed dressing systemic insecticides and honeybees: a challenge for democracy</vt:lpstr>
      <vt:lpstr>Seed dressing systemic insecticides and honeybees: a challenge for democracy</vt:lpstr>
    </vt:vector>
  </TitlesOfParts>
  <Company>European Environment Agency</Company>
  <LinksUpToDate>false</LinksUpToDate>
  <CharactersWithSpaces>8083</CharactersWithSpaces>
  <SharedDoc>false</SharedDoc>
  <HLinks>
    <vt:vector size="48" baseType="variant">
      <vt:variant>
        <vt:i4>1114163</vt:i4>
      </vt:variant>
      <vt:variant>
        <vt:i4>44</vt:i4>
      </vt:variant>
      <vt:variant>
        <vt:i4>0</vt:i4>
      </vt:variant>
      <vt:variant>
        <vt:i4>5</vt:i4>
      </vt:variant>
      <vt:variant>
        <vt:lpwstr/>
      </vt:variant>
      <vt:variant>
        <vt:lpwstr>_Toc284927709</vt:lpwstr>
      </vt:variant>
      <vt:variant>
        <vt:i4>1114163</vt:i4>
      </vt:variant>
      <vt:variant>
        <vt:i4>38</vt:i4>
      </vt:variant>
      <vt:variant>
        <vt:i4>0</vt:i4>
      </vt:variant>
      <vt:variant>
        <vt:i4>5</vt:i4>
      </vt:variant>
      <vt:variant>
        <vt:lpwstr/>
      </vt:variant>
      <vt:variant>
        <vt:lpwstr>_Toc284927708</vt:lpwstr>
      </vt:variant>
      <vt:variant>
        <vt:i4>1114163</vt:i4>
      </vt:variant>
      <vt:variant>
        <vt:i4>32</vt:i4>
      </vt:variant>
      <vt:variant>
        <vt:i4>0</vt:i4>
      </vt:variant>
      <vt:variant>
        <vt:i4>5</vt:i4>
      </vt:variant>
      <vt:variant>
        <vt:lpwstr/>
      </vt:variant>
      <vt:variant>
        <vt:lpwstr>_Toc284927707</vt:lpwstr>
      </vt:variant>
      <vt:variant>
        <vt:i4>1114163</vt:i4>
      </vt:variant>
      <vt:variant>
        <vt:i4>26</vt:i4>
      </vt:variant>
      <vt:variant>
        <vt:i4>0</vt:i4>
      </vt:variant>
      <vt:variant>
        <vt:i4>5</vt:i4>
      </vt:variant>
      <vt:variant>
        <vt:lpwstr/>
      </vt:variant>
      <vt:variant>
        <vt:lpwstr>_Toc284927706</vt:lpwstr>
      </vt:variant>
      <vt:variant>
        <vt:i4>1114163</vt:i4>
      </vt:variant>
      <vt:variant>
        <vt:i4>20</vt:i4>
      </vt:variant>
      <vt:variant>
        <vt:i4>0</vt:i4>
      </vt:variant>
      <vt:variant>
        <vt:i4>5</vt:i4>
      </vt:variant>
      <vt:variant>
        <vt:lpwstr/>
      </vt:variant>
      <vt:variant>
        <vt:lpwstr>_Toc284927705</vt:lpwstr>
      </vt:variant>
      <vt:variant>
        <vt:i4>1114163</vt:i4>
      </vt:variant>
      <vt:variant>
        <vt:i4>14</vt:i4>
      </vt:variant>
      <vt:variant>
        <vt:i4>0</vt:i4>
      </vt:variant>
      <vt:variant>
        <vt:i4>5</vt:i4>
      </vt:variant>
      <vt:variant>
        <vt:lpwstr/>
      </vt:variant>
      <vt:variant>
        <vt:lpwstr>_Toc284927704</vt:lpwstr>
      </vt:variant>
      <vt:variant>
        <vt:i4>1114163</vt:i4>
      </vt:variant>
      <vt:variant>
        <vt:i4>8</vt:i4>
      </vt:variant>
      <vt:variant>
        <vt:i4>0</vt:i4>
      </vt:variant>
      <vt:variant>
        <vt:i4>5</vt:i4>
      </vt:variant>
      <vt:variant>
        <vt:lpwstr/>
      </vt:variant>
      <vt:variant>
        <vt:lpwstr>_Toc284927703</vt:lpwstr>
      </vt:variant>
      <vt:variant>
        <vt:i4>1114163</vt:i4>
      </vt:variant>
      <vt:variant>
        <vt:i4>2</vt:i4>
      </vt:variant>
      <vt:variant>
        <vt:i4>0</vt:i4>
      </vt:variant>
      <vt:variant>
        <vt:i4>5</vt:i4>
      </vt:variant>
      <vt:variant>
        <vt:lpwstr/>
      </vt:variant>
      <vt:variant>
        <vt:lpwstr>_Toc284927702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dressing systemic insecticides and honeybees: a challenge for democracy</dc:title>
  <dc:creator>Peter de Smet</dc:creator>
  <cp:lastModifiedBy>EEA</cp:lastModifiedBy>
  <cp:revision>3</cp:revision>
  <cp:lastPrinted>2015-02-09T10:42:00Z</cp:lastPrinted>
  <dcterms:created xsi:type="dcterms:W3CDTF">2017-08-10T14:47:00Z</dcterms:created>
  <dcterms:modified xsi:type="dcterms:W3CDTF">2017-08-10T14:52:00Z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