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76FC7" w:rsidRPr="00D76FC7" w:rsidRDefault="00D76FC7" w:rsidP="00D76FC7">
      <w:pPr>
        <w:jc w:val="center"/>
        <w:rPr>
          <w:rFonts w:ascii="Times New Roman" w:hAnsi="Times New Roman" w:cs="Times New Roman"/>
          <w:sz w:val="32"/>
          <w:szCs w:val="32"/>
        </w:rPr>
      </w:pPr>
      <w:r w:rsidRPr="00D76FC7">
        <w:rPr>
          <w:rFonts w:ascii="Times New Roman" w:hAnsi="Times New Roman" w:cs="Times New Roman"/>
          <w:sz w:val="32"/>
          <w:szCs w:val="32"/>
        </w:rPr>
        <w:t>Лабораторная работа 5.1</w:t>
      </w:r>
    </w:p>
    <w:p w:rsidR="00D76FC7" w:rsidRPr="00D76FC7" w:rsidRDefault="00D76FC7" w:rsidP="00D76FC7">
      <w:pPr>
        <w:jc w:val="center"/>
        <w:rPr>
          <w:rFonts w:ascii="Times New Roman" w:hAnsi="Times New Roman" w:cs="Times New Roman"/>
          <w:sz w:val="32"/>
          <w:szCs w:val="32"/>
        </w:rPr>
      </w:pPr>
      <w:r w:rsidRPr="00D76FC7">
        <w:rPr>
          <w:rFonts w:ascii="Times New Roman" w:hAnsi="Times New Roman" w:cs="Times New Roman"/>
          <w:sz w:val="32"/>
          <w:szCs w:val="32"/>
        </w:rPr>
        <w:t>Качество ИС</w:t>
      </w:r>
    </w:p>
    <w:p w:rsidR="00D76FC7" w:rsidRDefault="00D76FC7" w:rsidP="00D76FC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76FC7">
        <w:rPr>
          <w:rFonts w:ascii="Times New Roman" w:hAnsi="Times New Roman" w:cs="Times New Roman"/>
          <w:sz w:val="28"/>
          <w:szCs w:val="28"/>
        </w:rPr>
        <w:t>Проект: Разработка мобильного приложения сервиса экспресс-доставки продуктов «Самокат»</w:t>
      </w:r>
    </w:p>
    <w:p w:rsidR="00E21DA5" w:rsidRDefault="00E21DA5" w:rsidP="00D76FC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E21DA5" w:rsidRPr="00E21DA5" w:rsidRDefault="00E21DA5" w:rsidP="00E21DA5">
      <w:pPr>
        <w:rPr>
          <w:rFonts w:ascii="Times New Roman" w:hAnsi="Times New Roman" w:cs="Times New Roman"/>
        </w:rPr>
      </w:pPr>
      <w:r w:rsidRPr="00E21DA5">
        <w:rPr>
          <w:rFonts w:ascii="Times New Roman" w:hAnsi="Times New Roman" w:cs="Times New Roman"/>
        </w:rPr>
        <w:t>Оценка качества:</w:t>
      </w:r>
    </w:p>
    <w:p w:rsidR="00E21DA5" w:rsidRPr="00E21DA5" w:rsidRDefault="00E21DA5" w:rsidP="00E21DA5">
      <w:pPr>
        <w:rPr>
          <w:rFonts w:ascii="Times New Roman" w:hAnsi="Times New Roman" w:cs="Times New Roman"/>
        </w:rPr>
      </w:pPr>
      <w:r w:rsidRPr="00E21DA5">
        <w:rPr>
          <w:rFonts w:ascii="Times New Roman" w:hAnsi="Times New Roman" w:cs="Times New Roman"/>
        </w:rPr>
        <w:t xml:space="preserve">Высокая, если </w:t>
      </w:r>
      <w:r w:rsidRPr="00E21DA5">
        <w:rPr>
          <w:rFonts w:ascii="Times New Roman" w:hAnsi="Times New Roman" w:cs="Times New Roman"/>
          <w:lang w:val="en-US"/>
        </w:rPr>
        <w:t>k</w:t>
      </w:r>
      <w:r w:rsidRPr="00E21DA5">
        <w:rPr>
          <w:rFonts w:ascii="Times New Roman" w:hAnsi="Times New Roman" w:cs="Times New Roman"/>
        </w:rPr>
        <w:t xml:space="preserve"> от 0,7 до 1;</w:t>
      </w:r>
    </w:p>
    <w:p w:rsidR="00E21DA5" w:rsidRPr="00E21DA5" w:rsidRDefault="00E21DA5" w:rsidP="00E21DA5">
      <w:pPr>
        <w:rPr>
          <w:rFonts w:ascii="Times New Roman" w:hAnsi="Times New Roman" w:cs="Times New Roman"/>
        </w:rPr>
      </w:pPr>
      <w:r w:rsidRPr="00E21DA5">
        <w:rPr>
          <w:rFonts w:ascii="Times New Roman" w:hAnsi="Times New Roman" w:cs="Times New Roman"/>
        </w:rPr>
        <w:t xml:space="preserve">Средняя при </w:t>
      </w:r>
      <w:r w:rsidRPr="00E21DA5">
        <w:rPr>
          <w:rFonts w:ascii="Times New Roman" w:hAnsi="Times New Roman" w:cs="Times New Roman"/>
          <w:lang w:val="en-US"/>
        </w:rPr>
        <w:t>k</w:t>
      </w:r>
      <w:r w:rsidRPr="00E21DA5">
        <w:rPr>
          <w:rFonts w:ascii="Times New Roman" w:hAnsi="Times New Roman" w:cs="Times New Roman"/>
        </w:rPr>
        <w:t xml:space="preserve"> от 0,5 до 0,7;</w:t>
      </w:r>
    </w:p>
    <w:p w:rsidR="00E21DA5" w:rsidRPr="00E21DA5" w:rsidRDefault="00E21DA5" w:rsidP="00E21DA5">
      <w:pPr>
        <w:rPr>
          <w:rFonts w:ascii="Times New Roman" w:hAnsi="Times New Roman" w:cs="Times New Roman"/>
          <w:lang w:val="en-US"/>
        </w:rPr>
      </w:pPr>
      <w:proofErr w:type="spellStart"/>
      <w:r w:rsidRPr="00E21DA5">
        <w:rPr>
          <w:rFonts w:ascii="Times New Roman" w:hAnsi="Times New Roman" w:cs="Times New Roman"/>
          <w:lang w:val="en-US"/>
        </w:rPr>
        <w:t>Низкая</w:t>
      </w:r>
      <w:proofErr w:type="spellEnd"/>
      <w:r w:rsidRPr="00E21DA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1DA5">
        <w:rPr>
          <w:rFonts w:ascii="Times New Roman" w:hAnsi="Times New Roman" w:cs="Times New Roman"/>
          <w:lang w:val="en-US"/>
        </w:rPr>
        <w:t>при</w:t>
      </w:r>
      <w:proofErr w:type="spellEnd"/>
      <w:r w:rsidRPr="00E21DA5">
        <w:rPr>
          <w:rFonts w:ascii="Times New Roman" w:hAnsi="Times New Roman" w:cs="Times New Roman"/>
          <w:lang w:val="en-US"/>
        </w:rPr>
        <w:t xml:space="preserve"> k </w:t>
      </w:r>
      <w:proofErr w:type="spellStart"/>
      <w:r w:rsidRPr="00E21DA5">
        <w:rPr>
          <w:rFonts w:ascii="Times New Roman" w:hAnsi="Times New Roman" w:cs="Times New Roman"/>
          <w:lang w:val="en-US"/>
        </w:rPr>
        <w:t>менее</w:t>
      </w:r>
      <w:proofErr w:type="spellEnd"/>
      <w:r w:rsidRPr="00E21DA5">
        <w:rPr>
          <w:rFonts w:ascii="Times New Roman" w:hAnsi="Times New Roman" w:cs="Times New Roman"/>
          <w:lang w:val="en-US"/>
        </w:rPr>
        <w:t xml:space="preserve"> 0,5.</w:t>
      </w:r>
    </w:p>
    <w:tbl>
      <w:tblPr>
        <w:tblStyle w:val="ac"/>
        <w:tblW w:w="10774" w:type="dxa"/>
        <w:tblInd w:w="-998" w:type="dxa"/>
        <w:tblLook w:val="04A0" w:firstRow="1" w:lastRow="0" w:firstColumn="1" w:lastColumn="0" w:noHBand="0" w:noVBand="1"/>
      </w:tblPr>
      <w:tblGrid>
        <w:gridCol w:w="2553"/>
        <w:gridCol w:w="3016"/>
        <w:gridCol w:w="3362"/>
        <w:gridCol w:w="1843"/>
      </w:tblGrid>
      <w:tr w:rsidR="00D76FC7" w:rsidRPr="00D76FC7" w:rsidTr="00D76FC7">
        <w:tc>
          <w:tcPr>
            <w:tcW w:w="2553" w:type="dxa"/>
          </w:tcPr>
          <w:p w:rsidR="00D76FC7" w:rsidRPr="00D76FC7" w:rsidRDefault="00D76FC7">
            <w:pPr>
              <w:rPr>
                <w:rFonts w:ascii="Times New Roman" w:hAnsi="Times New Roman" w:cs="Times New Roman"/>
              </w:rPr>
            </w:pPr>
            <w:r w:rsidRPr="00D76FC7">
              <w:rPr>
                <w:rFonts w:ascii="Times New Roman" w:hAnsi="Times New Roman" w:cs="Times New Roman"/>
              </w:rPr>
              <w:t>Характеристика</w:t>
            </w:r>
          </w:p>
        </w:tc>
        <w:tc>
          <w:tcPr>
            <w:tcW w:w="3016" w:type="dxa"/>
          </w:tcPr>
          <w:p w:rsidR="00D76FC7" w:rsidRPr="00D76FC7" w:rsidRDefault="00D76FC7">
            <w:pPr>
              <w:rPr>
                <w:rFonts w:ascii="Times New Roman" w:hAnsi="Times New Roman" w:cs="Times New Roman"/>
              </w:rPr>
            </w:pPr>
            <w:r w:rsidRPr="00D76FC7">
              <w:rPr>
                <w:rFonts w:ascii="Times New Roman" w:hAnsi="Times New Roman" w:cs="Times New Roman"/>
              </w:rPr>
              <w:t>Промежуточная характеристика</w:t>
            </w:r>
          </w:p>
        </w:tc>
        <w:tc>
          <w:tcPr>
            <w:tcW w:w="3362" w:type="dxa"/>
          </w:tcPr>
          <w:p w:rsidR="00D76FC7" w:rsidRPr="00D76FC7" w:rsidRDefault="00D76FC7">
            <w:pPr>
              <w:rPr>
                <w:rFonts w:ascii="Times New Roman" w:hAnsi="Times New Roman" w:cs="Times New Roman"/>
              </w:rPr>
            </w:pPr>
            <w:r w:rsidRPr="00D76FC7">
              <w:rPr>
                <w:rFonts w:ascii="Times New Roman" w:hAnsi="Times New Roman" w:cs="Times New Roman"/>
              </w:rPr>
              <w:t>Детальная характеристика</w:t>
            </w:r>
          </w:p>
        </w:tc>
        <w:tc>
          <w:tcPr>
            <w:tcW w:w="1843" w:type="dxa"/>
          </w:tcPr>
          <w:p w:rsidR="00D76FC7" w:rsidRPr="00D76FC7" w:rsidRDefault="00D76FC7">
            <w:pPr>
              <w:rPr>
                <w:rFonts w:ascii="Times New Roman" w:hAnsi="Times New Roman" w:cs="Times New Roman"/>
              </w:rPr>
            </w:pPr>
            <w:r w:rsidRPr="00D76FC7">
              <w:rPr>
                <w:rFonts w:ascii="Times New Roman" w:hAnsi="Times New Roman" w:cs="Times New Roman"/>
              </w:rPr>
              <w:t>Наличие (1)</w:t>
            </w:r>
            <w:r w:rsidRPr="00D76FC7">
              <w:rPr>
                <w:rFonts w:ascii="Times New Roman" w:hAnsi="Times New Roman" w:cs="Times New Roman"/>
              </w:rPr>
              <w:br/>
              <w:t>Отсутствие (0)</w:t>
            </w:r>
          </w:p>
        </w:tc>
      </w:tr>
      <w:tr w:rsidR="00D76FC7" w:rsidRPr="00D76FC7" w:rsidTr="00D76FC7">
        <w:tc>
          <w:tcPr>
            <w:tcW w:w="2553" w:type="dxa"/>
            <w:vMerge w:val="restart"/>
          </w:tcPr>
          <w:p w:rsidR="00D76FC7" w:rsidRPr="00D76FC7" w:rsidRDefault="00D76FC7" w:rsidP="00D76FC7">
            <w:pPr>
              <w:pStyle w:val="p1"/>
            </w:pPr>
            <w:r w:rsidRPr="00D76FC7">
              <w:t xml:space="preserve">1. </w:t>
            </w:r>
            <w:r w:rsidRPr="00D76FC7">
              <w:t>Функциональные возможности</w:t>
            </w:r>
          </w:p>
        </w:tc>
        <w:tc>
          <w:tcPr>
            <w:tcW w:w="3016" w:type="dxa"/>
            <w:vMerge w:val="restart"/>
          </w:tcPr>
          <w:p w:rsidR="00D76FC7" w:rsidRPr="00D76FC7" w:rsidRDefault="00D76FC7" w:rsidP="00D76FC7">
            <w:pPr>
              <w:pStyle w:val="p1"/>
            </w:pPr>
            <w:r w:rsidRPr="00D76FC7">
              <w:t xml:space="preserve">1.1 </w:t>
            </w:r>
            <w:r w:rsidRPr="00D76FC7">
              <w:t>Функциональная пригодность</w:t>
            </w:r>
          </w:p>
        </w:tc>
        <w:tc>
          <w:tcPr>
            <w:tcW w:w="3362" w:type="dxa"/>
          </w:tcPr>
          <w:p w:rsidR="00D76FC7" w:rsidRPr="00D76FC7" w:rsidRDefault="00D76FC7" w:rsidP="00D76FC7">
            <w:pPr>
              <w:pStyle w:val="p1"/>
            </w:pPr>
            <w:r w:rsidRPr="00D76FC7">
              <w:t xml:space="preserve">1.1.1 </w:t>
            </w:r>
            <w:r w:rsidRPr="00D76FC7">
              <w:t>Соответствие функций назначению системы</w:t>
            </w:r>
          </w:p>
        </w:tc>
        <w:tc>
          <w:tcPr>
            <w:tcW w:w="1843" w:type="dxa"/>
          </w:tcPr>
          <w:p w:rsidR="00E21DA5" w:rsidRPr="00E21DA5" w:rsidRDefault="00E21DA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D76FC7" w:rsidRPr="00D76FC7" w:rsidTr="00D76FC7">
        <w:tc>
          <w:tcPr>
            <w:tcW w:w="2553" w:type="dxa"/>
            <w:vMerge/>
          </w:tcPr>
          <w:p w:rsidR="00D76FC7" w:rsidRPr="00D76FC7" w:rsidRDefault="00D76FC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vMerge/>
          </w:tcPr>
          <w:p w:rsidR="00D76FC7" w:rsidRPr="00D76FC7" w:rsidRDefault="00D76FC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2" w:type="dxa"/>
          </w:tcPr>
          <w:p w:rsidR="00D76FC7" w:rsidRPr="00D76FC7" w:rsidRDefault="00D76FC7" w:rsidP="00D76FC7">
            <w:pPr>
              <w:pStyle w:val="p1"/>
            </w:pPr>
            <w:r w:rsidRPr="00D76FC7">
              <w:t xml:space="preserve">1.1.2 </w:t>
            </w:r>
            <w:r w:rsidRPr="00D76FC7">
              <w:t>Полнота основных функций</w:t>
            </w:r>
          </w:p>
        </w:tc>
        <w:tc>
          <w:tcPr>
            <w:tcW w:w="1843" w:type="dxa"/>
          </w:tcPr>
          <w:p w:rsidR="00D76FC7" w:rsidRPr="00E21DA5" w:rsidRDefault="00E21DA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D76FC7" w:rsidRPr="00D76FC7" w:rsidTr="00D76FC7">
        <w:tc>
          <w:tcPr>
            <w:tcW w:w="2553" w:type="dxa"/>
            <w:vMerge/>
          </w:tcPr>
          <w:p w:rsidR="00D76FC7" w:rsidRPr="00D76FC7" w:rsidRDefault="00D76FC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vMerge w:val="restart"/>
          </w:tcPr>
          <w:p w:rsidR="00D76FC7" w:rsidRPr="00D76FC7" w:rsidRDefault="00D76FC7" w:rsidP="00D76FC7">
            <w:pPr>
              <w:pStyle w:val="p1"/>
            </w:pPr>
            <w:r w:rsidRPr="00D76FC7">
              <w:t xml:space="preserve">1.2 </w:t>
            </w:r>
            <w:r w:rsidRPr="00D76FC7">
              <w:t>Точность</w:t>
            </w:r>
          </w:p>
        </w:tc>
        <w:tc>
          <w:tcPr>
            <w:tcW w:w="3362" w:type="dxa"/>
          </w:tcPr>
          <w:p w:rsidR="00D76FC7" w:rsidRPr="00D76FC7" w:rsidRDefault="00D76FC7" w:rsidP="00D76FC7">
            <w:pPr>
              <w:pStyle w:val="p1"/>
            </w:pPr>
            <w:r w:rsidRPr="00D76FC7">
              <w:t xml:space="preserve">1.2.1 </w:t>
            </w:r>
            <w:r w:rsidRPr="00D76FC7">
              <w:t>Корректность обработки заказов</w:t>
            </w:r>
          </w:p>
        </w:tc>
        <w:tc>
          <w:tcPr>
            <w:tcW w:w="1843" w:type="dxa"/>
          </w:tcPr>
          <w:p w:rsidR="00D76FC7" w:rsidRPr="00E21DA5" w:rsidRDefault="00E21DA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D76FC7" w:rsidRPr="00D76FC7" w:rsidTr="00D76FC7">
        <w:tc>
          <w:tcPr>
            <w:tcW w:w="2553" w:type="dxa"/>
            <w:vMerge/>
          </w:tcPr>
          <w:p w:rsidR="00D76FC7" w:rsidRPr="00D76FC7" w:rsidRDefault="00D76FC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vMerge/>
          </w:tcPr>
          <w:p w:rsidR="00D76FC7" w:rsidRPr="00D76FC7" w:rsidRDefault="00D76FC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2" w:type="dxa"/>
          </w:tcPr>
          <w:p w:rsidR="00D76FC7" w:rsidRPr="00D76FC7" w:rsidRDefault="00D76FC7" w:rsidP="00D76FC7">
            <w:pPr>
              <w:pStyle w:val="p1"/>
            </w:pPr>
            <w:r w:rsidRPr="00D76FC7">
              <w:t xml:space="preserve">1.2.2 </w:t>
            </w:r>
            <w:r w:rsidRPr="00D76FC7">
              <w:t>Корректность обработки пользовательских данных</w:t>
            </w:r>
          </w:p>
        </w:tc>
        <w:tc>
          <w:tcPr>
            <w:tcW w:w="1843" w:type="dxa"/>
          </w:tcPr>
          <w:p w:rsidR="00D76FC7" w:rsidRPr="00E21DA5" w:rsidRDefault="00E21DA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D76FC7" w:rsidRPr="00D76FC7" w:rsidTr="00D76FC7">
        <w:tc>
          <w:tcPr>
            <w:tcW w:w="2553" w:type="dxa"/>
            <w:vMerge w:val="restart"/>
          </w:tcPr>
          <w:p w:rsidR="00D76FC7" w:rsidRPr="00D76FC7" w:rsidRDefault="00D76FC7" w:rsidP="00D76FC7">
            <w:pPr>
              <w:pStyle w:val="p1"/>
            </w:pPr>
            <w:r w:rsidRPr="00D76FC7">
              <w:t xml:space="preserve">2. </w:t>
            </w:r>
            <w:r w:rsidRPr="00D76FC7">
              <w:t>Надежность и безопасность</w:t>
            </w:r>
          </w:p>
        </w:tc>
        <w:tc>
          <w:tcPr>
            <w:tcW w:w="3016" w:type="dxa"/>
            <w:vMerge w:val="restart"/>
          </w:tcPr>
          <w:p w:rsidR="00D76FC7" w:rsidRPr="00D76FC7" w:rsidRDefault="00D76FC7" w:rsidP="00D76FC7">
            <w:pPr>
              <w:pStyle w:val="p1"/>
            </w:pPr>
            <w:r w:rsidRPr="00D76FC7">
              <w:t xml:space="preserve">2.1 </w:t>
            </w:r>
            <w:r w:rsidRPr="00D76FC7">
              <w:t>Надежность</w:t>
            </w:r>
          </w:p>
        </w:tc>
        <w:tc>
          <w:tcPr>
            <w:tcW w:w="3362" w:type="dxa"/>
          </w:tcPr>
          <w:p w:rsidR="00D76FC7" w:rsidRPr="00D76FC7" w:rsidRDefault="00D76FC7" w:rsidP="00D76FC7">
            <w:pPr>
              <w:pStyle w:val="p1"/>
            </w:pPr>
            <w:r w:rsidRPr="00D76FC7">
              <w:t xml:space="preserve">2.1.1 </w:t>
            </w:r>
            <w:r w:rsidRPr="00D76FC7">
              <w:t>Устойчивость к ошибкам ввода</w:t>
            </w:r>
          </w:p>
        </w:tc>
        <w:tc>
          <w:tcPr>
            <w:tcW w:w="1843" w:type="dxa"/>
          </w:tcPr>
          <w:p w:rsidR="00D76FC7" w:rsidRPr="00E21DA5" w:rsidRDefault="00E21DA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D76FC7" w:rsidRPr="00D76FC7" w:rsidTr="00D76FC7">
        <w:tc>
          <w:tcPr>
            <w:tcW w:w="2553" w:type="dxa"/>
            <w:vMerge/>
          </w:tcPr>
          <w:p w:rsidR="00D76FC7" w:rsidRPr="00D76FC7" w:rsidRDefault="00D76FC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vMerge/>
          </w:tcPr>
          <w:p w:rsidR="00D76FC7" w:rsidRPr="00D76FC7" w:rsidRDefault="00D76FC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2" w:type="dxa"/>
          </w:tcPr>
          <w:p w:rsidR="00D76FC7" w:rsidRPr="00D76FC7" w:rsidRDefault="00D76FC7" w:rsidP="00D76FC7">
            <w:pPr>
              <w:pStyle w:val="p1"/>
            </w:pPr>
            <w:r w:rsidRPr="00D76FC7">
              <w:t xml:space="preserve">2.1.2 </w:t>
            </w:r>
            <w:r w:rsidRPr="00D76FC7">
              <w:t>Сохраняемость данных</w:t>
            </w:r>
          </w:p>
        </w:tc>
        <w:tc>
          <w:tcPr>
            <w:tcW w:w="1843" w:type="dxa"/>
          </w:tcPr>
          <w:p w:rsidR="00D76FC7" w:rsidRPr="00E21DA5" w:rsidRDefault="00E21DA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D76FC7" w:rsidRPr="00D76FC7" w:rsidTr="00D76FC7">
        <w:tc>
          <w:tcPr>
            <w:tcW w:w="2553" w:type="dxa"/>
            <w:vMerge/>
          </w:tcPr>
          <w:p w:rsidR="00D76FC7" w:rsidRPr="00D76FC7" w:rsidRDefault="00D76FC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vMerge/>
          </w:tcPr>
          <w:p w:rsidR="00D76FC7" w:rsidRPr="00D76FC7" w:rsidRDefault="00D76FC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2" w:type="dxa"/>
          </w:tcPr>
          <w:p w:rsidR="00D76FC7" w:rsidRPr="00D76FC7" w:rsidRDefault="00D76FC7" w:rsidP="00D76FC7">
            <w:pPr>
              <w:pStyle w:val="p1"/>
            </w:pPr>
            <w:r w:rsidRPr="00D76FC7">
              <w:t xml:space="preserve">2.1.3 </w:t>
            </w:r>
            <w:r w:rsidRPr="00D76FC7">
              <w:t>Восстанавливаемость после сбоев</w:t>
            </w:r>
          </w:p>
        </w:tc>
        <w:tc>
          <w:tcPr>
            <w:tcW w:w="1843" w:type="dxa"/>
          </w:tcPr>
          <w:p w:rsidR="00D76FC7" w:rsidRPr="00E21DA5" w:rsidRDefault="00E21DA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</w:tr>
      <w:tr w:rsidR="00D76FC7" w:rsidRPr="00D76FC7" w:rsidTr="00D76FC7">
        <w:tc>
          <w:tcPr>
            <w:tcW w:w="2553" w:type="dxa"/>
            <w:vMerge/>
          </w:tcPr>
          <w:p w:rsidR="00D76FC7" w:rsidRPr="00D76FC7" w:rsidRDefault="00D76FC7" w:rsidP="00A82A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vMerge w:val="restart"/>
          </w:tcPr>
          <w:p w:rsidR="00D76FC7" w:rsidRPr="00D76FC7" w:rsidRDefault="00D76FC7" w:rsidP="00D76FC7">
            <w:pPr>
              <w:pStyle w:val="p1"/>
            </w:pPr>
            <w:r w:rsidRPr="00D76FC7">
              <w:t xml:space="preserve">2.2 </w:t>
            </w:r>
            <w:r w:rsidRPr="00D76FC7">
              <w:t>Безопасность</w:t>
            </w:r>
          </w:p>
        </w:tc>
        <w:tc>
          <w:tcPr>
            <w:tcW w:w="3362" w:type="dxa"/>
          </w:tcPr>
          <w:p w:rsidR="00D76FC7" w:rsidRPr="00D76FC7" w:rsidRDefault="00D76FC7" w:rsidP="00D76FC7">
            <w:pPr>
              <w:pStyle w:val="p1"/>
            </w:pPr>
            <w:r w:rsidRPr="00D76FC7">
              <w:t xml:space="preserve">2.2.1 </w:t>
            </w:r>
            <w:r w:rsidRPr="00D76FC7">
              <w:t>Защита от несанкционированного доступа</w:t>
            </w:r>
          </w:p>
        </w:tc>
        <w:tc>
          <w:tcPr>
            <w:tcW w:w="1843" w:type="dxa"/>
          </w:tcPr>
          <w:p w:rsidR="00D76FC7" w:rsidRPr="00E21DA5" w:rsidRDefault="00E21DA5" w:rsidP="00A82AE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D76FC7" w:rsidRPr="00D76FC7" w:rsidTr="00D76FC7">
        <w:tc>
          <w:tcPr>
            <w:tcW w:w="2553" w:type="dxa"/>
            <w:vMerge/>
          </w:tcPr>
          <w:p w:rsidR="00D76FC7" w:rsidRPr="00D76FC7" w:rsidRDefault="00D76FC7" w:rsidP="00A82A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vMerge/>
          </w:tcPr>
          <w:p w:rsidR="00D76FC7" w:rsidRPr="00D76FC7" w:rsidRDefault="00D76FC7" w:rsidP="00A82A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2" w:type="dxa"/>
          </w:tcPr>
          <w:p w:rsidR="00D76FC7" w:rsidRPr="00D76FC7" w:rsidRDefault="00D76FC7" w:rsidP="00D76FC7">
            <w:pPr>
              <w:pStyle w:val="p1"/>
            </w:pPr>
            <w:r w:rsidRPr="00D76FC7">
              <w:t xml:space="preserve">2.2.2 </w:t>
            </w:r>
            <w:r w:rsidRPr="00D76FC7">
              <w:t>Защита персональных данных</w:t>
            </w:r>
          </w:p>
        </w:tc>
        <w:tc>
          <w:tcPr>
            <w:tcW w:w="1843" w:type="dxa"/>
          </w:tcPr>
          <w:p w:rsidR="00D76FC7" w:rsidRPr="00E21DA5" w:rsidRDefault="00E21DA5" w:rsidP="00A82AE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D76FC7" w:rsidRPr="00D76FC7" w:rsidTr="00D76FC7">
        <w:tc>
          <w:tcPr>
            <w:tcW w:w="2553" w:type="dxa"/>
            <w:vMerge w:val="restart"/>
          </w:tcPr>
          <w:p w:rsidR="00D76FC7" w:rsidRPr="00D76FC7" w:rsidRDefault="00D76FC7" w:rsidP="00D76FC7">
            <w:pPr>
              <w:pStyle w:val="p1"/>
            </w:pPr>
            <w:r w:rsidRPr="00D76FC7">
              <w:t xml:space="preserve">3. </w:t>
            </w:r>
            <w:r w:rsidRPr="00D76FC7">
              <w:t>Практичность и удобство применения</w:t>
            </w:r>
          </w:p>
        </w:tc>
        <w:tc>
          <w:tcPr>
            <w:tcW w:w="3016" w:type="dxa"/>
            <w:vMerge w:val="restart"/>
          </w:tcPr>
          <w:p w:rsidR="00D76FC7" w:rsidRPr="00D76FC7" w:rsidRDefault="00D76FC7" w:rsidP="00D76FC7">
            <w:pPr>
              <w:pStyle w:val="p1"/>
            </w:pPr>
            <w:r w:rsidRPr="00D76FC7">
              <w:t xml:space="preserve">3.1 </w:t>
            </w:r>
            <w:r w:rsidRPr="00D76FC7">
              <w:t>Удобство интерфейса</w:t>
            </w:r>
          </w:p>
        </w:tc>
        <w:tc>
          <w:tcPr>
            <w:tcW w:w="3362" w:type="dxa"/>
          </w:tcPr>
          <w:p w:rsidR="00D76FC7" w:rsidRPr="00D76FC7" w:rsidRDefault="00D76FC7" w:rsidP="00D76FC7">
            <w:pPr>
              <w:pStyle w:val="p1"/>
            </w:pPr>
            <w:r w:rsidRPr="00D76FC7">
              <w:t xml:space="preserve">3.1.1 </w:t>
            </w:r>
            <w:r w:rsidRPr="00D76FC7">
              <w:t>Понятность интерфейса</w:t>
            </w:r>
          </w:p>
        </w:tc>
        <w:tc>
          <w:tcPr>
            <w:tcW w:w="1843" w:type="dxa"/>
          </w:tcPr>
          <w:p w:rsidR="00D76FC7" w:rsidRPr="00E21DA5" w:rsidRDefault="00E21DA5" w:rsidP="00A82AE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D76FC7" w:rsidRPr="00D76FC7" w:rsidTr="00D76FC7">
        <w:tc>
          <w:tcPr>
            <w:tcW w:w="2553" w:type="dxa"/>
            <w:vMerge/>
          </w:tcPr>
          <w:p w:rsidR="00D76FC7" w:rsidRPr="00D76FC7" w:rsidRDefault="00D76FC7" w:rsidP="00A82A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vMerge/>
          </w:tcPr>
          <w:p w:rsidR="00D76FC7" w:rsidRPr="00D76FC7" w:rsidRDefault="00D76FC7" w:rsidP="00A82A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2" w:type="dxa"/>
          </w:tcPr>
          <w:p w:rsidR="00D76FC7" w:rsidRPr="00D76FC7" w:rsidRDefault="00D76FC7" w:rsidP="00D76FC7">
            <w:pPr>
              <w:pStyle w:val="p1"/>
            </w:pPr>
            <w:r w:rsidRPr="00D76FC7">
              <w:t xml:space="preserve">3.1.2 </w:t>
            </w:r>
            <w:r w:rsidRPr="00D76FC7">
              <w:t>Удобство навигации</w:t>
            </w:r>
          </w:p>
        </w:tc>
        <w:tc>
          <w:tcPr>
            <w:tcW w:w="1843" w:type="dxa"/>
          </w:tcPr>
          <w:p w:rsidR="00D76FC7" w:rsidRPr="00E21DA5" w:rsidRDefault="00E21DA5" w:rsidP="00A82AE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D76FC7" w:rsidRPr="00D76FC7" w:rsidTr="00D76FC7">
        <w:tc>
          <w:tcPr>
            <w:tcW w:w="2553" w:type="dxa"/>
            <w:vMerge/>
          </w:tcPr>
          <w:p w:rsidR="00D76FC7" w:rsidRPr="00D76FC7" w:rsidRDefault="00D76FC7" w:rsidP="00A82A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vMerge/>
          </w:tcPr>
          <w:p w:rsidR="00D76FC7" w:rsidRPr="00D76FC7" w:rsidRDefault="00D76FC7" w:rsidP="00A82A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2" w:type="dxa"/>
          </w:tcPr>
          <w:p w:rsidR="00D76FC7" w:rsidRPr="00D76FC7" w:rsidRDefault="00D76FC7" w:rsidP="00D76FC7">
            <w:pPr>
              <w:pStyle w:val="p1"/>
            </w:pPr>
            <w:r w:rsidRPr="00D76FC7">
              <w:t xml:space="preserve">3.1.3 </w:t>
            </w:r>
            <w:r w:rsidRPr="00D76FC7">
              <w:t>Минимальное число действий до результата</w:t>
            </w:r>
          </w:p>
        </w:tc>
        <w:tc>
          <w:tcPr>
            <w:tcW w:w="1843" w:type="dxa"/>
          </w:tcPr>
          <w:p w:rsidR="00D76FC7" w:rsidRPr="00E21DA5" w:rsidRDefault="00E21DA5" w:rsidP="00A82AE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D76FC7" w:rsidRPr="00D76FC7" w:rsidTr="00D76FC7">
        <w:tc>
          <w:tcPr>
            <w:tcW w:w="2553" w:type="dxa"/>
            <w:vMerge/>
          </w:tcPr>
          <w:p w:rsidR="00D76FC7" w:rsidRPr="00D76FC7" w:rsidRDefault="00D76FC7" w:rsidP="00A82A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</w:tcPr>
          <w:p w:rsidR="00D76FC7" w:rsidRPr="00D76FC7" w:rsidRDefault="00D76FC7" w:rsidP="00D76FC7">
            <w:pPr>
              <w:pStyle w:val="p1"/>
            </w:pPr>
            <w:r w:rsidRPr="00D76FC7">
              <w:t xml:space="preserve">3.2 </w:t>
            </w:r>
            <w:proofErr w:type="spellStart"/>
            <w:r w:rsidRPr="00D76FC7">
              <w:t>Осваиваемость</w:t>
            </w:r>
            <w:proofErr w:type="spellEnd"/>
          </w:p>
        </w:tc>
        <w:tc>
          <w:tcPr>
            <w:tcW w:w="3362" w:type="dxa"/>
          </w:tcPr>
          <w:p w:rsidR="00D76FC7" w:rsidRPr="00D76FC7" w:rsidRDefault="00D76FC7" w:rsidP="00D76FC7">
            <w:pPr>
              <w:pStyle w:val="p1"/>
            </w:pPr>
            <w:r w:rsidRPr="00D76FC7">
              <w:t xml:space="preserve">3.2.1 </w:t>
            </w:r>
            <w:r w:rsidRPr="00D76FC7">
              <w:t>Простота освоения системы</w:t>
            </w:r>
          </w:p>
        </w:tc>
        <w:tc>
          <w:tcPr>
            <w:tcW w:w="1843" w:type="dxa"/>
          </w:tcPr>
          <w:p w:rsidR="00D76FC7" w:rsidRPr="00E21DA5" w:rsidRDefault="00E21DA5" w:rsidP="00A82AE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D76FC7" w:rsidRPr="00D76FC7" w:rsidTr="00D76FC7">
        <w:tc>
          <w:tcPr>
            <w:tcW w:w="2553" w:type="dxa"/>
            <w:vMerge w:val="restart"/>
          </w:tcPr>
          <w:p w:rsidR="00D76FC7" w:rsidRPr="00D76FC7" w:rsidRDefault="00D76FC7" w:rsidP="00D76FC7">
            <w:pPr>
              <w:pStyle w:val="p1"/>
            </w:pPr>
            <w:r w:rsidRPr="00D76FC7">
              <w:t xml:space="preserve">4. </w:t>
            </w:r>
            <w:r w:rsidRPr="00D76FC7">
              <w:t>Эффективность</w:t>
            </w:r>
          </w:p>
        </w:tc>
        <w:tc>
          <w:tcPr>
            <w:tcW w:w="3016" w:type="dxa"/>
            <w:vMerge w:val="restart"/>
          </w:tcPr>
          <w:p w:rsidR="00D76FC7" w:rsidRPr="00D76FC7" w:rsidRDefault="00D76FC7" w:rsidP="00D76FC7">
            <w:pPr>
              <w:pStyle w:val="p1"/>
            </w:pPr>
            <w:r w:rsidRPr="00D76FC7">
              <w:t xml:space="preserve">4.1 </w:t>
            </w:r>
            <w:r w:rsidRPr="00D76FC7">
              <w:t>Временная эффективность</w:t>
            </w:r>
          </w:p>
        </w:tc>
        <w:tc>
          <w:tcPr>
            <w:tcW w:w="3362" w:type="dxa"/>
          </w:tcPr>
          <w:p w:rsidR="00D76FC7" w:rsidRPr="00D76FC7" w:rsidRDefault="00D76FC7" w:rsidP="00D76FC7">
            <w:pPr>
              <w:pStyle w:val="p1"/>
            </w:pPr>
            <w:r w:rsidRPr="00D76FC7">
              <w:t xml:space="preserve">4.1.1 </w:t>
            </w:r>
            <w:r w:rsidRPr="00D76FC7">
              <w:t>Скорость отклика интерфейса</w:t>
            </w:r>
          </w:p>
        </w:tc>
        <w:tc>
          <w:tcPr>
            <w:tcW w:w="1843" w:type="dxa"/>
          </w:tcPr>
          <w:p w:rsidR="00D76FC7" w:rsidRPr="00E21DA5" w:rsidRDefault="00E21DA5" w:rsidP="00A82AE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D76FC7" w:rsidRPr="00D76FC7" w:rsidTr="00D76FC7">
        <w:tc>
          <w:tcPr>
            <w:tcW w:w="2553" w:type="dxa"/>
            <w:vMerge/>
          </w:tcPr>
          <w:p w:rsidR="00D76FC7" w:rsidRPr="00D76FC7" w:rsidRDefault="00D76FC7" w:rsidP="00A82A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vMerge/>
          </w:tcPr>
          <w:p w:rsidR="00D76FC7" w:rsidRPr="00D76FC7" w:rsidRDefault="00D76FC7" w:rsidP="00A82A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2" w:type="dxa"/>
          </w:tcPr>
          <w:p w:rsidR="00D76FC7" w:rsidRPr="00D76FC7" w:rsidRDefault="00D76FC7" w:rsidP="00D76FC7">
            <w:pPr>
              <w:pStyle w:val="p1"/>
            </w:pPr>
            <w:r w:rsidRPr="00D76FC7">
              <w:t xml:space="preserve">4.1.2 </w:t>
            </w:r>
            <w:r w:rsidRPr="00D76FC7">
              <w:t>Скорость оформления заказа</w:t>
            </w:r>
          </w:p>
        </w:tc>
        <w:tc>
          <w:tcPr>
            <w:tcW w:w="1843" w:type="dxa"/>
          </w:tcPr>
          <w:p w:rsidR="00D76FC7" w:rsidRPr="00E21DA5" w:rsidRDefault="00E21DA5" w:rsidP="00A82AE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D76FC7" w:rsidRPr="00D76FC7" w:rsidTr="00D76FC7">
        <w:tc>
          <w:tcPr>
            <w:tcW w:w="2553" w:type="dxa"/>
            <w:vMerge/>
          </w:tcPr>
          <w:p w:rsidR="00D76FC7" w:rsidRPr="00D76FC7" w:rsidRDefault="00D76FC7" w:rsidP="00A82A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</w:tcPr>
          <w:p w:rsidR="00D76FC7" w:rsidRPr="00D76FC7" w:rsidRDefault="00D76FC7" w:rsidP="00D76FC7">
            <w:pPr>
              <w:pStyle w:val="p1"/>
            </w:pPr>
            <w:r w:rsidRPr="00D76FC7">
              <w:t xml:space="preserve">4.2 </w:t>
            </w:r>
            <w:r w:rsidRPr="00D76FC7">
              <w:t>Ресурсная эффективность</w:t>
            </w:r>
          </w:p>
        </w:tc>
        <w:tc>
          <w:tcPr>
            <w:tcW w:w="3362" w:type="dxa"/>
          </w:tcPr>
          <w:p w:rsidR="00D76FC7" w:rsidRPr="00D76FC7" w:rsidRDefault="00D76FC7" w:rsidP="00D76FC7">
            <w:pPr>
              <w:pStyle w:val="p1"/>
            </w:pPr>
            <w:r w:rsidRPr="00D76FC7">
              <w:t xml:space="preserve">4.2.1 </w:t>
            </w:r>
            <w:r w:rsidRPr="00D76FC7">
              <w:t>Экономичность использования ресурсов</w:t>
            </w:r>
          </w:p>
        </w:tc>
        <w:tc>
          <w:tcPr>
            <w:tcW w:w="1843" w:type="dxa"/>
          </w:tcPr>
          <w:p w:rsidR="00D76FC7" w:rsidRPr="00E21DA5" w:rsidRDefault="00E21DA5" w:rsidP="00A82AE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</w:tr>
      <w:tr w:rsidR="00D76FC7" w:rsidRPr="00D76FC7" w:rsidTr="00D76FC7">
        <w:tc>
          <w:tcPr>
            <w:tcW w:w="2553" w:type="dxa"/>
            <w:vMerge w:val="restart"/>
          </w:tcPr>
          <w:p w:rsidR="00D76FC7" w:rsidRPr="00D76FC7" w:rsidRDefault="00D76FC7" w:rsidP="00D76FC7">
            <w:pPr>
              <w:pStyle w:val="p1"/>
            </w:pPr>
            <w:r w:rsidRPr="00D76FC7">
              <w:t xml:space="preserve">5. </w:t>
            </w:r>
            <w:proofErr w:type="spellStart"/>
            <w:r w:rsidRPr="00D76FC7">
              <w:t>Сопровождаемость</w:t>
            </w:r>
            <w:proofErr w:type="spellEnd"/>
            <w:r w:rsidRPr="00D76FC7">
              <w:t xml:space="preserve"> и переносимость</w:t>
            </w:r>
          </w:p>
        </w:tc>
        <w:tc>
          <w:tcPr>
            <w:tcW w:w="3016" w:type="dxa"/>
            <w:vMerge w:val="restart"/>
          </w:tcPr>
          <w:p w:rsidR="00D76FC7" w:rsidRPr="00D76FC7" w:rsidRDefault="00D76FC7" w:rsidP="00D76FC7">
            <w:pPr>
              <w:pStyle w:val="p1"/>
            </w:pPr>
            <w:r w:rsidRPr="00D76FC7">
              <w:t xml:space="preserve">5.1 </w:t>
            </w:r>
            <w:proofErr w:type="spellStart"/>
            <w:r w:rsidRPr="00D76FC7">
              <w:t>Сопровождаемость</w:t>
            </w:r>
            <w:proofErr w:type="spellEnd"/>
          </w:p>
        </w:tc>
        <w:tc>
          <w:tcPr>
            <w:tcW w:w="3362" w:type="dxa"/>
          </w:tcPr>
          <w:p w:rsidR="00D76FC7" w:rsidRPr="00D76FC7" w:rsidRDefault="00D76FC7" w:rsidP="00D76FC7">
            <w:pPr>
              <w:pStyle w:val="p1"/>
            </w:pPr>
            <w:r w:rsidRPr="00D76FC7">
              <w:t xml:space="preserve">5.1.1 </w:t>
            </w:r>
            <w:r w:rsidRPr="00D76FC7">
              <w:t>Возможность модификации</w:t>
            </w:r>
          </w:p>
        </w:tc>
        <w:tc>
          <w:tcPr>
            <w:tcW w:w="1843" w:type="dxa"/>
          </w:tcPr>
          <w:p w:rsidR="00D76FC7" w:rsidRPr="00E21DA5" w:rsidRDefault="00E21DA5" w:rsidP="00A82AE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D76FC7" w:rsidRPr="00D76FC7" w:rsidTr="00D76FC7">
        <w:tc>
          <w:tcPr>
            <w:tcW w:w="2553" w:type="dxa"/>
            <w:vMerge/>
          </w:tcPr>
          <w:p w:rsidR="00D76FC7" w:rsidRPr="00D76FC7" w:rsidRDefault="00D76FC7" w:rsidP="00A82A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vMerge/>
          </w:tcPr>
          <w:p w:rsidR="00D76FC7" w:rsidRPr="00D76FC7" w:rsidRDefault="00D76FC7" w:rsidP="00A82A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2" w:type="dxa"/>
          </w:tcPr>
          <w:p w:rsidR="00D76FC7" w:rsidRPr="00D76FC7" w:rsidRDefault="00D76FC7" w:rsidP="00D76FC7">
            <w:pPr>
              <w:pStyle w:val="p1"/>
            </w:pPr>
            <w:r w:rsidRPr="00D76FC7">
              <w:t xml:space="preserve">5.1.2 </w:t>
            </w:r>
            <w:r w:rsidRPr="00D76FC7">
              <w:t>Удобство тестирования</w:t>
            </w:r>
          </w:p>
          <w:p w:rsidR="00D76FC7" w:rsidRPr="00D76FC7" w:rsidRDefault="00D76FC7" w:rsidP="00A82A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:rsidR="00D76FC7" w:rsidRPr="00E21DA5" w:rsidRDefault="00E21DA5" w:rsidP="00A82AE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D76FC7" w:rsidRPr="00D76FC7" w:rsidTr="00D76FC7">
        <w:tc>
          <w:tcPr>
            <w:tcW w:w="2553" w:type="dxa"/>
            <w:vMerge/>
          </w:tcPr>
          <w:p w:rsidR="00D76FC7" w:rsidRPr="00D76FC7" w:rsidRDefault="00D76FC7" w:rsidP="00A82A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</w:tcPr>
          <w:p w:rsidR="00D76FC7" w:rsidRPr="00D76FC7" w:rsidRDefault="00D76FC7" w:rsidP="00D76FC7">
            <w:pPr>
              <w:pStyle w:val="p1"/>
            </w:pPr>
            <w:r w:rsidRPr="00D76FC7">
              <w:t xml:space="preserve">5.2 </w:t>
            </w:r>
            <w:r w:rsidRPr="00D76FC7">
              <w:t>Переносимость</w:t>
            </w:r>
          </w:p>
        </w:tc>
        <w:tc>
          <w:tcPr>
            <w:tcW w:w="3362" w:type="dxa"/>
          </w:tcPr>
          <w:p w:rsidR="00D76FC7" w:rsidRPr="00D76FC7" w:rsidRDefault="00D76FC7" w:rsidP="00D76FC7">
            <w:pPr>
              <w:pStyle w:val="p1"/>
            </w:pPr>
            <w:r w:rsidRPr="00D76FC7">
              <w:t xml:space="preserve">5.2.1 </w:t>
            </w:r>
            <w:r w:rsidRPr="00D76FC7">
              <w:t>Работа на разных платформах</w:t>
            </w:r>
          </w:p>
        </w:tc>
        <w:tc>
          <w:tcPr>
            <w:tcW w:w="1843" w:type="dxa"/>
          </w:tcPr>
          <w:p w:rsidR="00D76FC7" w:rsidRPr="00E21DA5" w:rsidRDefault="00E21DA5" w:rsidP="00A82AE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</w:tbl>
    <w:p w:rsidR="00D76FC7" w:rsidRDefault="00D76FC7">
      <w:pPr>
        <w:rPr>
          <w:rFonts w:ascii="Times New Roman" w:hAnsi="Times New Roman" w:cs="Times New Roman"/>
          <w:lang w:val="en-US"/>
        </w:rPr>
      </w:pPr>
    </w:p>
    <w:p w:rsidR="00E21DA5" w:rsidRPr="00E21DA5" w:rsidRDefault="00E21D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k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=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17/19</w:t>
      </w:r>
      <w:r>
        <w:rPr>
          <w:rFonts w:ascii="Times New Roman" w:hAnsi="Times New Roman" w:cs="Times New Roman"/>
        </w:rPr>
        <w:t xml:space="preserve"> = </w:t>
      </w:r>
      <w:r>
        <w:rPr>
          <w:rFonts w:ascii="Times New Roman" w:hAnsi="Times New Roman" w:cs="Times New Roman"/>
          <w:lang w:val="en-US"/>
        </w:rPr>
        <w:t>0</w:t>
      </w:r>
      <w:r>
        <w:rPr>
          <w:rFonts w:ascii="Times New Roman" w:hAnsi="Times New Roman" w:cs="Times New Roman"/>
        </w:rPr>
        <w:t>,89, т.е. оценка качества «высокая»</w:t>
      </w:r>
    </w:p>
    <w:sectPr w:rsidR="00E21DA5" w:rsidRPr="00E21D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FC7"/>
    <w:rsid w:val="00186E97"/>
    <w:rsid w:val="00960080"/>
    <w:rsid w:val="00B706BA"/>
    <w:rsid w:val="00D63D36"/>
    <w:rsid w:val="00D76FC7"/>
    <w:rsid w:val="00E21DA5"/>
    <w:rsid w:val="00F35178"/>
    <w:rsid w:val="00F71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819945A"/>
  <w15:chartTrackingRefBased/>
  <w15:docId w15:val="{4F3D57A7-946E-434A-B524-4090881EB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76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6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6F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6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6F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6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6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6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6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6F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76F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76F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76FC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76FC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76F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76F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76F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76F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6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6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6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6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76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6F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76F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6FC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6F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6FC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76FC7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D76F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a"/>
    <w:rsid w:val="00D76F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9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2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5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5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9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6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0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6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5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4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2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9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Ермолов</dc:creator>
  <cp:keywords/>
  <dc:description/>
  <cp:lastModifiedBy>Евгений Ермолов</cp:lastModifiedBy>
  <cp:revision>1</cp:revision>
  <dcterms:created xsi:type="dcterms:W3CDTF">2026-03-17T18:00:00Z</dcterms:created>
  <dcterms:modified xsi:type="dcterms:W3CDTF">2026-03-17T18:15:00Z</dcterms:modified>
</cp:coreProperties>
</file>