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4CFF1" w14:textId="77777777" w:rsidR="009B3495" w:rsidRDefault="009B3495">
      <w:pPr>
        <w:jc w:val="center"/>
        <w:rPr>
          <w:rFonts w:eastAsia="幼圆"/>
          <w:b/>
          <w:spacing w:val="40"/>
          <w:sz w:val="52"/>
        </w:rPr>
      </w:pPr>
    </w:p>
    <w:p w14:paraId="154A3F99" w14:textId="77777777" w:rsidR="009B3495" w:rsidRDefault="002E361A">
      <w:pPr>
        <w:jc w:val="center"/>
        <w:rPr>
          <w:rFonts w:eastAsia="幼圆"/>
          <w:b/>
          <w:spacing w:val="40"/>
          <w:sz w:val="52"/>
        </w:rPr>
      </w:pPr>
      <w:r>
        <w:rPr>
          <w:rFonts w:eastAsia="幼圆"/>
          <w:b/>
          <w:noProof/>
          <w:spacing w:val="40"/>
          <w:sz w:val="52"/>
        </w:rPr>
        <w:drawing>
          <wp:inline distT="0" distB="0" distL="114300" distR="114300" wp14:anchorId="58D229E0" wp14:editId="119D6486">
            <wp:extent cx="3180715" cy="719455"/>
            <wp:effectExtent l="0" t="0" r="635" b="4445"/>
            <wp:docPr id="1" name="Picture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ut_new_logo2"/>
                    <pic:cNvPicPr>
                      <a:picLocks noChangeAspect="1"/>
                    </pic:cNvPicPr>
                  </pic:nvPicPr>
                  <pic:blipFill>
                    <a:blip r:embed="rId8"/>
                    <a:stretch>
                      <a:fillRect/>
                    </a:stretch>
                  </pic:blipFill>
                  <pic:spPr>
                    <a:xfrm>
                      <a:off x="0" y="0"/>
                      <a:ext cx="3180715" cy="719455"/>
                    </a:xfrm>
                    <a:prstGeom prst="rect">
                      <a:avLst/>
                    </a:prstGeom>
                    <a:noFill/>
                    <a:ln>
                      <a:noFill/>
                    </a:ln>
                  </pic:spPr>
                </pic:pic>
              </a:graphicData>
            </a:graphic>
          </wp:inline>
        </w:drawing>
      </w:r>
    </w:p>
    <w:p w14:paraId="5C768B8D" w14:textId="77777777" w:rsidR="009B3495" w:rsidRDefault="009B3495">
      <w:pPr>
        <w:jc w:val="left"/>
        <w:rPr>
          <w:sz w:val="24"/>
        </w:rPr>
      </w:pPr>
    </w:p>
    <w:p w14:paraId="4AD47830" w14:textId="77777777" w:rsidR="009B3495" w:rsidRDefault="009B3495">
      <w:pPr>
        <w:rPr>
          <w:sz w:val="24"/>
        </w:rPr>
      </w:pPr>
    </w:p>
    <w:p w14:paraId="5413ACB7" w14:textId="77777777" w:rsidR="009B3495" w:rsidRDefault="009B3495">
      <w:pPr>
        <w:rPr>
          <w:sz w:val="24"/>
        </w:rPr>
      </w:pPr>
    </w:p>
    <w:p w14:paraId="11D5DC2C" w14:textId="77777777" w:rsidR="009B3495" w:rsidRDefault="002E361A">
      <w:pPr>
        <w:jc w:val="center"/>
        <w:rPr>
          <w:rFonts w:eastAsia="黑体"/>
          <w:sz w:val="24"/>
        </w:rPr>
      </w:pPr>
      <w:r>
        <w:rPr>
          <w:rFonts w:ascii="黑体" w:eastAsia="黑体" w:hAnsi="宋体" w:hint="eastAsia"/>
          <w:b/>
          <w:sz w:val="56"/>
          <w:szCs w:val="56"/>
        </w:rPr>
        <w:t>研究生学位（毕业）论文中期考核表</w:t>
      </w:r>
    </w:p>
    <w:p w14:paraId="546C48D8" w14:textId="77777777" w:rsidR="009B3495" w:rsidRDefault="009B3495">
      <w:pPr>
        <w:jc w:val="center"/>
        <w:rPr>
          <w:sz w:val="24"/>
        </w:rPr>
      </w:pPr>
    </w:p>
    <w:p w14:paraId="59335D89" w14:textId="77777777" w:rsidR="009B3495" w:rsidRDefault="009B3495">
      <w:pPr>
        <w:jc w:val="center"/>
        <w:rPr>
          <w:sz w:val="24"/>
        </w:rPr>
      </w:pPr>
    </w:p>
    <w:p w14:paraId="43092FF2" w14:textId="618B1BA3" w:rsidR="009B3495" w:rsidRDefault="00A827C0">
      <w:pPr>
        <w:jc w:val="center"/>
        <w:rPr>
          <w:b/>
          <w:sz w:val="36"/>
          <w:szCs w:val="36"/>
          <w:u w:val="single"/>
        </w:rPr>
      </w:pPr>
      <w:r>
        <w:rPr>
          <w:rFonts w:hint="eastAsia"/>
          <w:b/>
          <w:sz w:val="36"/>
          <w:szCs w:val="36"/>
          <w:u w:val="single"/>
        </w:rPr>
        <w:t>基于</w:t>
      </w:r>
      <w:r w:rsidR="00AD251D">
        <w:rPr>
          <w:rFonts w:hint="eastAsia"/>
          <w:b/>
          <w:sz w:val="36"/>
          <w:szCs w:val="36"/>
          <w:u w:val="single"/>
        </w:rPr>
        <w:t>车流</w:t>
      </w:r>
      <w:r>
        <w:rPr>
          <w:rFonts w:hint="eastAsia"/>
          <w:b/>
          <w:sz w:val="36"/>
          <w:szCs w:val="36"/>
          <w:u w:val="single"/>
        </w:rPr>
        <w:t>路径的长干道分割与相序优化绿波协调控制方法</w:t>
      </w:r>
    </w:p>
    <w:p w14:paraId="0C8C0EB4" w14:textId="23EC61BB" w:rsidR="00A827C0" w:rsidRPr="00A827C0" w:rsidRDefault="00A827C0">
      <w:pPr>
        <w:jc w:val="center"/>
        <w:rPr>
          <w:sz w:val="24"/>
        </w:rPr>
      </w:pPr>
    </w:p>
    <w:p w14:paraId="52813DA4" w14:textId="77777777" w:rsidR="009B3495" w:rsidRDefault="009B3495">
      <w:pPr>
        <w:jc w:val="center"/>
        <w:rPr>
          <w:sz w:val="24"/>
        </w:rPr>
      </w:pPr>
    </w:p>
    <w:p w14:paraId="5322DA3F" w14:textId="7B9597B5" w:rsidR="009B3495" w:rsidRDefault="009B3495" w:rsidP="00CC68CB">
      <w:pPr>
        <w:rPr>
          <w:sz w:val="24"/>
        </w:rPr>
      </w:pPr>
    </w:p>
    <w:p w14:paraId="34E9EDC5" w14:textId="77777777" w:rsidR="00CC68CB" w:rsidRPr="00CC68CB" w:rsidRDefault="00CC68CB" w:rsidP="00CC68CB">
      <w:pPr>
        <w:rPr>
          <w:rFonts w:hint="eastAsia"/>
          <w:sz w:val="24"/>
        </w:rPr>
      </w:pPr>
    </w:p>
    <w:p w14:paraId="7B1B76BA" w14:textId="77777777" w:rsidR="009B3495" w:rsidRDefault="009B3495">
      <w:pPr>
        <w:jc w:val="center"/>
        <w:rPr>
          <w:sz w:val="24"/>
        </w:rPr>
      </w:pPr>
    </w:p>
    <w:p w14:paraId="67A6C796" w14:textId="4BEA6CF5" w:rsidR="009B3495" w:rsidRDefault="002E361A">
      <w:pPr>
        <w:ind w:leftChars="400" w:left="840" w:firstLineChars="250" w:firstLine="700"/>
        <w:rPr>
          <w:sz w:val="28"/>
          <w:szCs w:val="28"/>
        </w:rPr>
      </w:pPr>
      <w:proofErr w:type="gramStart"/>
      <w:r>
        <w:rPr>
          <w:rFonts w:hint="eastAsia"/>
          <w:sz w:val="28"/>
          <w:szCs w:val="28"/>
        </w:rPr>
        <w:t>研</w:t>
      </w:r>
      <w:proofErr w:type="gramEnd"/>
      <w:r>
        <w:rPr>
          <w:rFonts w:hint="eastAsia"/>
          <w:sz w:val="28"/>
          <w:szCs w:val="28"/>
        </w:rPr>
        <w:t xml:space="preserve"> </w:t>
      </w:r>
      <w:r>
        <w:rPr>
          <w:rFonts w:hint="eastAsia"/>
          <w:sz w:val="28"/>
          <w:szCs w:val="28"/>
        </w:rPr>
        <w:t>究</w:t>
      </w:r>
      <w:r>
        <w:rPr>
          <w:rFonts w:hint="eastAsia"/>
          <w:sz w:val="28"/>
          <w:szCs w:val="28"/>
        </w:rPr>
        <w:t xml:space="preserve"> </w:t>
      </w:r>
      <w:r>
        <w:rPr>
          <w:rFonts w:hint="eastAsia"/>
          <w:sz w:val="28"/>
          <w:szCs w:val="28"/>
        </w:rPr>
        <w:t>生</w:t>
      </w:r>
      <w:r>
        <w:rPr>
          <w:rFonts w:hint="eastAsia"/>
          <w:sz w:val="28"/>
          <w:szCs w:val="28"/>
        </w:rPr>
        <w:t xml:space="preserve"> </w:t>
      </w:r>
      <w:r>
        <w:rPr>
          <w:rFonts w:hint="eastAsia"/>
          <w:sz w:val="28"/>
          <w:szCs w:val="28"/>
        </w:rPr>
        <w:t>：</w:t>
      </w:r>
      <w:r>
        <w:rPr>
          <w:rFonts w:hint="eastAsia"/>
          <w:sz w:val="28"/>
          <w:szCs w:val="28"/>
          <w:u w:val="single"/>
        </w:rPr>
        <w:t xml:space="preserve">          </w:t>
      </w:r>
      <w:r w:rsidR="00A827C0">
        <w:rPr>
          <w:rFonts w:hint="eastAsia"/>
          <w:sz w:val="28"/>
          <w:szCs w:val="28"/>
          <w:u w:val="single"/>
        </w:rPr>
        <w:t>刘鹏</w:t>
      </w:r>
      <w:r>
        <w:rPr>
          <w:rFonts w:hint="eastAsia"/>
          <w:sz w:val="28"/>
          <w:szCs w:val="28"/>
          <w:u w:val="single"/>
        </w:rPr>
        <w:t xml:space="preserve">              </w:t>
      </w:r>
    </w:p>
    <w:p w14:paraId="0443B5D0" w14:textId="4403EFC2" w:rsidR="009B3495" w:rsidRDefault="002E361A">
      <w:pPr>
        <w:ind w:leftChars="400" w:left="840" w:firstLineChars="250" w:firstLine="700"/>
        <w:rPr>
          <w:sz w:val="28"/>
          <w:szCs w:val="28"/>
        </w:rPr>
      </w:pPr>
      <w:r>
        <w:rPr>
          <w:rFonts w:hint="eastAsia"/>
          <w:sz w:val="28"/>
          <w:szCs w:val="28"/>
        </w:rPr>
        <w:t>指导教师</w:t>
      </w:r>
      <w:r>
        <w:rPr>
          <w:rFonts w:hint="eastAsia"/>
          <w:sz w:val="28"/>
          <w:szCs w:val="28"/>
        </w:rPr>
        <w:t xml:space="preserve"> </w:t>
      </w:r>
      <w:r>
        <w:rPr>
          <w:rFonts w:hint="eastAsia"/>
          <w:sz w:val="28"/>
          <w:szCs w:val="28"/>
        </w:rPr>
        <w:t>：</w:t>
      </w:r>
      <w:r>
        <w:rPr>
          <w:rFonts w:hint="eastAsia"/>
          <w:sz w:val="28"/>
          <w:szCs w:val="28"/>
          <w:u w:val="single"/>
        </w:rPr>
        <w:t xml:space="preserve">         </w:t>
      </w:r>
      <w:r w:rsidR="00A827C0">
        <w:rPr>
          <w:rFonts w:hint="eastAsia"/>
          <w:sz w:val="28"/>
          <w:szCs w:val="28"/>
          <w:u w:val="single"/>
        </w:rPr>
        <w:t>徐建闽</w:t>
      </w:r>
      <w:r>
        <w:rPr>
          <w:rFonts w:hint="eastAsia"/>
          <w:sz w:val="28"/>
          <w:szCs w:val="28"/>
          <w:u w:val="single"/>
        </w:rPr>
        <w:t xml:space="preserve">   </w:t>
      </w:r>
      <w:r w:rsidR="00A827C0">
        <w:rPr>
          <w:sz w:val="28"/>
          <w:szCs w:val="28"/>
          <w:u w:val="single"/>
        </w:rPr>
        <w:t xml:space="preserve"> </w:t>
      </w:r>
      <w:r>
        <w:rPr>
          <w:rFonts w:hint="eastAsia"/>
          <w:sz w:val="28"/>
          <w:szCs w:val="28"/>
          <w:u w:val="single"/>
        </w:rPr>
        <w:t xml:space="preserve">         </w:t>
      </w:r>
    </w:p>
    <w:p w14:paraId="34A2AAC1" w14:textId="5148E9D2" w:rsidR="009B3495" w:rsidRDefault="002E361A">
      <w:pPr>
        <w:ind w:leftChars="400" w:left="840" w:firstLineChars="250" w:firstLine="70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rPr>
        <w:t xml:space="preserve"> </w:t>
      </w:r>
      <w:r>
        <w:rPr>
          <w:rFonts w:hint="eastAsia"/>
          <w:sz w:val="28"/>
          <w:szCs w:val="28"/>
        </w:rPr>
        <w:t>：</w:t>
      </w:r>
      <w:r>
        <w:rPr>
          <w:rFonts w:hint="eastAsia"/>
          <w:sz w:val="28"/>
          <w:szCs w:val="28"/>
          <w:u w:val="single"/>
        </w:rPr>
        <w:t xml:space="preserve">        </w:t>
      </w:r>
      <w:r w:rsidR="00A827C0">
        <w:rPr>
          <w:sz w:val="28"/>
          <w:szCs w:val="28"/>
          <w:u w:val="single"/>
        </w:rPr>
        <w:t>202020108312</w:t>
      </w:r>
      <w:r>
        <w:rPr>
          <w:rFonts w:hint="eastAsia"/>
          <w:sz w:val="28"/>
          <w:szCs w:val="28"/>
          <w:u w:val="single"/>
        </w:rPr>
        <w:t xml:space="preserve">        </w:t>
      </w:r>
    </w:p>
    <w:p w14:paraId="5F7D7ECF" w14:textId="6F66957D" w:rsidR="009B3495" w:rsidRDefault="002E361A">
      <w:pPr>
        <w:ind w:leftChars="400" w:left="840" w:firstLineChars="250" w:firstLine="700"/>
        <w:rPr>
          <w:sz w:val="28"/>
          <w:szCs w:val="28"/>
        </w:rPr>
      </w:pPr>
      <w:r>
        <w:rPr>
          <w:rFonts w:hint="eastAsia"/>
          <w:sz w:val="28"/>
          <w:szCs w:val="28"/>
        </w:rPr>
        <w:t>院</w:t>
      </w:r>
      <w:r>
        <w:rPr>
          <w:rFonts w:hint="eastAsia"/>
          <w:sz w:val="28"/>
          <w:szCs w:val="28"/>
        </w:rPr>
        <w:t xml:space="preserve">  </w:t>
      </w:r>
      <w:r>
        <w:rPr>
          <w:rFonts w:hint="eastAsia"/>
          <w:sz w:val="28"/>
          <w:szCs w:val="28"/>
        </w:rPr>
        <w:t>（系）：</w:t>
      </w:r>
      <w:r>
        <w:rPr>
          <w:rFonts w:hint="eastAsia"/>
          <w:sz w:val="28"/>
          <w:szCs w:val="28"/>
          <w:u w:val="single"/>
        </w:rPr>
        <w:t xml:space="preserve">     </w:t>
      </w:r>
      <w:r w:rsidR="00A827C0">
        <w:rPr>
          <w:sz w:val="28"/>
          <w:szCs w:val="28"/>
          <w:u w:val="single"/>
        </w:rPr>
        <w:t xml:space="preserve">  </w:t>
      </w:r>
      <w:r w:rsidR="00A827C0">
        <w:rPr>
          <w:rFonts w:hint="eastAsia"/>
          <w:sz w:val="28"/>
          <w:szCs w:val="28"/>
          <w:u w:val="single"/>
        </w:rPr>
        <w:t>土木与交通学院</w:t>
      </w:r>
      <w:r>
        <w:rPr>
          <w:rFonts w:hint="eastAsia"/>
          <w:sz w:val="28"/>
          <w:szCs w:val="28"/>
          <w:u w:val="single"/>
        </w:rPr>
        <w:t xml:space="preserve">       </w:t>
      </w:r>
    </w:p>
    <w:p w14:paraId="6C76BD16" w14:textId="5D463D42" w:rsidR="009B3495" w:rsidRDefault="002E361A">
      <w:pPr>
        <w:ind w:leftChars="400" w:left="840" w:firstLineChars="250" w:firstLine="700"/>
        <w:rPr>
          <w:sz w:val="28"/>
          <w:szCs w:val="28"/>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rPr>
        <w:t>：</w:t>
      </w:r>
      <w:r>
        <w:rPr>
          <w:rFonts w:hint="eastAsia"/>
          <w:sz w:val="28"/>
          <w:szCs w:val="28"/>
          <w:u w:val="single"/>
        </w:rPr>
        <w:t xml:space="preserve">     </w:t>
      </w:r>
      <w:r w:rsidR="00A827C0">
        <w:rPr>
          <w:rFonts w:hint="eastAsia"/>
          <w:sz w:val="28"/>
          <w:szCs w:val="28"/>
          <w:u w:val="single"/>
        </w:rPr>
        <w:t>交通信息控制及工程</w:t>
      </w:r>
      <w:r>
        <w:rPr>
          <w:rFonts w:hint="eastAsia"/>
          <w:sz w:val="28"/>
          <w:szCs w:val="28"/>
          <w:u w:val="single"/>
        </w:rPr>
        <w:t xml:space="preserve">    </w:t>
      </w:r>
      <w:r w:rsidR="00A827C0">
        <w:rPr>
          <w:sz w:val="28"/>
          <w:szCs w:val="28"/>
          <w:u w:val="single"/>
        </w:rPr>
        <w:t xml:space="preserve"> </w:t>
      </w:r>
    </w:p>
    <w:p w14:paraId="2240F8CB" w14:textId="77777777" w:rsidR="009B3495" w:rsidRDefault="009B3495">
      <w:pPr>
        <w:jc w:val="center"/>
        <w:rPr>
          <w:sz w:val="24"/>
        </w:rPr>
      </w:pPr>
    </w:p>
    <w:p w14:paraId="31954AB4" w14:textId="6EBC99CD" w:rsidR="009B3495" w:rsidRDefault="002E361A">
      <w:pPr>
        <w:jc w:val="center"/>
        <w:rPr>
          <w:sz w:val="28"/>
          <w:szCs w:val="28"/>
        </w:rPr>
      </w:pPr>
      <w:r>
        <w:rPr>
          <w:rFonts w:hint="eastAsia"/>
          <w:sz w:val="28"/>
          <w:szCs w:val="28"/>
        </w:rPr>
        <w:sym w:font="Wingdings 2" w:char="00A3"/>
      </w:r>
      <w:r>
        <w:rPr>
          <w:rFonts w:hint="eastAsia"/>
          <w:sz w:val="28"/>
          <w:szCs w:val="28"/>
        </w:rPr>
        <w:t xml:space="preserve"> </w:t>
      </w:r>
      <w:r>
        <w:rPr>
          <w:rFonts w:hint="eastAsia"/>
          <w:sz w:val="28"/>
          <w:szCs w:val="28"/>
        </w:rPr>
        <w:t>博士研究生</w:t>
      </w:r>
      <w:r>
        <w:rPr>
          <w:rFonts w:hint="eastAsia"/>
          <w:sz w:val="28"/>
          <w:szCs w:val="28"/>
        </w:rPr>
        <w:t xml:space="preserve">              </w:t>
      </w:r>
      <w:r w:rsidR="00A827C0">
        <w:rPr>
          <w:rFonts w:hint="eastAsia"/>
          <w:sz w:val="28"/>
          <w:szCs w:val="28"/>
        </w:rPr>
        <w:sym w:font="Wingdings 2" w:char="F052"/>
      </w:r>
      <w:r>
        <w:rPr>
          <w:rFonts w:hint="eastAsia"/>
          <w:sz w:val="28"/>
          <w:szCs w:val="28"/>
        </w:rPr>
        <w:t xml:space="preserve"> </w:t>
      </w:r>
      <w:r>
        <w:rPr>
          <w:rFonts w:hint="eastAsia"/>
          <w:sz w:val="28"/>
          <w:szCs w:val="28"/>
        </w:rPr>
        <w:t>硕士研究生</w:t>
      </w:r>
    </w:p>
    <w:p w14:paraId="475FB5C1" w14:textId="77777777" w:rsidR="009B3495" w:rsidRDefault="009B3495">
      <w:pPr>
        <w:jc w:val="center"/>
        <w:rPr>
          <w:sz w:val="24"/>
        </w:rPr>
      </w:pPr>
    </w:p>
    <w:p w14:paraId="3DCC8933" w14:textId="77777777" w:rsidR="009B3495" w:rsidRDefault="009B3495">
      <w:pPr>
        <w:jc w:val="center"/>
        <w:rPr>
          <w:sz w:val="24"/>
        </w:rPr>
      </w:pPr>
    </w:p>
    <w:p w14:paraId="6AB84C6E" w14:textId="77777777" w:rsidR="009B3495" w:rsidRDefault="009B3495">
      <w:pPr>
        <w:jc w:val="center"/>
        <w:rPr>
          <w:sz w:val="24"/>
        </w:rPr>
      </w:pPr>
    </w:p>
    <w:p w14:paraId="3B590F2C" w14:textId="77777777" w:rsidR="009B3495" w:rsidRDefault="009B3495">
      <w:pPr>
        <w:jc w:val="center"/>
        <w:rPr>
          <w:sz w:val="24"/>
        </w:rPr>
      </w:pPr>
    </w:p>
    <w:p w14:paraId="62A7E472" w14:textId="77777777" w:rsidR="009B3495" w:rsidRDefault="002E361A">
      <w:pPr>
        <w:tabs>
          <w:tab w:val="left" w:pos="1575"/>
          <w:tab w:val="left" w:pos="2625"/>
        </w:tabs>
        <w:spacing w:before="60" w:after="60"/>
        <w:jc w:val="center"/>
        <w:rPr>
          <w:rFonts w:ascii="宋体" w:hAnsi="宋体"/>
          <w:sz w:val="28"/>
          <w:szCs w:val="28"/>
        </w:rPr>
      </w:pPr>
      <w:r>
        <w:rPr>
          <w:rFonts w:ascii="宋体" w:hAnsi="宋体" w:hint="eastAsia"/>
          <w:sz w:val="28"/>
          <w:szCs w:val="28"/>
        </w:rPr>
        <w:t>华南理工大学研究生院</w:t>
      </w:r>
    </w:p>
    <w:p w14:paraId="5DF3E4F8" w14:textId="77777777" w:rsidR="009B3495" w:rsidRDefault="002E361A">
      <w:pPr>
        <w:tabs>
          <w:tab w:val="left" w:pos="1575"/>
          <w:tab w:val="left" w:pos="2625"/>
        </w:tabs>
        <w:spacing w:before="60" w:after="60"/>
        <w:jc w:val="center"/>
        <w:rPr>
          <w:rFonts w:ascii="宋体" w:hAnsi="宋体" w:cs="仿宋_GB2312"/>
          <w:sz w:val="28"/>
          <w:szCs w:val="28"/>
        </w:rPr>
      </w:pPr>
      <w:r>
        <w:rPr>
          <w:rFonts w:ascii="宋体" w:hAnsi="宋体" w:hint="eastAsia"/>
          <w:sz w:val="28"/>
          <w:szCs w:val="28"/>
        </w:rPr>
        <w:t>二</w:t>
      </w:r>
      <w:r>
        <w:rPr>
          <w:rFonts w:ascii="宋体" w:hAnsi="宋体" w:cs="宋体" w:hint="eastAsia"/>
          <w:sz w:val="28"/>
          <w:szCs w:val="28"/>
        </w:rPr>
        <w:t>〇二一</w:t>
      </w:r>
      <w:r>
        <w:rPr>
          <w:rFonts w:ascii="宋体" w:hAnsi="宋体" w:cs="仿宋_GB2312" w:hint="eastAsia"/>
          <w:sz w:val="28"/>
          <w:szCs w:val="28"/>
        </w:rPr>
        <w:t>年十二月</w:t>
      </w:r>
    </w:p>
    <w:p w14:paraId="5BA4FAB5" w14:textId="77777777" w:rsidR="009B3495" w:rsidRDefault="002E361A">
      <w:pPr>
        <w:numPr>
          <w:ilvl w:val="0"/>
          <w:numId w:val="1"/>
        </w:num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lastRenderedPageBreak/>
        <w:t>中期考核工作基本情况</w:t>
      </w:r>
    </w:p>
    <w:tbl>
      <w:tblPr>
        <w:tblStyle w:val="a6"/>
        <w:tblpPr w:leftFromText="180" w:rightFromText="180" w:vertAnchor="text" w:horzAnchor="page" w:tblpXSpec="center" w:tblpY="353"/>
        <w:tblOverlap w:val="never"/>
        <w:tblW w:w="0" w:type="auto"/>
        <w:jc w:val="center"/>
        <w:tblLook w:val="04A0" w:firstRow="1" w:lastRow="0" w:firstColumn="1" w:lastColumn="0" w:noHBand="0" w:noVBand="1"/>
      </w:tblPr>
      <w:tblGrid>
        <w:gridCol w:w="1699"/>
        <w:gridCol w:w="7587"/>
      </w:tblGrid>
      <w:tr w:rsidR="009B3495" w14:paraId="44A179F8" w14:textId="77777777" w:rsidTr="0072399A">
        <w:trPr>
          <w:trHeight w:val="432"/>
          <w:jc w:val="center"/>
        </w:trPr>
        <w:tc>
          <w:tcPr>
            <w:tcW w:w="1553" w:type="dxa"/>
            <w:vAlign w:val="center"/>
          </w:tcPr>
          <w:p w14:paraId="6332CF30" w14:textId="77777777" w:rsidR="009B3495" w:rsidRDefault="002E361A">
            <w:pPr>
              <w:snapToGrid w:val="0"/>
              <w:jc w:val="center"/>
              <w:rPr>
                <w:rFonts w:ascii="宋体" w:hAnsi="宋体"/>
                <w:szCs w:val="21"/>
              </w:rPr>
            </w:pPr>
            <w:r>
              <w:rPr>
                <w:rFonts w:ascii="宋体" w:hAnsi="宋体" w:hint="eastAsia"/>
                <w:szCs w:val="21"/>
              </w:rPr>
              <w:t>开题报告题目</w:t>
            </w:r>
          </w:p>
        </w:tc>
        <w:tc>
          <w:tcPr>
            <w:tcW w:w="7519" w:type="dxa"/>
            <w:vAlign w:val="center"/>
          </w:tcPr>
          <w:p w14:paraId="2F4351AF" w14:textId="3CE4F772" w:rsidR="009B3495" w:rsidRDefault="00A827C0">
            <w:pPr>
              <w:snapToGrid w:val="0"/>
              <w:jc w:val="center"/>
              <w:rPr>
                <w:rFonts w:ascii="宋体" w:hAnsi="宋体"/>
                <w:szCs w:val="21"/>
              </w:rPr>
            </w:pPr>
            <w:r w:rsidRPr="00A827C0">
              <w:rPr>
                <w:rFonts w:ascii="宋体" w:hAnsi="宋体" w:hint="eastAsia"/>
                <w:szCs w:val="21"/>
              </w:rPr>
              <w:t>长距离干道路径优选与分割的绿波同步优化方法</w:t>
            </w:r>
          </w:p>
        </w:tc>
      </w:tr>
      <w:tr w:rsidR="009B3495" w14:paraId="0D629C3D" w14:textId="77777777" w:rsidTr="0072399A">
        <w:trPr>
          <w:trHeight w:val="462"/>
          <w:jc w:val="center"/>
        </w:trPr>
        <w:tc>
          <w:tcPr>
            <w:tcW w:w="1553" w:type="dxa"/>
            <w:vAlign w:val="center"/>
          </w:tcPr>
          <w:p w14:paraId="01D0FF4E" w14:textId="77777777" w:rsidR="009B3495" w:rsidRDefault="002E361A">
            <w:pPr>
              <w:snapToGrid w:val="0"/>
              <w:jc w:val="center"/>
              <w:rPr>
                <w:rFonts w:ascii="宋体" w:hAnsi="宋体"/>
                <w:szCs w:val="21"/>
              </w:rPr>
            </w:pPr>
            <w:r>
              <w:rPr>
                <w:rFonts w:ascii="宋体" w:hAnsi="宋体" w:hint="eastAsia"/>
                <w:szCs w:val="21"/>
              </w:rPr>
              <w:t>文献综述题目</w:t>
            </w:r>
          </w:p>
        </w:tc>
        <w:tc>
          <w:tcPr>
            <w:tcW w:w="7519" w:type="dxa"/>
            <w:vAlign w:val="center"/>
          </w:tcPr>
          <w:p w14:paraId="49DF0F81" w14:textId="116FBD37" w:rsidR="009B3495" w:rsidRDefault="00A827C0">
            <w:pPr>
              <w:snapToGrid w:val="0"/>
              <w:jc w:val="center"/>
              <w:rPr>
                <w:rFonts w:ascii="宋体" w:hAnsi="宋体"/>
                <w:szCs w:val="21"/>
              </w:rPr>
            </w:pPr>
            <w:r w:rsidRPr="00A827C0">
              <w:rPr>
                <w:rFonts w:ascii="宋体" w:hAnsi="宋体" w:hint="eastAsia"/>
                <w:szCs w:val="21"/>
              </w:rPr>
              <w:t>长距离干道路径优选与分割的绿波同步优化方法</w:t>
            </w:r>
          </w:p>
        </w:tc>
      </w:tr>
      <w:tr w:rsidR="009B3495" w14:paraId="6451AD7B" w14:textId="77777777" w:rsidTr="0072399A">
        <w:trPr>
          <w:trHeight w:val="498"/>
          <w:jc w:val="center"/>
        </w:trPr>
        <w:tc>
          <w:tcPr>
            <w:tcW w:w="9072" w:type="dxa"/>
            <w:gridSpan w:val="2"/>
            <w:tcBorders>
              <w:bottom w:val="nil"/>
            </w:tcBorders>
            <w:vAlign w:val="center"/>
          </w:tcPr>
          <w:p w14:paraId="1B108882" w14:textId="77777777" w:rsidR="009B3495" w:rsidRDefault="002E361A">
            <w:pPr>
              <w:snapToGrid w:val="0"/>
              <w:rPr>
                <w:rFonts w:ascii="宋体" w:hAnsi="宋体"/>
                <w:szCs w:val="21"/>
              </w:rPr>
            </w:pPr>
            <w:r>
              <w:rPr>
                <w:rFonts w:ascii="宋体" w:hAnsi="宋体" w:hint="eastAsia"/>
                <w:szCs w:val="21"/>
              </w:rPr>
              <w:t>课程研究的创新点：</w:t>
            </w:r>
          </w:p>
        </w:tc>
      </w:tr>
      <w:tr w:rsidR="009B3495" w14:paraId="7B674E2A" w14:textId="77777777" w:rsidTr="0072399A">
        <w:trPr>
          <w:trHeight w:val="1757"/>
          <w:jc w:val="center"/>
        </w:trPr>
        <w:tc>
          <w:tcPr>
            <w:tcW w:w="9072" w:type="dxa"/>
            <w:gridSpan w:val="2"/>
            <w:tcBorders>
              <w:top w:val="nil"/>
              <w:bottom w:val="single" w:sz="4" w:space="0" w:color="auto"/>
            </w:tcBorders>
          </w:tcPr>
          <w:p w14:paraId="16950724" w14:textId="317AD768" w:rsidR="00D34FED" w:rsidRDefault="00D34FED" w:rsidP="000420F9">
            <w:pPr>
              <w:snapToGrid w:val="0"/>
              <w:spacing w:line="360" w:lineRule="auto"/>
              <w:ind w:firstLineChars="200" w:firstLine="420"/>
              <w:rPr>
                <w:rFonts w:ascii="宋体" w:hAnsi="宋体"/>
                <w:szCs w:val="21"/>
              </w:rPr>
            </w:pPr>
            <w:r>
              <w:rPr>
                <w:rFonts w:ascii="宋体" w:hAnsi="宋体" w:hint="eastAsia"/>
                <w:szCs w:val="21"/>
              </w:rPr>
              <w:t>本研究以解决长距离干道不同行驶路径同步协调控制方法为目标，以交叉口流量数据为支撑，分析城市关键车流路径的特点，提炼关键车流与实际流向的关系，建立干道关键车流识别模型，并建立一系列优选方法，实现长距离干道协调路径集优选。</w:t>
            </w:r>
          </w:p>
          <w:p w14:paraId="4BB1E4C1" w14:textId="48F83C05" w:rsidR="000E3F09" w:rsidRDefault="000E3F09" w:rsidP="000420F9">
            <w:pPr>
              <w:snapToGrid w:val="0"/>
              <w:spacing w:line="360" w:lineRule="auto"/>
              <w:ind w:firstLineChars="200" w:firstLine="420"/>
              <w:rPr>
                <w:rFonts w:ascii="宋体" w:hAnsi="宋体"/>
                <w:szCs w:val="21"/>
              </w:rPr>
            </w:pPr>
            <w:r>
              <w:rPr>
                <w:rFonts w:ascii="宋体" w:hAnsi="宋体" w:hint="eastAsia"/>
                <w:szCs w:val="21"/>
              </w:rPr>
              <w:t>通过分析相邻协调控制子区的</w:t>
            </w:r>
            <w:r w:rsidR="00FC4339">
              <w:rPr>
                <w:rFonts w:ascii="宋体" w:hAnsi="宋体" w:hint="eastAsia"/>
                <w:szCs w:val="21"/>
              </w:rPr>
              <w:t>带宽关系和不同行驶轨迹的协调带宽影响方式，引入干道子区划分控制变量和路径带宽控制变量，建立子区划分和协调路径优选约束，实现干道动态子区划分和</w:t>
            </w:r>
            <w:r w:rsidR="00644E70">
              <w:rPr>
                <w:rFonts w:ascii="宋体" w:hAnsi="宋体" w:hint="eastAsia"/>
                <w:szCs w:val="21"/>
              </w:rPr>
              <w:t>针对路径的带宽方案设计。</w:t>
            </w:r>
          </w:p>
          <w:p w14:paraId="209E9BB1" w14:textId="50A69110" w:rsidR="00644E70" w:rsidRDefault="00644E70" w:rsidP="000420F9">
            <w:pPr>
              <w:snapToGrid w:val="0"/>
              <w:spacing w:line="360" w:lineRule="auto"/>
              <w:ind w:firstLineChars="200" w:firstLine="420"/>
              <w:rPr>
                <w:rFonts w:ascii="宋体" w:hAnsi="宋体"/>
                <w:szCs w:val="21"/>
              </w:rPr>
            </w:pPr>
            <w:r>
              <w:rPr>
                <w:rFonts w:ascii="宋体" w:hAnsi="宋体" w:hint="eastAsia"/>
                <w:szCs w:val="21"/>
              </w:rPr>
              <w:t>在此基础上，进一步考虑交叉口相序对干道协调的影响，分析单口、对称和搭接放行模式的相序特点，引入决策变量表征相位之间的相序关系，建立常见放行模式的约束模型，实现在动态协调过程中对相序优化，提升</w:t>
            </w:r>
            <w:r w:rsidR="00D34FED">
              <w:rPr>
                <w:rFonts w:ascii="宋体" w:hAnsi="宋体" w:hint="eastAsia"/>
                <w:szCs w:val="21"/>
              </w:rPr>
              <w:t>干道路径的协调带宽。</w:t>
            </w:r>
          </w:p>
          <w:p w14:paraId="229311F4" w14:textId="09BBC29C" w:rsidR="007F0E0D" w:rsidRPr="000420F9" w:rsidRDefault="00D34FED" w:rsidP="000420F9">
            <w:pPr>
              <w:snapToGrid w:val="0"/>
              <w:spacing w:line="360" w:lineRule="auto"/>
              <w:ind w:firstLineChars="200" w:firstLine="420"/>
              <w:rPr>
                <w:rFonts w:ascii="宋体" w:hAnsi="宋体"/>
                <w:szCs w:val="21"/>
              </w:rPr>
            </w:pPr>
            <w:r>
              <w:rPr>
                <w:rFonts w:ascii="宋体" w:hAnsi="宋体" w:hint="eastAsia"/>
                <w:szCs w:val="21"/>
              </w:rPr>
              <w:t>更进一步的，</w:t>
            </w:r>
            <w:r w:rsidR="007F0E0D" w:rsidRPr="000420F9">
              <w:rPr>
                <w:rFonts w:ascii="宋体" w:hAnsi="宋体"/>
                <w:szCs w:val="21"/>
              </w:rPr>
              <w:t>分析了带干扰的干道车辆速度时空分布特征，以推荐速度带宽最大与期望带宽和最大为目标，提出了考虑车流速度分布扰动的干道绿波最大带宽协调控制方法</w:t>
            </w:r>
            <w:r w:rsidR="007F0E0D" w:rsidRPr="000420F9">
              <w:rPr>
                <w:rFonts w:ascii="宋体" w:hAnsi="宋体" w:hint="eastAsia"/>
                <w:szCs w:val="21"/>
              </w:rPr>
              <w:t>，实现了干道车辆速度受分布扰动下的绿波带宽求解。</w:t>
            </w:r>
          </w:p>
          <w:p w14:paraId="69051B93" w14:textId="209DC952" w:rsidR="000C63F8" w:rsidRDefault="007F0E0D" w:rsidP="000C63F8">
            <w:pPr>
              <w:snapToGrid w:val="0"/>
              <w:spacing w:line="360" w:lineRule="auto"/>
              <w:ind w:firstLineChars="200" w:firstLine="420"/>
              <w:rPr>
                <w:rFonts w:ascii="宋体" w:hAnsi="宋体"/>
                <w:szCs w:val="21"/>
              </w:rPr>
            </w:pPr>
            <w:r>
              <w:rPr>
                <w:rFonts w:ascii="宋体" w:hAnsi="宋体" w:hint="eastAsia"/>
                <w:szCs w:val="21"/>
              </w:rPr>
              <w:t>研究的创新点可总结为以下</w:t>
            </w:r>
            <w:r w:rsidR="000420F9">
              <w:rPr>
                <w:rFonts w:ascii="宋体" w:hAnsi="宋体" w:hint="eastAsia"/>
                <w:szCs w:val="21"/>
              </w:rPr>
              <w:t>四</w:t>
            </w:r>
            <w:r>
              <w:rPr>
                <w:rFonts w:ascii="宋体" w:hAnsi="宋体" w:hint="eastAsia"/>
                <w:szCs w:val="21"/>
              </w:rPr>
              <w:t>方面：</w:t>
            </w:r>
          </w:p>
          <w:p w14:paraId="38DA3FCB" w14:textId="4D4D22DF" w:rsidR="00101169" w:rsidRDefault="000420F9" w:rsidP="000C63F8">
            <w:pPr>
              <w:snapToGrid w:val="0"/>
              <w:spacing w:line="360" w:lineRule="auto"/>
              <w:ind w:firstLineChars="200" w:firstLine="420"/>
              <w:rPr>
                <w:rFonts w:ascii="宋体" w:hAnsi="宋体"/>
                <w:szCs w:val="21"/>
              </w:rPr>
            </w:pPr>
            <w:r>
              <w:rPr>
                <w:rFonts w:ascii="宋体" w:hAnsi="宋体" w:hint="eastAsia"/>
                <w:szCs w:val="21"/>
              </w:rPr>
              <w:t>1</w:t>
            </w:r>
            <w:r w:rsidR="000C63F8">
              <w:rPr>
                <w:rFonts w:ascii="宋体" w:hAnsi="宋体" w:hint="eastAsia"/>
                <w:szCs w:val="21"/>
              </w:rPr>
              <w:t>、</w:t>
            </w:r>
            <w:r w:rsidR="007F0E0D" w:rsidRPr="000C63F8">
              <w:rPr>
                <w:rFonts w:ascii="宋体" w:hAnsi="宋体" w:hint="eastAsia"/>
                <w:szCs w:val="21"/>
              </w:rPr>
              <w:t>针对传统的</w:t>
            </w:r>
            <w:r w:rsidR="00101169" w:rsidRPr="000C63F8">
              <w:rPr>
                <w:rFonts w:ascii="宋体" w:hAnsi="宋体" w:hint="eastAsia"/>
                <w:szCs w:val="21"/>
              </w:rPr>
              <w:t>子区划分和干道协调分步进行的问题，</w:t>
            </w:r>
            <w:r w:rsidR="000C63F8" w:rsidRPr="000C63F8">
              <w:rPr>
                <w:rFonts w:ascii="宋体" w:hAnsi="宋体" w:hint="eastAsia"/>
                <w:szCs w:val="21"/>
              </w:rPr>
              <w:t>通过分析协调控制子区的协调关系，</w:t>
            </w:r>
            <w:r w:rsidR="000C63F8">
              <w:rPr>
                <w:rFonts w:ascii="宋体" w:hAnsi="宋体" w:hint="eastAsia"/>
                <w:szCs w:val="21"/>
              </w:rPr>
              <w:t>根据实际路径协调需求选择子区划分点，</w:t>
            </w:r>
            <w:r w:rsidR="00101169">
              <w:rPr>
                <w:rFonts w:ascii="宋体" w:hAnsi="宋体" w:hint="eastAsia"/>
                <w:szCs w:val="21"/>
              </w:rPr>
              <w:t>实现</w:t>
            </w:r>
            <w:r w:rsidR="000C63F8">
              <w:rPr>
                <w:rFonts w:ascii="宋体" w:hAnsi="宋体" w:hint="eastAsia"/>
                <w:szCs w:val="21"/>
              </w:rPr>
              <w:t>在干道协调过程中实现子区动态划分，</w:t>
            </w:r>
            <w:r w:rsidR="00101169">
              <w:rPr>
                <w:rFonts w:ascii="宋体" w:hAnsi="宋体" w:hint="eastAsia"/>
                <w:szCs w:val="21"/>
              </w:rPr>
              <w:t>提高了子区划分的有效性和干道协调的整体效果，避免了传统的分步子区划分和干道协调所造成的干道停车次数和延误增加的情况。</w:t>
            </w:r>
          </w:p>
          <w:p w14:paraId="687FD544" w14:textId="5D6FC3D4" w:rsidR="00101169" w:rsidRDefault="000420F9" w:rsidP="00725E75">
            <w:pPr>
              <w:snapToGrid w:val="0"/>
              <w:spacing w:line="360" w:lineRule="auto"/>
              <w:ind w:firstLineChars="200" w:firstLine="420"/>
              <w:rPr>
                <w:rFonts w:ascii="宋体" w:hAnsi="宋体"/>
                <w:szCs w:val="21"/>
              </w:rPr>
            </w:pPr>
            <w:r>
              <w:rPr>
                <w:rFonts w:ascii="宋体" w:hAnsi="宋体" w:hint="eastAsia"/>
                <w:szCs w:val="21"/>
              </w:rPr>
              <w:t>2</w:t>
            </w:r>
            <w:r w:rsidR="000C63F8">
              <w:rPr>
                <w:rFonts w:ascii="宋体" w:hAnsi="宋体" w:hint="eastAsia"/>
                <w:szCs w:val="21"/>
              </w:rPr>
              <w:t>、提出了长干道相序协调控制</w:t>
            </w:r>
            <w:r w:rsidR="006017AE">
              <w:rPr>
                <w:rFonts w:ascii="宋体" w:hAnsi="宋体" w:hint="eastAsia"/>
                <w:szCs w:val="21"/>
              </w:rPr>
              <w:t>方法，考虑常见的放行方式的相序关系，提出了基于路径的长距离干道子区划分相序优化方法，该方法能够协调不同路径的通行需求，在干道协调控制子区划</w:t>
            </w:r>
            <w:proofErr w:type="gramStart"/>
            <w:r w:rsidR="006017AE">
              <w:rPr>
                <w:rFonts w:ascii="宋体" w:hAnsi="宋体" w:hint="eastAsia"/>
                <w:szCs w:val="21"/>
              </w:rPr>
              <w:t>分过程</w:t>
            </w:r>
            <w:proofErr w:type="gramEnd"/>
            <w:r w:rsidR="006017AE">
              <w:rPr>
                <w:rFonts w:ascii="宋体" w:hAnsi="宋体" w:hint="eastAsia"/>
                <w:szCs w:val="21"/>
              </w:rPr>
              <w:t>中，在满足基本相序关系约束下，</w:t>
            </w:r>
            <w:r w:rsidR="00117800">
              <w:rPr>
                <w:rFonts w:ascii="宋体" w:hAnsi="宋体" w:hint="eastAsia"/>
                <w:szCs w:val="21"/>
              </w:rPr>
              <w:t>生成</w:t>
            </w:r>
            <w:r w:rsidR="006017AE">
              <w:rPr>
                <w:rFonts w:ascii="宋体" w:hAnsi="宋体" w:hint="eastAsia"/>
                <w:szCs w:val="21"/>
              </w:rPr>
              <w:t>能够满足更多路径协调需求的相序。</w:t>
            </w:r>
          </w:p>
          <w:p w14:paraId="12C06ECC" w14:textId="6F389D3B" w:rsidR="009B3495" w:rsidRDefault="000420F9" w:rsidP="000420F9">
            <w:pPr>
              <w:snapToGrid w:val="0"/>
              <w:spacing w:line="360" w:lineRule="auto"/>
              <w:ind w:firstLineChars="200" w:firstLine="420"/>
              <w:rPr>
                <w:rFonts w:ascii="宋体" w:hAnsi="宋体" w:hint="eastAsia"/>
                <w:szCs w:val="21"/>
              </w:rPr>
            </w:pPr>
            <w:r>
              <w:rPr>
                <w:rFonts w:ascii="宋体" w:hAnsi="宋体" w:hint="eastAsia"/>
                <w:szCs w:val="21"/>
              </w:rPr>
              <w:t>3</w:t>
            </w:r>
            <w:r w:rsidR="00725E75">
              <w:rPr>
                <w:rFonts w:ascii="宋体" w:hAnsi="宋体" w:hint="eastAsia"/>
                <w:szCs w:val="21"/>
              </w:rPr>
              <w:t>、</w:t>
            </w:r>
            <w:r w:rsidR="00725E75">
              <w:t>提出了一种考虑车流速度分布扰动的干道绿波最大带宽协调控制模型，结合干道车辆在速度区间的分布，求解满足车流运行特点的干道协调控制方案，使车辆能够尽可能的取得有效带宽，增加方案的鲁棒性和有效性，提高干道整体运行效率。</w:t>
            </w:r>
          </w:p>
        </w:tc>
      </w:tr>
      <w:tr w:rsidR="009B3495" w14:paraId="2800A8AF" w14:textId="77777777" w:rsidTr="0072399A">
        <w:trPr>
          <w:trHeight w:val="481"/>
          <w:jc w:val="center"/>
        </w:trPr>
        <w:tc>
          <w:tcPr>
            <w:tcW w:w="9072" w:type="dxa"/>
            <w:gridSpan w:val="2"/>
            <w:tcBorders>
              <w:top w:val="single" w:sz="4" w:space="0" w:color="auto"/>
              <w:bottom w:val="nil"/>
            </w:tcBorders>
            <w:vAlign w:val="center"/>
          </w:tcPr>
          <w:p w14:paraId="02072537" w14:textId="475140BE" w:rsidR="009B3495" w:rsidRDefault="002E361A" w:rsidP="000420F9">
            <w:pPr>
              <w:snapToGrid w:val="0"/>
              <w:spacing w:line="360" w:lineRule="auto"/>
              <w:ind w:firstLineChars="200" w:firstLine="420"/>
              <w:rPr>
                <w:rFonts w:ascii="宋体" w:hAnsi="宋体"/>
                <w:szCs w:val="21"/>
              </w:rPr>
            </w:pPr>
            <w:r>
              <w:rPr>
                <w:rFonts w:ascii="宋体" w:hAnsi="宋体" w:hint="eastAsia"/>
                <w:szCs w:val="21"/>
              </w:rPr>
              <w:t>开题以来研究工作总结：</w:t>
            </w:r>
          </w:p>
          <w:p w14:paraId="5864C311" w14:textId="77777777" w:rsidR="000420F9" w:rsidRPr="00E77277" w:rsidRDefault="000420F9" w:rsidP="000420F9">
            <w:pPr>
              <w:snapToGrid w:val="0"/>
              <w:spacing w:beforeLines="20" w:before="62" w:line="360" w:lineRule="auto"/>
              <w:ind w:firstLineChars="200" w:firstLine="420"/>
              <w:rPr>
                <w:rFonts w:ascii="宋体" w:hAnsi="宋体"/>
                <w:szCs w:val="21"/>
              </w:rPr>
            </w:pPr>
            <w:r>
              <w:rPr>
                <w:rFonts w:ascii="宋体" w:hAnsi="宋体" w:hint="eastAsia"/>
                <w:szCs w:val="21"/>
              </w:rPr>
              <w:t>1、研究意义</w:t>
            </w:r>
          </w:p>
          <w:p w14:paraId="2C9C3C0B"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随着城市现代化程度不断增加，城市交通量不断上升，道路资源已经远远无法满足交通需求，城市交通供需不平衡的矛盾日益凸显，道路资源的过度占用导致交通出行效率降低和出行成本增加，出行效率和出行体验下降。交通信号控制已经成为缓解城市拥堵提高交叉口通行效率的重要手段，</w:t>
            </w:r>
            <w:r w:rsidRPr="008437E3">
              <w:rPr>
                <w:rFonts w:ascii="宋体" w:hAnsi="宋体" w:hint="eastAsia"/>
                <w:szCs w:val="21"/>
              </w:rPr>
              <w:lastRenderedPageBreak/>
              <w:t>利用交通控制方法进行“点”到“面”的控制优化，可实现由“单交</w:t>
            </w:r>
            <w:proofErr w:type="gramStart"/>
            <w:r w:rsidRPr="008437E3">
              <w:rPr>
                <w:rFonts w:ascii="宋体" w:hAnsi="宋体" w:hint="eastAsia"/>
                <w:szCs w:val="21"/>
              </w:rPr>
              <w:t>叉口</w:t>
            </w:r>
            <w:proofErr w:type="gramEnd"/>
            <w:r w:rsidRPr="008437E3">
              <w:rPr>
                <w:rFonts w:ascii="宋体" w:hAnsi="宋体" w:hint="eastAsia"/>
                <w:szCs w:val="21"/>
              </w:rPr>
              <w:t>”到“交通网络”的出行效率的提升，解决道路资源利用率低、交通拥挤和环境污染等问题。</w:t>
            </w:r>
          </w:p>
          <w:p w14:paraId="35F50870"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随着城市路网的不断拓展延伸，城市干道交叉口数量逐渐增加，相邻交叉口之间的车辆行驶状态</w:t>
            </w:r>
            <w:r>
              <w:rPr>
                <w:rFonts w:ascii="宋体" w:hAnsi="宋体" w:hint="eastAsia"/>
                <w:szCs w:val="21"/>
              </w:rPr>
              <w:t>差异</w:t>
            </w:r>
            <w:r w:rsidRPr="008437E3">
              <w:rPr>
                <w:rFonts w:ascii="宋体" w:hAnsi="宋体" w:hint="eastAsia"/>
                <w:szCs w:val="21"/>
              </w:rPr>
              <w:t>性大，传统的干道协调控制方法逐渐无法</w:t>
            </w:r>
            <w:r>
              <w:rPr>
                <w:rFonts w:ascii="宋体" w:hAnsi="宋体" w:hint="eastAsia"/>
                <w:szCs w:val="21"/>
              </w:rPr>
              <w:t>提供</w:t>
            </w:r>
            <w:r w:rsidRPr="008437E3">
              <w:rPr>
                <w:rFonts w:ascii="宋体" w:hAnsi="宋体" w:hint="eastAsia"/>
                <w:szCs w:val="21"/>
              </w:rPr>
              <w:t>有效的信号控制方案。因此，对含有多个交叉口的干道，应选择合适的方式将干道分割</w:t>
            </w:r>
            <w:proofErr w:type="gramStart"/>
            <w:r w:rsidRPr="008437E3">
              <w:rPr>
                <w:rFonts w:ascii="宋体" w:hAnsi="宋体" w:hint="eastAsia"/>
                <w:szCs w:val="21"/>
              </w:rPr>
              <w:t>成协调子</w:t>
            </w:r>
            <w:proofErr w:type="gramEnd"/>
            <w:r w:rsidRPr="008437E3">
              <w:rPr>
                <w:rFonts w:ascii="宋体" w:hAnsi="宋体" w:hint="eastAsia"/>
                <w:szCs w:val="21"/>
              </w:rPr>
              <w:t>区，针对协调子区进行干道协调，生成协调方案，以降低干道协调的难度，提高协调效</w:t>
            </w:r>
            <w:r>
              <w:rPr>
                <w:rFonts w:ascii="宋体" w:hAnsi="宋体" w:hint="eastAsia"/>
                <w:szCs w:val="21"/>
              </w:rPr>
              <w:t>果</w:t>
            </w:r>
            <w:r w:rsidRPr="008437E3">
              <w:rPr>
                <w:rFonts w:ascii="宋体" w:hAnsi="宋体" w:hint="eastAsia"/>
                <w:szCs w:val="21"/>
              </w:rPr>
              <w:t>。</w:t>
            </w:r>
          </w:p>
          <w:p w14:paraId="14517A0C"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干道协调效果受交叉口间距以及干道交叉口的个数影响。随着交叉口之间的间距增加，车队的离散程度变高、车速波动性变大、运行状态不稳定，干道协调往往无法达到预期的协调效果；而干道协调的最大带宽往往取决于关键交叉口的绿信比和交叉口的位置，随着干道交叉口的个数增加，干道协调模型协调难度增加，带宽逐渐减少，甚至无法取得有效带宽[1]。因此，干道协调应选取合适的协调交叉口作为协调对象，才能取得较好的优化效果。</w:t>
            </w:r>
          </w:p>
          <w:p w14:paraId="14C3D6A2"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为选取合适的协调对象，国内外学者采用关联度作为判断相邻交叉口是否适合协调，进而将干道划分为不同的子区。关联度通常受交叉口间距、干道流量等影响，以判断相邻交叉口是否具有强耦合性，提高协调对象的优化效果。利用关联度对干道进行子区划分，能够将干道交叉口划分为多个协调子区，对每个子区分别进行干道协调，进而实现对长干道的协调控制效果。</w:t>
            </w:r>
          </w:p>
          <w:p w14:paraId="70ACA91D" w14:textId="6BA6B4E6" w:rsidR="000420F9" w:rsidRDefault="000420F9" w:rsidP="000420F9">
            <w:pPr>
              <w:snapToGrid w:val="0"/>
              <w:spacing w:beforeLines="20" w:before="62" w:line="360" w:lineRule="auto"/>
              <w:ind w:firstLineChars="200" w:firstLine="420"/>
              <w:rPr>
                <w:rFonts w:ascii="宋体" w:hAnsi="宋体" w:hint="eastAsia"/>
                <w:szCs w:val="21"/>
              </w:rPr>
            </w:pPr>
            <w:r w:rsidRPr="008437E3">
              <w:rPr>
                <w:rFonts w:ascii="宋体" w:hAnsi="宋体" w:hint="eastAsia"/>
                <w:szCs w:val="21"/>
              </w:rPr>
              <w:t>综上所述，传统针对长干道的处理方法，首先利用关联度系数求解干道各交叉口之间的耦合性，再根据耦合性对干道进行协调子区划分，最后对各协调子区利用干道协调控制理论进行协调优化，生成长干道协调控制的信号控制参数，以达到长干道信号协调控制，优化协调控制效果的目的。</w:t>
            </w:r>
          </w:p>
          <w:p w14:paraId="2AE09EF2" w14:textId="21CFCE2E" w:rsidR="000420F9" w:rsidRPr="008437E3" w:rsidRDefault="000420F9" w:rsidP="00A95256">
            <w:pPr>
              <w:snapToGrid w:val="0"/>
              <w:spacing w:beforeLines="20" w:before="62" w:line="360" w:lineRule="auto"/>
              <w:ind w:firstLineChars="200" w:firstLine="420"/>
              <w:rPr>
                <w:rFonts w:ascii="宋体" w:hAnsi="宋体"/>
                <w:szCs w:val="21"/>
              </w:rPr>
            </w:pPr>
            <w:r>
              <w:rPr>
                <w:rFonts w:ascii="宋体" w:hAnsi="宋体" w:hint="eastAsia"/>
                <w:szCs w:val="21"/>
              </w:rPr>
              <w:t>2、国内外研究现状</w:t>
            </w:r>
          </w:p>
          <w:p w14:paraId="063E627D"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（1）干道协调控制方法</w:t>
            </w:r>
          </w:p>
          <w:p w14:paraId="22550E35" w14:textId="77777777"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干道协调是在单口优化的基础上，考虑相邻交叉口的联动协调，对多个交叉口的相位差及其他信号配时参数进行优化，实现车辆不停车通过干道交叉口，减少交叉口的停车次数和延误。干道协调的控制理论主要包括数解法以及模型法。</w:t>
            </w:r>
          </w:p>
          <w:p w14:paraId="340ED4F5" w14:textId="3D7AC57B"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t>数解法主要以最小</w:t>
            </w:r>
            <w:proofErr w:type="gramStart"/>
            <w:r w:rsidRPr="008437E3">
              <w:rPr>
                <w:rFonts w:ascii="宋体" w:hAnsi="宋体" w:hint="eastAsia"/>
                <w:szCs w:val="21"/>
              </w:rPr>
              <w:t>化实际</w:t>
            </w:r>
            <w:proofErr w:type="gramEnd"/>
            <w:r w:rsidRPr="008437E3">
              <w:rPr>
                <w:rFonts w:ascii="宋体" w:hAnsi="宋体" w:hint="eastAsia"/>
                <w:szCs w:val="21"/>
              </w:rPr>
              <w:t>交叉口的间距与理想交叉口的间距为目标，优化干道交叉口相位差，实现干道的协调[2]。卢凯等为提高数解法的适用范围，针对不同的相位相序模式，提出了进口单独放行的数解法协调模型[</w:t>
            </w:r>
            <w:r w:rsidR="0074442B">
              <w:rPr>
                <w:rFonts w:ascii="宋体" w:hAnsi="宋体"/>
                <w:szCs w:val="21"/>
              </w:rPr>
              <w:t>3</w:t>
            </w:r>
            <w:r w:rsidRPr="008437E3">
              <w:rPr>
                <w:rFonts w:ascii="宋体" w:hAnsi="宋体" w:hint="eastAsia"/>
                <w:szCs w:val="21"/>
              </w:rPr>
              <w:t>]和非对称放行条件下的数解法干道协调模型[</w:t>
            </w:r>
            <w:r w:rsidR="0074442B">
              <w:rPr>
                <w:rFonts w:ascii="宋体" w:hAnsi="宋体"/>
                <w:szCs w:val="21"/>
              </w:rPr>
              <w:t>4</w:t>
            </w:r>
            <w:r w:rsidRPr="008437E3">
              <w:rPr>
                <w:rFonts w:ascii="宋体" w:hAnsi="宋体" w:hint="eastAsia"/>
                <w:szCs w:val="21"/>
              </w:rPr>
              <w:t>]。</w:t>
            </w:r>
          </w:p>
          <w:p w14:paraId="0ACFA039" w14:textId="0222EFCC" w:rsidR="000420F9" w:rsidRPr="008437E3" w:rsidRDefault="000420F9" w:rsidP="006A5740">
            <w:pPr>
              <w:snapToGrid w:val="0"/>
              <w:spacing w:beforeLines="20" w:before="62" w:line="360" w:lineRule="auto"/>
              <w:ind w:firstLineChars="200" w:firstLine="420"/>
              <w:rPr>
                <w:rFonts w:ascii="宋体" w:hAnsi="宋体"/>
                <w:szCs w:val="21"/>
              </w:rPr>
            </w:pPr>
            <w:r w:rsidRPr="008437E3">
              <w:rPr>
                <w:rFonts w:ascii="宋体" w:hAnsi="宋体" w:hint="eastAsia"/>
                <w:szCs w:val="21"/>
              </w:rPr>
              <w:t>模型法主要通过标定车辆到达交叉口的时间与绿灯启</w:t>
            </w:r>
            <w:proofErr w:type="gramStart"/>
            <w:r w:rsidRPr="008437E3">
              <w:rPr>
                <w:rFonts w:ascii="宋体" w:hAnsi="宋体" w:hint="eastAsia"/>
                <w:szCs w:val="21"/>
              </w:rPr>
              <w:t>亮时间</w:t>
            </w:r>
            <w:proofErr w:type="gramEnd"/>
            <w:r w:rsidRPr="008437E3">
              <w:rPr>
                <w:rFonts w:ascii="宋体" w:hAnsi="宋体" w:hint="eastAsia"/>
                <w:szCs w:val="21"/>
              </w:rPr>
              <w:t>的相对时间关系，来动态协调相位差，实现双向干道协调优化。Little等[</w:t>
            </w:r>
            <w:r w:rsidR="0074442B">
              <w:rPr>
                <w:rFonts w:ascii="宋体" w:hAnsi="宋体"/>
                <w:szCs w:val="21"/>
              </w:rPr>
              <w:t>5</w:t>
            </w:r>
            <w:r w:rsidRPr="008437E3">
              <w:rPr>
                <w:rFonts w:ascii="宋体" w:hAnsi="宋体" w:hint="eastAsia"/>
                <w:szCs w:val="21"/>
              </w:rPr>
              <w:t>]在此基础上提出了混合整形干线协调优化方法，并以双向流量为权重的MAXBAND带宽求解模型。Gartner等[</w:t>
            </w:r>
            <w:r w:rsidR="0074442B">
              <w:rPr>
                <w:rFonts w:ascii="宋体" w:hAnsi="宋体"/>
                <w:szCs w:val="21"/>
              </w:rPr>
              <w:t>6</w:t>
            </w:r>
            <w:r w:rsidRPr="008437E3">
              <w:rPr>
                <w:rFonts w:ascii="宋体" w:hAnsi="宋体" w:hint="eastAsia"/>
                <w:szCs w:val="21"/>
              </w:rPr>
              <w:t>]在MAXBAND模型的基础上，考虑上下行方向的交通状况的差异和各路段之间的速度差异，提出了各交叉口之间的带宽不相等的MULTIBAND模型。Zhang等[</w:t>
            </w:r>
            <w:r w:rsidR="0074442B">
              <w:rPr>
                <w:rFonts w:ascii="宋体" w:hAnsi="宋体"/>
                <w:szCs w:val="21"/>
              </w:rPr>
              <w:t>7</w:t>
            </w:r>
            <w:r w:rsidRPr="008437E3">
              <w:rPr>
                <w:rFonts w:ascii="宋体" w:hAnsi="宋体" w:hint="eastAsia"/>
                <w:szCs w:val="21"/>
              </w:rPr>
              <w:t>]提出带宽中心线左右带宽不相等的带宽模型，模型能更好的利用各方向的绿灯时间，为车辆通行提供更多的机会。</w:t>
            </w:r>
          </w:p>
          <w:p w14:paraId="0680EA92" w14:textId="048BF6A4" w:rsidR="000420F9" w:rsidRPr="008437E3" w:rsidRDefault="000420F9" w:rsidP="000420F9">
            <w:pPr>
              <w:snapToGrid w:val="0"/>
              <w:spacing w:beforeLines="20" w:before="62" w:line="360" w:lineRule="auto"/>
              <w:ind w:firstLineChars="200" w:firstLine="420"/>
              <w:rPr>
                <w:rFonts w:ascii="宋体" w:hAnsi="宋体"/>
                <w:szCs w:val="21"/>
              </w:rPr>
            </w:pPr>
            <w:r w:rsidRPr="008437E3">
              <w:rPr>
                <w:rFonts w:ascii="宋体" w:hAnsi="宋体" w:hint="eastAsia"/>
                <w:szCs w:val="21"/>
              </w:rPr>
              <w:lastRenderedPageBreak/>
              <w:t>美国《交通控制手册》[</w:t>
            </w:r>
            <w:r w:rsidR="0074442B">
              <w:rPr>
                <w:rFonts w:ascii="宋体" w:hAnsi="宋体"/>
                <w:szCs w:val="21"/>
              </w:rPr>
              <w:t>8</w:t>
            </w:r>
            <w:r w:rsidRPr="008437E3">
              <w:rPr>
                <w:rFonts w:ascii="宋体" w:hAnsi="宋体" w:hint="eastAsia"/>
                <w:szCs w:val="21"/>
              </w:rPr>
              <w:t>]收录的Whiston关联度计算模型，从交叉口间距和路段流量两个方面对相邻交叉口之间的相关性进行分析，提出了关联度计算模型。卢凯等[</w:t>
            </w:r>
            <w:r w:rsidR="0074442B">
              <w:rPr>
                <w:rFonts w:ascii="宋体" w:hAnsi="宋体"/>
                <w:szCs w:val="21"/>
              </w:rPr>
              <w:t>9</w:t>
            </w:r>
            <w:r w:rsidRPr="008437E3">
              <w:rPr>
                <w:rFonts w:ascii="宋体" w:hAnsi="宋体" w:hint="eastAsia"/>
                <w:szCs w:val="21"/>
              </w:rPr>
              <w:t>]从交叉口间距、路段流量、交叉口信号配时参数等三个方面进行分析，提出相邻交叉口关联度的量化模型，并制定了基于关联度的协调子区划分的原则。马万经等[1</w:t>
            </w:r>
            <w:r w:rsidR="0074442B">
              <w:rPr>
                <w:rFonts w:ascii="宋体" w:hAnsi="宋体"/>
                <w:szCs w:val="21"/>
              </w:rPr>
              <w:t>0</w:t>
            </w:r>
            <w:r w:rsidRPr="008437E3">
              <w:rPr>
                <w:rFonts w:ascii="宋体" w:hAnsi="宋体" w:hint="eastAsia"/>
                <w:szCs w:val="21"/>
              </w:rPr>
              <w:t>]将信号相位、路段流量、交叉口间距和交叉口排队长度引入关联度计算模型，并利用该模型对交叉口间的关键路径进行识别，结果表明，模型能够准确的描述交叉口之间的关联性</w:t>
            </w:r>
            <w:proofErr w:type="gramStart"/>
            <w:r w:rsidRPr="008437E3">
              <w:rPr>
                <w:rFonts w:ascii="宋体" w:hAnsi="宋体" w:hint="eastAsia"/>
                <w:szCs w:val="21"/>
              </w:rPr>
              <w:t>和准且的</w:t>
            </w:r>
            <w:proofErr w:type="gramEnd"/>
            <w:r w:rsidRPr="008437E3">
              <w:rPr>
                <w:rFonts w:ascii="宋体" w:hAnsi="宋体" w:hint="eastAsia"/>
                <w:szCs w:val="21"/>
              </w:rPr>
              <w:t>判断交叉口间协调控制的关键路径。</w:t>
            </w:r>
          </w:p>
          <w:p w14:paraId="1AB39ED6" w14:textId="2E1B4116" w:rsidR="000420F9" w:rsidRPr="008437E3" w:rsidRDefault="000420F9" w:rsidP="000420F9">
            <w:pPr>
              <w:snapToGrid w:val="0"/>
              <w:spacing w:line="360" w:lineRule="auto"/>
              <w:ind w:firstLineChars="200" w:firstLine="420"/>
              <w:rPr>
                <w:rFonts w:ascii="宋体" w:hAnsi="宋体"/>
                <w:szCs w:val="21"/>
              </w:rPr>
            </w:pPr>
            <w:r w:rsidRPr="008437E3">
              <w:rPr>
                <w:rFonts w:ascii="宋体" w:hAnsi="宋体" w:hint="eastAsia"/>
                <w:szCs w:val="21"/>
              </w:rPr>
              <w:t xml:space="preserve">Tugba </w:t>
            </w:r>
            <w:proofErr w:type="spellStart"/>
            <w:r w:rsidRPr="008437E3">
              <w:rPr>
                <w:rFonts w:ascii="宋体" w:hAnsi="宋体" w:hint="eastAsia"/>
                <w:szCs w:val="21"/>
              </w:rPr>
              <w:t>Arsava</w:t>
            </w:r>
            <w:proofErr w:type="spellEnd"/>
            <w:r w:rsidRPr="008437E3">
              <w:rPr>
                <w:rFonts w:ascii="宋体" w:hAnsi="宋体" w:hint="eastAsia"/>
                <w:szCs w:val="21"/>
              </w:rPr>
              <w:t>等[</w:t>
            </w:r>
            <w:r w:rsidR="0074442B">
              <w:rPr>
                <w:rFonts w:ascii="宋体" w:hAnsi="宋体"/>
                <w:szCs w:val="21"/>
              </w:rPr>
              <w:t>11</w:t>
            </w:r>
            <w:r w:rsidRPr="008437E3">
              <w:rPr>
                <w:rFonts w:ascii="宋体" w:hAnsi="宋体" w:hint="eastAsia"/>
                <w:szCs w:val="21"/>
              </w:rPr>
              <w:t>]对干道OD点对之间的路径均引入MAXBAND，对所有的路径求解带宽，并以所有路径带宽和作为求解目标，得到干道最优协调模型。Yan等[</w:t>
            </w:r>
            <w:r w:rsidR="0074442B">
              <w:rPr>
                <w:rFonts w:ascii="宋体" w:hAnsi="宋体"/>
                <w:szCs w:val="21"/>
              </w:rPr>
              <w:t>12</w:t>
            </w:r>
            <w:r w:rsidRPr="008437E3">
              <w:rPr>
                <w:rFonts w:ascii="宋体" w:hAnsi="宋体" w:hint="eastAsia"/>
                <w:szCs w:val="21"/>
              </w:rPr>
              <w:t>]提出一种NMBSC模型，能够为车辆轨迹数据中提取的关键路径提供双向均匀或不均匀带宽，同时，该方法在有限轨迹数据情况下具有较强的鲁棒性。Yao等[</w:t>
            </w:r>
            <w:r w:rsidR="0074442B">
              <w:rPr>
                <w:rFonts w:ascii="宋体" w:hAnsi="宋体"/>
                <w:szCs w:val="21"/>
              </w:rPr>
              <w:t>13</w:t>
            </w:r>
            <w:r w:rsidRPr="008437E3">
              <w:rPr>
                <w:rFonts w:ascii="宋体" w:hAnsi="宋体" w:hint="eastAsia"/>
                <w:szCs w:val="21"/>
              </w:rPr>
              <w:t>]建立车辆到达交叉口停车线时间与从车辆轨迹数据中提取得到车辆到达信息和排队状态的函数关系，并引入干道协调控制模型，以干道总延误最小为目标求解模型。Yang等[</w:t>
            </w:r>
            <w:r w:rsidR="0074442B">
              <w:rPr>
                <w:rFonts w:ascii="宋体" w:hAnsi="宋体"/>
                <w:szCs w:val="21"/>
              </w:rPr>
              <w:t>14</w:t>
            </w:r>
            <w:r w:rsidRPr="008437E3">
              <w:rPr>
                <w:rFonts w:ascii="宋体" w:hAnsi="宋体" w:hint="eastAsia"/>
                <w:szCs w:val="21"/>
              </w:rPr>
              <w:t>]提出三层模型，分别在MAXBAND的基础上考虑多条车辆路径、相序优化以及自动选择最佳路径条数，以达到干道总体带宽最大的目的，仿真结果表明，该方法能够较好的适用与干道具有多个冲突路径的复杂情况。</w:t>
            </w:r>
          </w:p>
          <w:p w14:paraId="00BEAE6D" w14:textId="20E9760E" w:rsidR="000420F9" w:rsidRPr="008437E3" w:rsidRDefault="000420F9" w:rsidP="000420F9">
            <w:pPr>
              <w:snapToGrid w:val="0"/>
              <w:spacing w:line="360" w:lineRule="auto"/>
              <w:ind w:firstLineChars="200" w:firstLine="420"/>
              <w:rPr>
                <w:rFonts w:ascii="宋体" w:hAnsi="宋体"/>
                <w:szCs w:val="21"/>
              </w:rPr>
            </w:pPr>
            <w:r w:rsidRPr="008437E3">
              <w:rPr>
                <w:rFonts w:ascii="宋体" w:hAnsi="宋体" w:hint="eastAsia"/>
                <w:szCs w:val="21"/>
              </w:rPr>
              <w:t>长干道的处理方法主要是利用子区划分准则[</w:t>
            </w:r>
            <w:r w:rsidR="0074442B">
              <w:rPr>
                <w:rFonts w:ascii="宋体" w:hAnsi="宋体"/>
                <w:szCs w:val="21"/>
              </w:rPr>
              <w:t>15</w:t>
            </w:r>
            <w:r w:rsidRPr="008437E3">
              <w:rPr>
                <w:rFonts w:ascii="宋体" w:hAnsi="宋体" w:hint="eastAsia"/>
                <w:szCs w:val="21"/>
              </w:rPr>
              <w:t>]，将多个交叉口的长干道划分为3-5个交叉口的协调子区[</w:t>
            </w:r>
            <w:r w:rsidR="0074442B">
              <w:rPr>
                <w:rFonts w:ascii="宋体" w:hAnsi="宋体"/>
                <w:szCs w:val="21"/>
              </w:rPr>
              <w:t>16</w:t>
            </w:r>
            <w:r w:rsidRPr="008437E3">
              <w:rPr>
                <w:rFonts w:ascii="宋体" w:hAnsi="宋体" w:hint="eastAsia"/>
                <w:szCs w:val="21"/>
              </w:rPr>
              <w:t>]，再利用干道协调理论对协调子区进行协调优化，最终针对各协调子区分别生成信号配时参数。曲大义等[</w:t>
            </w:r>
            <w:r w:rsidR="0074442B">
              <w:rPr>
                <w:rFonts w:ascii="宋体" w:hAnsi="宋体"/>
                <w:szCs w:val="21"/>
              </w:rPr>
              <w:t>17</w:t>
            </w:r>
            <w:r w:rsidRPr="008437E3">
              <w:rPr>
                <w:rFonts w:ascii="宋体" w:hAnsi="宋体" w:hint="eastAsia"/>
                <w:szCs w:val="21"/>
              </w:rPr>
              <w:t>]为弥补初始的路径关联性单一性指标的不足，综合考虑车辆离散性、阻滞性和局部路网交通流空间特征规律，建立了相邻交叉口间的路径关联性模型，实现了对信号交叉口群的动态划分。田秀娟等[</w:t>
            </w:r>
            <w:r w:rsidR="0074442B">
              <w:rPr>
                <w:rFonts w:ascii="宋体" w:hAnsi="宋体"/>
                <w:szCs w:val="21"/>
              </w:rPr>
              <w:t>18</w:t>
            </w:r>
            <w:r w:rsidRPr="008437E3">
              <w:rPr>
                <w:rFonts w:ascii="宋体" w:hAnsi="宋体" w:hint="eastAsia"/>
                <w:szCs w:val="21"/>
              </w:rPr>
              <w:t>]综合考虑路网中相邻交叉口之间的距离、交通流量、行程时间、车流离散特性、信号周期和路段交通流密度等因素，提出了基于改进的Newman社团快速划分的动态子区划分方法，实现了依据不同时段交通特性实现动态子区划分。</w:t>
            </w:r>
          </w:p>
          <w:p w14:paraId="21E0AD43" w14:textId="381A100C" w:rsidR="000420F9" w:rsidRPr="008437E3" w:rsidRDefault="000420F9" w:rsidP="000420F9">
            <w:pPr>
              <w:snapToGrid w:val="0"/>
              <w:spacing w:line="360" w:lineRule="auto"/>
              <w:ind w:firstLineChars="200" w:firstLine="420"/>
              <w:rPr>
                <w:rFonts w:ascii="宋体" w:hAnsi="宋体"/>
                <w:szCs w:val="21"/>
              </w:rPr>
            </w:pPr>
            <w:r w:rsidRPr="008437E3">
              <w:rPr>
                <w:rFonts w:ascii="宋体" w:hAnsi="宋体" w:hint="eastAsia"/>
                <w:szCs w:val="21"/>
              </w:rPr>
              <w:t>为解决上述问题，部分学者将子区划分与干道协调模型有机结合在一起，实现干道子区划分与绿波参数优化的同步建模。Liu等[</w:t>
            </w:r>
            <w:r w:rsidR="00732B38">
              <w:rPr>
                <w:rFonts w:ascii="宋体" w:hAnsi="宋体"/>
                <w:szCs w:val="21"/>
              </w:rPr>
              <w:t>19</w:t>
            </w:r>
            <w:r w:rsidRPr="008437E3">
              <w:rPr>
                <w:rFonts w:ascii="宋体" w:hAnsi="宋体" w:hint="eastAsia"/>
                <w:szCs w:val="21"/>
              </w:rPr>
              <w:t>]改进了Newman快速算法，新算法可以划分加权交通网络，仿真实验表明，改进的Newman快速算法可以取得较好的子网划分结果。Hao等[</w:t>
            </w:r>
            <w:r w:rsidR="00732B38">
              <w:rPr>
                <w:rFonts w:ascii="宋体" w:hAnsi="宋体"/>
                <w:szCs w:val="21"/>
              </w:rPr>
              <w:t>2</w:t>
            </w:r>
            <w:r w:rsidRPr="008437E3">
              <w:rPr>
                <w:rFonts w:ascii="宋体" w:hAnsi="宋体" w:hint="eastAsia"/>
                <w:szCs w:val="21"/>
              </w:rPr>
              <w:t>0]在干道协调模型中引入二进制变量控制干道子区划分，并将子区划分集成至目标函数，并用路段流量作为权重将干道分割点约束至流量较小的位置，进而实现求解过程中同步进行干道子区划分与干道协调。Ma等[</w:t>
            </w:r>
            <w:r w:rsidR="00732B38">
              <w:rPr>
                <w:rFonts w:ascii="宋体" w:hAnsi="宋体"/>
                <w:szCs w:val="21"/>
              </w:rPr>
              <w:t>21</w:t>
            </w:r>
            <w:r w:rsidRPr="008437E3">
              <w:rPr>
                <w:rFonts w:ascii="宋体" w:hAnsi="宋体" w:hint="eastAsia"/>
                <w:szCs w:val="21"/>
              </w:rPr>
              <w:t>]考虑到公交与小汽车的运行模式的差异，提出在协调过程中同时优化小汽车和公交在停靠站的停靠时间的混合整形线性规划模型，模型能够在求解过程中同时实现干道子区划分和干道协调。</w:t>
            </w:r>
          </w:p>
          <w:p w14:paraId="4363A9EC" w14:textId="77777777" w:rsidR="000420F9" w:rsidRDefault="000420F9" w:rsidP="000420F9">
            <w:pPr>
              <w:snapToGrid w:val="0"/>
              <w:spacing w:line="360" w:lineRule="auto"/>
              <w:ind w:firstLineChars="200" w:firstLine="420"/>
              <w:rPr>
                <w:rFonts w:ascii="宋体" w:hAnsi="宋体"/>
                <w:szCs w:val="21"/>
              </w:rPr>
            </w:pPr>
            <w:r w:rsidRPr="008437E3">
              <w:rPr>
                <w:rFonts w:ascii="宋体" w:hAnsi="宋体" w:hint="eastAsia"/>
                <w:szCs w:val="21"/>
              </w:rPr>
              <w:t>将干道子区划分与信号协调优化同步进行能够更进一步使系统达到整体最优，通过将车辆的停车次数模拟为干道分割点的个数，可有效控制干道分割的次数和等待时间，减少干道整体延误。然而长干道车辆路径并非完全按照干道走向行驶，车辆路径往往包含左转、右转等多种状态，如何对冲突路径车辆进行同步协调，使干道整体效益最大愈发关键。</w:t>
            </w:r>
          </w:p>
          <w:p w14:paraId="034765F2" w14:textId="3E6A3E7C" w:rsidR="00E36057" w:rsidRPr="008437E3" w:rsidRDefault="00E36057" w:rsidP="00E36057">
            <w:pPr>
              <w:snapToGrid w:val="0"/>
              <w:spacing w:line="360" w:lineRule="auto"/>
              <w:ind w:firstLineChars="200" w:firstLine="420"/>
              <w:rPr>
                <w:rFonts w:ascii="宋体" w:hAnsi="宋体"/>
                <w:szCs w:val="21"/>
              </w:rPr>
            </w:pPr>
            <w:r>
              <w:rPr>
                <w:rFonts w:ascii="宋体" w:hAnsi="宋体"/>
                <w:szCs w:val="21"/>
              </w:rPr>
              <w:t>3</w:t>
            </w:r>
            <w:r>
              <w:rPr>
                <w:rFonts w:ascii="宋体" w:hAnsi="宋体" w:hint="eastAsia"/>
                <w:szCs w:val="21"/>
              </w:rPr>
              <w:t>、</w:t>
            </w:r>
            <w:r>
              <w:rPr>
                <w:rFonts w:ascii="宋体" w:hAnsi="宋体" w:hint="eastAsia"/>
                <w:szCs w:val="21"/>
              </w:rPr>
              <w:t>当前研究总结</w:t>
            </w:r>
          </w:p>
          <w:p w14:paraId="6BD253D1" w14:textId="5C64A5B9" w:rsidR="00E94398" w:rsidRPr="006A5740" w:rsidRDefault="00FD6A89" w:rsidP="006A5740">
            <w:pPr>
              <w:snapToGrid w:val="0"/>
              <w:spacing w:line="360" w:lineRule="auto"/>
              <w:ind w:firstLineChars="200" w:firstLine="420"/>
              <w:rPr>
                <w:rFonts w:ascii="宋体" w:hAnsi="宋体"/>
                <w:szCs w:val="21"/>
              </w:rPr>
            </w:pPr>
            <w:r>
              <w:rPr>
                <w:rFonts w:ascii="宋体" w:hAnsi="宋体" w:hint="eastAsia"/>
                <w:szCs w:val="21"/>
              </w:rPr>
              <w:t>（</w:t>
            </w:r>
            <w:r w:rsidR="006A5740">
              <w:rPr>
                <w:rFonts w:ascii="宋体" w:hAnsi="宋体" w:hint="eastAsia"/>
                <w:szCs w:val="21"/>
              </w:rPr>
              <w:t>1</w:t>
            </w:r>
            <w:r>
              <w:rPr>
                <w:rFonts w:ascii="宋体" w:hAnsi="宋体" w:hint="eastAsia"/>
                <w:szCs w:val="21"/>
              </w:rPr>
              <w:t>）</w:t>
            </w:r>
            <w:r w:rsidR="00725E75" w:rsidRPr="006A5740">
              <w:rPr>
                <w:rFonts w:ascii="宋体" w:hAnsi="宋体" w:hint="eastAsia"/>
                <w:szCs w:val="21"/>
              </w:rPr>
              <w:t>基于路径的长干道自动分割模型</w:t>
            </w:r>
          </w:p>
          <w:p w14:paraId="3C18A190" w14:textId="00760FF5" w:rsidR="00AC6C6F" w:rsidRDefault="002B1E95" w:rsidP="000420F9">
            <w:pPr>
              <w:snapToGrid w:val="0"/>
              <w:spacing w:line="360" w:lineRule="auto"/>
              <w:ind w:firstLineChars="200" w:firstLine="420"/>
              <w:rPr>
                <w:rFonts w:ascii="宋体" w:hAnsi="宋体"/>
                <w:szCs w:val="21"/>
              </w:rPr>
            </w:pPr>
            <w:r>
              <w:rPr>
                <w:rFonts w:ascii="宋体" w:hAnsi="宋体" w:hint="eastAsia"/>
                <w:szCs w:val="21"/>
              </w:rPr>
              <w:lastRenderedPageBreak/>
              <w:t>传统的</w:t>
            </w:r>
            <w:proofErr w:type="spellStart"/>
            <w:r>
              <w:rPr>
                <w:rFonts w:ascii="宋体" w:hAnsi="宋体" w:hint="eastAsia"/>
                <w:szCs w:val="21"/>
              </w:rPr>
              <w:t>Maxband</w:t>
            </w:r>
            <w:proofErr w:type="spellEnd"/>
            <w:r>
              <w:rPr>
                <w:rFonts w:ascii="宋体" w:hAnsi="宋体" w:hint="eastAsia"/>
                <w:szCs w:val="21"/>
              </w:rPr>
              <w:t>模型在交叉口数量较多的长干道往往无法取得有效的协调方案，且</w:t>
            </w:r>
            <w:proofErr w:type="spellStart"/>
            <w:r>
              <w:rPr>
                <w:rFonts w:ascii="宋体" w:hAnsi="宋体" w:hint="eastAsia"/>
                <w:szCs w:val="21"/>
              </w:rPr>
              <w:t>Maxband</w:t>
            </w:r>
            <w:proofErr w:type="spellEnd"/>
            <w:r>
              <w:rPr>
                <w:rFonts w:ascii="宋体" w:hAnsi="宋体" w:hint="eastAsia"/>
                <w:szCs w:val="21"/>
              </w:rPr>
              <w:t>模型没有考虑不同行驶</w:t>
            </w:r>
            <w:r w:rsidR="00D75289">
              <w:rPr>
                <w:rFonts w:ascii="宋体" w:hAnsi="宋体" w:hint="eastAsia"/>
                <w:szCs w:val="21"/>
              </w:rPr>
              <w:t>路径的带宽需求。通过分析</w:t>
            </w:r>
            <w:r w:rsidR="00E94398" w:rsidRPr="00E94398">
              <w:rPr>
                <w:rFonts w:ascii="宋体" w:hAnsi="宋体" w:hint="eastAsia"/>
                <w:szCs w:val="21"/>
              </w:rPr>
              <w:t>干道子</w:t>
            </w:r>
            <w:proofErr w:type="gramStart"/>
            <w:r w:rsidR="00E94398" w:rsidRPr="00E94398">
              <w:rPr>
                <w:rFonts w:ascii="宋体" w:hAnsi="宋体" w:hint="eastAsia"/>
                <w:szCs w:val="21"/>
              </w:rPr>
              <w:t>区划分对协调</w:t>
            </w:r>
            <w:r w:rsidR="00D75289">
              <w:rPr>
                <w:rFonts w:ascii="宋体" w:hAnsi="宋体" w:hint="eastAsia"/>
                <w:szCs w:val="21"/>
              </w:rPr>
              <w:t>控制</w:t>
            </w:r>
            <w:proofErr w:type="gramEnd"/>
            <w:r w:rsidR="00E94398" w:rsidRPr="00E94398">
              <w:rPr>
                <w:rFonts w:ascii="宋体" w:hAnsi="宋体" w:hint="eastAsia"/>
                <w:szCs w:val="21"/>
              </w:rPr>
              <w:t>的影响，针对不同路径建立了基</w:t>
            </w:r>
            <w:r w:rsidR="00E94398">
              <w:rPr>
                <w:rFonts w:ascii="宋体" w:hAnsi="宋体" w:hint="eastAsia"/>
                <w:szCs w:val="21"/>
              </w:rPr>
              <w:t>于路径的协调带宽控制模型，</w:t>
            </w:r>
            <w:r w:rsidR="00AC6C6F">
              <w:rPr>
                <w:rFonts w:ascii="宋体" w:hAnsi="宋体" w:hint="eastAsia"/>
                <w:szCs w:val="21"/>
              </w:rPr>
              <w:t>考虑到不同路径的协调制约影响，引入决策变量对约束进行松弛</w:t>
            </w:r>
            <w:r w:rsidR="00D75289">
              <w:rPr>
                <w:rFonts w:ascii="宋体" w:hAnsi="宋体" w:hint="eastAsia"/>
                <w:szCs w:val="21"/>
              </w:rPr>
              <w:t>，具体模型定义如下：</w:t>
            </w:r>
          </w:p>
          <w:p w14:paraId="452E9B17" w14:textId="53CADD88" w:rsidR="00B0206A" w:rsidRPr="00E94398" w:rsidRDefault="00D75289" w:rsidP="000420F9">
            <w:pPr>
              <w:tabs>
                <w:tab w:val="center" w:pos="4430"/>
                <w:tab w:val="right" w:pos="8860"/>
              </w:tabs>
              <w:snapToGrid w:val="0"/>
              <w:spacing w:line="360" w:lineRule="auto"/>
              <w:ind w:firstLineChars="200" w:firstLine="420"/>
              <w:rPr>
                <w:rFonts w:ascii="宋体" w:hAnsi="宋体"/>
                <w:szCs w:val="21"/>
              </w:rPr>
            </w:pPr>
            <w:r>
              <w:rPr>
                <w:rFonts w:ascii="宋体" w:hAnsi="宋体"/>
                <w:szCs w:val="21"/>
              </w:rPr>
              <w:tab/>
            </w:r>
            <w:r w:rsidR="007C092F" w:rsidRPr="000420F9">
              <w:rPr>
                <w:rFonts w:ascii="宋体" w:hAnsi="宋体"/>
                <w:szCs w:val="21"/>
              </w:rPr>
              <w:object w:dxaOrig="6520" w:dyaOrig="6480" w14:anchorId="1DC53A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325.8pt;height:324pt" o:ole="">
                  <v:imagedata r:id="rId9" o:title=""/>
                </v:shape>
                <o:OLEObject Type="Embed" ProgID="Equation.DSMT4" ShapeID="_x0000_i1075" DrawAspect="Content" ObjectID="_1725022380" r:id="rId10"/>
              </w:object>
            </w:r>
            <w:r>
              <w:rPr>
                <w:rFonts w:ascii="宋体" w:hAnsi="宋体"/>
                <w:szCs w:val="21"/>
              </w:rPr>
              <w:t xml:space="preserve"> </w:t>
            </w:r>
          </w:p>
        </w:tc>
      </w:tr>
      <w:tr w:rsidR="009B3495" w14:paraId="7EB2C573" w14:textId="77777777" w:rsidTr="0072399A">
        <w:trPr>
          <w:trHeight w:val="1799"/>
          <w:jc w:val="center"/>
        </w:trPr>
        <w:tc>
          <w:tcPr>
            <w:tcW w:w="9072" w:type="dxa"/>
            <w:gridSpan w:val="2"/>
            <w:tcBorders>
              <w:top w:val="nil"/>
              <w:bottom w:val="single" w:sz="4" w:space="0" w:color="auto"/>
            </w:tcBorders>
          </w:tcPr>
          <w:p w14:paraId="5C020599" w14:textId="17A53BE7" w:rsidR="0072399A" w:rsidRDefault="0079530E" w:rsidP="0072399A">
            <w:pPr>
              <w:snapToGrid w:val="0"/>
              <w:spacing w:line="360" w:lineRule="auto"/>
              <w:ind w:firstLineChars="200" w:firstLine="420"/>
              <w:rPr>
                <w:rFonts w:ascii="宋体" w:hAnsi="宋体"/>
                <w:szCs w:val="21"/>
              </w:rPr>
            </w:pPr>
            <w:r>
              <w:rPr>
                <w:rFonts w:ascii="宋体" w:hAnsi="宋体" w:hint="eastAsia"/>
                <w:szCs w:val="21"/>
              </w:rPr>
              <w:lastRenderedPageBreak/>
              <w:t>利用上述模型对城市</w:t>
            </w:r>
            <w:r w:rsidR="00147452">
              <w:rPr>
                <w:rFonts w:ascii="宋体" w:hAnsi="宋体" w:hint="eastAsia"/>
                <w:szCs w:val="21"/>
              </w:rPr>
              <w:t>1</w:t>
            </w:r>
            <w:r w:rsidR="00147452">
              <w:rPr>
                <w:rFonts w:ascii="宋体" w:hAnsi="宋体"/>
                <w:szCs w:val="21"/>
              </w:rPr>
              <w:t>5</w:t>
            </w:r>
            <w:r w:rsidR="00147452">
              <w:rPr>
                <w:rFonts w:ascii="宋体" w:hAnsi="宋体" w:hint="eastAsia"/>
                <w:szCs w:val="21"/>
              </w:rPr>
              <w:t>个交叉口的干道，选取其中</w:t>
            </w:r>
            <w:r>
              <w:rPr>
                <w:rFonts w:ascii="宋体" w:hAnsi="宋体" w:hint="eastAsia"/>
                <w:szCs w:val="21"/>
              </w:rPr>
              <w:t>6条关键路径的干道</w:t>
            </w:r>
            <w:r w:rsidR="00F15BDE">
              <w:rPr>
                <w:rFonts w:ascii="宋体" w:hAnsi="宋体" w:hint="eastAsia"/>
                <w:szCs w:val="21"/>
              </w:rPr>
              <w:t>，调用Python的</w:t>
            </w:r>
            <w:proofErr w:type="spellStart"/>
            <w:r w:rsidR="00F15BDE">
              <w:rPr>
                <w:rFonts w:ascii="宋体" w:hAnsi="宋体" w:hint="eastAsia"/>
                <w:szCs w:val="21"/>
              </w:rPr>
              <w:t>cvxpy</w:t>
            </w:r>
            <w:proofErr w:type="spellEnd"/>
            <w:r w:rsidR="00F15BDE">
              <w:rPr>
                <w:rFonts w:ascii="宋体" w:hAnsi="宋体" w:hint="eastAsia"/>
                <w:szCs w:val="21"/>
              </w:rPr>
              <w:t>包进行求解</w:t>
            </w:r>
            <w:r>
              <w:rPr>
                <w:rFonts w:ascii="宋体" w:hAnsi="宋体" w:hint="eastAsia"/>
                <w:szCs w:val="21"/>
              </w:rPr>
              <w:t>，</w:t>
            </w:r>
            <w:r w:rsidR="0072399A">
              <w:rPr>
                <w:rFonts w:ascii="宋体" w:hAnsi="宋体" w:hint="eastAsia"/>
                <w:szCs w:val="21"/>
              </w:rPr>
              <w:t>求解结果如下：</w:t>
            </w:r>
          </w:p>
          <w:tbl>
            <w:tblPr>
              <w:tblW w:w="0" w:type="auto"/>
              <w:tblLook w:val="04A0" w:firstRow="1" w:lastRow="0" w:firstColumn="1" w:lastColumn="0" w:noHBand="0" w:noVBand="1"/>
            </w:tblPr>
            <w:tblGrid>
              <w:gridCol w:w="656"/>
              <w:gridCol w:w="656"/>
              <w:gridCol w:w="876"/>
              <w:gridCol w:w="612"/>
              <w:gridCol w:w="612"/>
              <w:gridCol w:w="612"/>
              <w:gridCol w:w="612"/>
              <w:gridCol w:w="612"/>
              <w:gridCol w:w="612"/>
              <w:gridCol w:w="497"/>
              <w:gridCol w:w="497"/>
              <w:gridCol w:w="497"/>
              <w:gridCol w:w="497"/>
              <w:gridCol w:w="497"/>
              <w:gridCol w:w="497"/>
            </w:tblGrid>
            <w:tr w:rsidR="00913B8E" w:rsidRPr="00913B8E" w14:paraId="0CD14F64" w14:textId="77777777" w:rsidTr="00913B8E">
              <w:trPr>
                <w:trHeight w:val="276"/>
              </w:trPr>
              <w:tc>
                <w:tcPr>
                  <w:tcW w:w="0" w:type="auto"/>
                  <w:vMerge w:val="restart"/>
                  <w:tcBorders>
                    <w:top w:val="single" w:sz="8" w:space="0" w:color="auto"/>
                  </w:tcBorders>
                  <w:shd w:val="clear" w:color="auto" w:fill="auto"/>
                  <w:noWrap/>
                  <w:vAlign w:val="center"/>
                  <w:hideMark/>
                </w:tcPr>
                <w:p w14:paraId="358A8CC9" w14:textId="5D2E23B8"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编号</w:t>
                  </w:r>
                </w:p>
              </w:tc>
              <w:tc>
                <w:tcPr>
                  <w:tcW w:w="0" w:type="auto"/>
                  <w:vMerge w:val="restart"/>
                  <w:tcBorders>
                    <w:top w:val="single" w:sz="8" w:space="0" w:color="auto"/>
                  </w:tcBorders>
                  <w:shd w:val="clear" w:color="auto" w:fill="auto"/>
                  <w:noWrap/>
                  <w:vAlign w:val="center"/>
                  <w:hideMark/>
                </w:tcPr>
                <w:p w14:paraId="1F47C5E0" w14:textId="77777777"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间距</w:t>
                  </w:r>
                </w:p>
              </w:tc>
              <w:tc>
                <w:tcPr>
                  <w:tcW w:w="0" w:type="auto"/>
                  <w:vMerge w:val="restart"/>
                  <w:tcBorders>
                    <w:top w:val="single" w:sz="8" w:space="0" w:color="auto"/>
                    <w:right w:val="single" w:sz="8" w:space="0" w:color="auto"/>
                  </w:tcBorders>
                  <w:shd w:val="clear" w:color="auto" w:fill="auto"/>
                  <w:noWrap/>
                  <w:vAlign w:val="center"/>
                  <w:hideMark/>
                </w:tcPr>
                <w:p w14:paraId="1F7EE776" w14:textId="77777777"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相位差</w:t>
                  </w:r>
                </w:p>
              </w:tc>
              <w:tc>
                <w:tcPr>
                  <w:tcW w:w="0" w:type="auto"/>
                  <w:tcBorders>
                    <w:top w:val="single" w:sz="8" w:space="0" w:color="auto"/>
                    <w:left w:val="single" w:sz="8" w:space="0" w:color="auto"/>
                    <w:bottom w:val="single" w:sz="8" w:space="0" w:color="auto"/>
                  </w:tcBorders>
                  <w:shd w:val="clear" w:color="auto" w:fill="auto"/>
                  <w:noWrap/>
                  <w:vAlign w:val="center"/>
                  <w:hideMark/>
                </w:tcPr>
                <w:p w14:paraId="62825F79" w14:textId="77777777"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p>
              </w:tc>
              <w:tc>
                <w:tcPr>
                  <w:tcW w:w="0" w:type="auto"/>
                  <w:gridSpan w:val="5"/>
                  <w:tcBorders>
                    <w:top w:val="single" w:sz="8" w:space="0" w:color="auto"/>
                    <w:bottom w:val="single" w:sz="8" w:space="0" w:color="auto"/>
                    <w:right w:val="single" w:sz="8" w:space="0" w:color="auto"/>
                  </w:tcBorders>
                  <w:shd w:val="clear" w:color="auto" w:fill="auto"/>
                  <w:noWrap/>
                  <w:vAlign w:val="center"/>
                  <w:hideMark/>
                </w:tcPr>
                <w:p w14:paraId="3E959B58" w14:textId="1092C311"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路径</w:t>
                  </w:r>
                  <w:r w:rsidRPr="00913B8E">
                    <w:rPr>
                      <w:rFonts w:ascii="等线" w:eastAsia="等线" w:hAnsi="等线" w:cs="宋体" w:hint="eastAsia"/>
                      <w:color w:val="000000"/>
                      <w:kern w:val="0"/>
                      <w:sz w:val="22"/>
                      <w:szCs w:val="22"/>
                    </w:rPr>
                    <w:t>带宽</w:t>
                  </w:r>
                </w:p>
              </w:tc>
              <w:tc>
                <w:tcPr>
                  <w:tcW w:w="0" w:type="auto"/>
                  <w:gridSpan w:val="6"/>
                  <w:tcBorders>
                    <w:top w:val="single" w:sz="8" w:space="0" w:color="auto"/>
                    <w:left w:val="single" w:sz="8" w:space="0" w:color="auto"/>
                    <w:bottom w:val="single" w:sz="8" w:space="0" w:color="auto"/>
                  </w:tcBorders>
                  <w:shd w:val="clear" w:color="auto" w:fill="auto"/>
                  <w:noWrap/>
                  <w:vAlign w:val="center"/>
                  <w:hideMark/>
                </w:tcPr>
                <w:p w14:paraId="0C755883" w14:textId="338EE08F" w:rsidR="00913B8E" w:rsidRPr="00913B8E" w:rsidRDefault="00913B8E" w:rsidP="000420F9">
                  <w:pPr>
                    <w:framePr w:hSpace="180" w:wrap="around" w:vAnchor="text" w:hAnchor="page" w:xAlign="center" w:y="353"/>
                    <w:widowControl/>
                    <w:suppressOverlap/>
                    <w:jc w:val="center"/>
                    <w:rPr>
                      <w:rFonts w:ascii="等线" w:eastAsia="等线" w:hAnsi="等线" w:cs="宋体"/>
                      <w:color w:val="000000"/>
                      <w:kern w:val="0"/>
                      <w:sz w:val="22"/>
                      <w:szCs w:val="22"/>
                    </w:rPr>
                  </w:pPr>
                  <w:r>
                    <w:rPr>
                      <w:rFonts w:ascii="等线" w:eastAsia="等线" w:hAnsi="等线" w:cs="宋体" w:hint="eastAsia"/>
                      <w:color w:val="000000"/>
                      <w:kern w:val="0"/>
                      <w:sz w:val="22"/>
                      <w:szCs w:val="22"/>
                    </w:rPr>
                    <w:t>路径</w:t>
                  </w:r>
                  <w:r w:rsidRPr="00913B8E">
                    <w:rPr>
                      <w:rFonts w:ascii="等线" w:eastAsia="等线" w:hAnsi="等线" w:cs="宋体" w:hint="eastAsia"/>
                      <w:color w:val="000000"/>
                      <w:kern w:val="0"/>
                      <w:sz w:val="22"/>
                      <w:szCs w:val="22"/>
                    </w:rPr>
                    <w:t>绿信比</w:t>
                  </w:r>
                </w:p>
              </w:tc>
            </w:tr>
            <w:tr w:rsidR="00913B8E" w:rsidRPr="00913B8E" w14:paraId="22487411" w14:textId="77777777" w:rsidTr="00913B8E">
              <w:trPr>
                <w:trHeight w:val="276"/>
              </w:trPr>
              <w:tc>
                <w:tcPr>
                  <w:tcW w:w="0" w:type="auto"/>
                  <w:vMerge/>
                  <w:tcBorders>
                    <w:bottom w:val="single" w:sz="8" w:space="0" w:color="auto"/>
                  </w:tcBorders>
                  <w:vAlign w:val="center"/>
                  <w:hideMark/>
                </w:tcPr>
                <w:p w14:paraId="54DF72D6" w14:textId="77777777"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p>
              </w:tc>
              <w:tc>
                <w:tcPr>
                  <w:tcW w:w="0" w:type="auto"/>
                  <w:vMerge/>
                  <w:tcBorders>
                    <w:bottom w:val="single" w:sz="8" w:space="0" w:color="auto"/>
                  </w:tcBorders>
                  <w:vAlign w:val="center"/>
                  <w:hideMark/>
                </w:tcPr>
                <w:p w14:paraId="1B456ED6" w14:textId="77777777"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p>
              </w:tc>
              <w:tc>
                <w:tcPr>
                  <w:tcW w:w="0" w:type="auto"/>
                  <w:vMerge/>
                  <w:tcBorders>
                    <w:bottom w:val="single" w:sz="8" w:space="0" w:color="auto"/>
                    <w:right w:val="single" w:sz="8" w:space="0" w:color="auto"/>
                  </w:tcBorders>
                  <w:vAlign w:val="center"/>
                  <w:hideMark/>
                </w:tcPr>
                <w:p w14:paraId="51B9BB38" w14:textId="77777777"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p>
              </w:tc>
              <w:tc>
                <w:tcPr>
                  <w:tcW w:w="0" w:type="auto"/>
                  <w:tcBorders>
                    <w:top w:val="single" w:sz="8" w:space="0" w:color="auto"/>
                    <w:left w:val="single" w:sz="8" w:space="0" w:color="auto"/>
                    <w:bottom w:val="single" w:sz="8" w:space="0" w:color="auto"/>
                  </w:tcBorders>
                  <w:shd w:val="clear" w:color="auto" w:fill="auto"/>
                  <w:noWrap/>
                  <w:vAlign w:val="center"/>
                  <w:hideMark/>
                </w:tcPr>
                <w:p w14:paraId="5D502504" w14:textId="15EDAF29"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w:t>
                  </w:r>
                </w:p>
              </w:tc>
              <w:tc>
                <w:tcPr>
                  <w:tcW w:w="0" w:type="auto"/>
                  <w:tcBorders>
                    <w:top w:val="single" w:sz="8" w:space="0" w:color="auto"/>
                    <w:bottom w:val="single" w:sz="8" w:space="0" w:color="auto"/>
                  </w:tcBorders>
                  <w:shd w:val="clear" w:color="auto" w:fill="auto"/>
                  <w:noWrap/>
                  <w:vAlign w:val="center"/>
                  <w:hideMark/>
                </w:tcPr>
                <w:p w14:paraId="66A8E3D7" w14:textId="0225128C"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w:t>
                  </w:r>
                </w:p>
              </w:tc>
              <w:tc>
                <w:tcPr>
                  <w:tcW w:w="0" w:type="auto"/>
                  <w:tcBorders>
                    <w:top w:val="single" w:sz="8" w:space="0" w:color="auto"/>
                    <w:bottom w:val="single" w:sz="8" w:space="0" w:color="auto"/>
                  </w:tcBorders>
                  <w:shd w:val="clear" w:color="auto" w:fill="auto"/>
                  <w:noWrap/>
                  <w:vAlign w:val="center"/>
                  <w:hideMark/>
                </w:tcPr>
                <w:p w14:paraId="7839A3B1" w14:textId="70C0163A"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3</w:t>
                  </w:r>
                </w:p>
              </w:tc>
              <w:tc>
                <w:tcPr>
                  <w:tcW w:w="0" w:type="auto"/>
                  <w:tcBorders>
                    <w:top w:val="single" w:sz="8" w:space="0" w:color="auto"/>
                    <w:bottom w:val="single" w:sz="8" w:space="0" w:color="auto"/>
                  </w:tcBorders>
                  <w:shd w:val="clear" w:color="auto" w:fill="auto"/>
                  <w:noWrap/>
                  <w:vAlign w:val="center"/>
                  <w:hideMark/>
                </w:tcPr>
                <w:p w14:paraId="5649AF6A" w14:textId="67686EFA"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w:t>
                  </w:r>
                </w:p>
              </w:tc>
              <w:tc>
                <w:tcPr>
                  <w:tcW w:w="0" w:type="auto"/>
                  <w:tcBorders>
                    <w:top w:val="single" w:sz="8" w:space="0" w:color="auto"/>
                    <w:bottom w:val="single" w:sz="8" w:space="0" w:color="auto"/>
                  </w:tcBorders>
                  <w:shd w:val="clear" w:color="auto" w:fill="auto"/>
                  <w:noWrap/>
                  <w:vAlign w:val="center"/>
                  <w:hideMark/>
                </w:tcPr>
                <w:p w14:paraId="63DB67EC" w14:textId="5205A19B"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5</w:t>
                  </w:r>
                </w:p>
              </w:tc>
              <w:tc>
                <w:tcPr>
                  <w:tcW w:w="0" w:type="auto"/>
                  <w:tcBorders>
                    <w:top w:val="single" w:sz="8" w:space="0" w:color="auto"/>
                    <w:bottom w:val="single" w:sz="8" w:space="0" w:color="auto"/>
                    <w:right w:val="single" w:sz="8" w:space="0" w:color="auto"/>
                  </w:tcBorders>
                  <w:shd w:val="clear" w:color="auto" w:fill="auto"/>
                  <w:noWrap/>
                  <w:vAlign w:val="center"/>
                  <w:hideMark/>
                </w:tcPr>
                <w:p w14:paraId="732EB095" w14:textId="0239F047"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6</w:t>
                  </w:r>
                </w:p>
              </w:tc>
              <w:tc>
                <w:tcPr>
                  <w:tcW w:w="0" w:type="auto"/>
                  <w:tcBorders>
                    <w:top w:val="single" w:sz="8" w:space="0" w:color="auto"/>
                    <w:left w:val="single" w:sz="8" w:space="0" w:color="auto"/>
                    <w:bottom w:val="single" w:sz="8" w:space="0" w:color="auto"/>
                  </w:tcBorders>
                  <w:shd w:val="clear" w:color="auto" w:fill="auto"/>
                  <w:noWrap/>
                  <w:vAlign w:val="center"/>
                  <w:hideMark/>
                </w:tcPr>
                <w:p w14:paraId="61393AE3" w14:textId="008AC3D6"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w:t>
                  </w:r>
                </w:p>
              </w:tc>
              <w:tc>
                <w:tcPr>
                  <w:tcW w:w="0" w:type="auto"/>
                  <w:tcBorders>
                    <w:top w:val="single" w:sz="8" w:space="0" w:color="auto"/>
                    <w:bottom w:val="single" w:sz="8" w:space="0" w:color="auto"/>
                  </w:tcBorders>
                  <w:shd w:val="clear" w:color="auto" w:fill="auto"/>
                  <w:noWrap/>
                  <w:vAlign w:val="center"/>
                  <w:hideMark/>
                </w:tcPr>
                <w:p w14:paraId="6B9512EB" w14:textId="7DA86D33"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w:t>
                  </w:r>
                </w:p>
              </w:tc>
              <w:tc>
                <w:tcPr>
                  <w:tcW w:w="0" w:type="auto"/>
                  <w:tcBorders>
                    <w:top w:val="single" w:sz="8" w:space="0" w:color="auto"/>
                    <w:bottom w:val="single" w:sz="8" w:space="0" w:color="auto"/>
                  </w:tcBorders>
                  <w:shd w:val="clear" w:color="auto" w:fill="auto"/>
                  <w:noWrap/>
                  <w:vAlign w:val="center"/>
                  <w:hideMark/>
                </w:tcPr>
                <w:p w14:paraId="5103B642" w14:textId="5591CDDF"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3</w:t>
                  </w:r>
                </w:p>
              </w:tc>
              <w:tc>
                <w:tcPr>
                  <w:tcW w:w="0" w:type="auto"/>
                  <w:tcBorders>
                    <w:top w:val="single" w:sz="8" w:space="0" w:color="auto"/>
                    <w:bottom w:val="single" w:sz="8" w:space="0" w:color="auto"/>
                  </w:tcBorders>
                  <w:shd w:val="clear" w:color="auto" w:fill="auto"/>
                  <w:noWrap/>
                  <w:vAlign w:val="center"/>
                  <w:hideMark/>
                </w:tcPr>
                <w:p w14:paraId="1673E99B" w14:textId="20A1FD77"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w:t>
                  </w:r>
                </w:p>
              </w:tc>
              <w:tc>
                <w:tcPr>
                  <w:tcW w:w="0" w:type="auto"/>
                  <w:tcBorders>
                    <w:top w:val="single" w:sz="8" w:space="0" w:color="auto"/>
                    <w:bottom w:val="single" w:sz="8" w:space="0" w:color="auto"/>
                  </w:tcBorders>
                  <w:shd w:val="clear" w:color="auto" w:fill="auto"/>
                  <w:noWrap/>
                  <w:vAlign w:val="center"/>
                  <w:hideMark/>
                </w:tcPr>
                <w:p w14:paraId="77D59ACC" w14:textId="77709E09"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5</w:t>
                  </w:r>
                </w:p>
              </w:tc>
              <w:tc>
                <w:tcPr>
                  <w:tcW w:w="0" w:type="auto"/>
                  <w:tcBorders>
                    <w:top w:val="single" w:sz="8" w:space="0" w:color="auto"/>
                    <w:bottom w:val="single" w:sz="8" w:space="0" w:color="auto"/>
                  </w:tcBorders>
                  <w:shd w:val="clear" w:color="auto" w:fill="auto"/>
                  <w:noWrap/>
                  <w:vAlign w:val="center"/>
                  <w:hideMark/>
                </w:tcPr>
                <w:p w14:paraId="58A08CDA" w14:textId="5CB1D848" w:rsidR="00913B8E" w:rsidRPr="00913B8E" w:rsidRDefault="00913B8E" w:rsidP="000420F9">
                  <w:pPr>
                    <w:framePr w:hSpace="180" w:wrap="around" w:vAnchor="text" w:hAnchor="page" w:xAlign="center" w:y="353"/>
                    <w:widowControl/>
                    <w:suppressOverlap/>
                    <w:jc w:val="lef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6</w:t>
                  </w:r>
                </w:p>
              </w:tc>
            </w:tr>
            <w:tr w:rsidR="00913B8E" w:rsidRPr="00913B8E" w14:paraId="5DAB074B" w14:textId="77777777" w:rsidTr="00913B8E">
              <w:trPr>
                <w:trHeight w:val="276"/>
              </w:trPr>
              <w:tc>
                <w:tcPr>
                  <w:tcW w:w="0" w:type="auto"/>
                  <w:tcBorders>
                    <w:top w:val="single" w:sz="8" w:space="0" w:color="auto"/>
                  </w:tcBorders>
                  <w:shd w:val="clear" w:color="auto" w:fill="auto"/>
                  <w:noWrap/>
                  <w:vAlign w:val="center"/>
                  <w:hideMark/>
                </w:tcPr>
                <w:p w14:paraId="5099871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w:t>
                  </w:r>
                </w:p>
              </w:tc>
              <w:tc>
                <w:tcPr>
                  <w:tcW w:w="0" w:type="auto"/>
                  <w:tcBorders>
                    <w:top w:val="single" w:sz="8" w:space="0" w:color="auto"/>
                  </w:tcBorders>
                  <w:shd w:val="clear" w:color="auto" w:fill="auto"/>
                  <w:noWrap/>
                  <w:vAlign w:val="center"/>
                  <w:hideMark/>
                </w:tcPr>
                <w:p w14:paraId="2CE0722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236</w:t>
                  </w:r>
                </w:p>
              </w:tc>
              <w:tc>
                <w:tcPr>
                  <w:tcW w:w="0" w:type="auto"/>
                  <w:tcBorders>
                    <w:top w:val="single" w:sz="8" w:space="0" w:color="auto"/>
                    <w:right w:val="single" w:sz="8" w:space="0" w:color="auto"/>
                  </w:tcBorders>
                  <w:shd w:val="clear" w:color="auto" w:fill="auto"/>
                  <w:noWrap/>
                  <w:vAlign w:val="center"/>
                  <w:hideMark/>
                </w:tcPr>
                <w:p w14:paraId="3988BC4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51 </w:t>
                  </w:r>
                </w:p>
              </w:tc>
              <w:tc>
                <w:tcPr>
                  <w:tcW w:w="0" w:type="auto"/>
                  <w:tcBorders>
                    <w:top w:val="single" w:sz="8" w:space="0" w:color="auto"/>
                    <w:left w:val="single" w:sz="8" w:space="0" w:color="auto"/>
                  </w:tcBorders>
                  <w:shd w:val="clear" w:color="auto" w:fill="auto"/>
                  <w:noWrap/>
                  <w:vAlign w:val="center"/>
                  <w:hideMark/>
                </w:tcPr>
                <w:p w14:paraId="4DABD5C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tcBorders>
                    <w:top w:val="single" w:sz="8" w:space="0" w:color="auto"/>
                  </w:tcBorders>
                  <w:shd w:val="clear" w:color="auto" w:fill="auto"/>
                  <w:noWrap/>
                  <w:vAlign w:val="center"/>
                  <w:hideMark/>
                </w:tcPr>
                <w:p w14:paraId="5434C89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tcBorders>
                    <w:top w:val="single" w:sz="8" w:space="0" w:color="auto"/>
                  </w:tcBorders>
                  <w:shd w:val="clear" w:color="auto" w:fill="auto"/>
                  <w:noWrap/>
                  <w:vAlign w:val="center"/>
                  <w:hideMark/>
                </w:tcPr>
                <w:p w14:paraId="07FF795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tcBorders>
                  <w:shd w:val="clear" w:color="auto" w:fill="auto"/>
                  <w:noWrap/>
                  <w:vAlign w:val="center"/>
                  <w:hideMark/>
                </w:tcPr>
                <w:p w14:paraId="6EDF7C9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tcBorders>
                  <w:shd w:val="clear" w:color="auto" w:fill="auto"/>
                  <w:noWrap/>
                  <w:vAlign w:val="center"/>
                  <w:hideMark/>
                </w:tcPr>
                <w:p w14:paraId="0EBC63B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right w:val="single" w:sz="8" w:space="0" w:color="auto"/>
                  </w:tcBorders>
                  <w:shd w:val="clear" w:color="auto" w:fill="auto"/>
                  <w:noWrap/>
                  <w:vAlign w:val="center"/>
                  <w:hideMark/>
                </w:tcPr>
                <w:p w14:paraId="6C4AEEE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38.7 </w:t>
                  </w:r>
                </w:p>
              </w:tc>
              <w:tc>
                <w:tcPr>
                  <w:tcW w:w="0" w:type="auto"/>
                  <w:tcBorders>
                    <w:top w:val="single" w:sz="8" w:space="0" w:color="auto"/>
                    <w:left w:val="single" w:sz="8" w:space="0" w:color="auto"/>
                  </w:tcBorders>
                  <w:shd w:val="clear" w:color="auto" w:fill="auto"/>
                  <w:noWrap/>
                  <w:vAlign w:val="center"/>
                  <w:hideMark/>
                </w:tcPr>
                <w:p w14:paraId="11BBD1F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tcBorders>
                    <w:top w:val="single" w:sz="8" w:space="0" w:color="auto"/>
                  </w:tcBorders>
                  <w:shd w:val="clear" w:color="auto" w:fill="auto"/>
                  <w:noWrap/>
                  <w:vAlign w:val="center"/>
                  <w:hideMark/>
                </w:tcPr>
                <w:p w14:paraId="6D728D2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tcBorders>
                    <w:top w:val="single" w:sz="8" w:space="0" w:color="auto"/>
                  </w:tcBorders>
                  <w:shd w:val="clear" w:color="auto" w:fill="auto"/>
                  <w:noWrap/>
                  <w:vAlign w:val="center"/>
                  <w:hideMark/>
                </w:tcPr>
                <w:p w14:paraId="5E9CFEC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tcBorders>
                  <w:shd w:val="clear" w:color="auto" w:fill="auto"/>
                  <w:noWrap/>
                  <w:vAlign w:val="center"/>
                  <w:hideMark/>
                </w:tcPr>
                <w:p w14:paraId="47E6355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tcBorders>
                  <w:shd w:val="clear" w:color="auto" w:fill="auto"/>
                  <w:noWrap/>
                  <w:vAlign w:val="center"/>
                  <w:hideMark/>
                </w:tcPr>
                <w:p w14:paraId="659819E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top w:val="single" w:sz="8" w:space="0" w:color="auto"/>
                  </w:tcBorders>
                  <w:shd w:val="clear" w:color="auto" w:fill="auto"/>
                  <w:noWrap/>
                  <w:vAlign w:val="center"/>
                  <w:hideMark/>
                </w:tcPr>
                <w:p w14:paraId="1727671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r>
            <w:tr w:rsidR="00913B8E" w:rsidRPr="00913B8E" w14:paraId="6CD1C3AA" w14:textId="77777777" w:rsidTr="00913B8E">
              <w:trPr>
                <w:trHeight w:val="276"/>
              </w:trPr>
              <w:tc>
                <w:tcPr>
                  <w:tcW w:w="0" w:type="auto"/>
                  <w:shd w:val="clear" w:color="auto" w:fill="auto"/>
                  <w:noWrap/>
                  <w:vAlign w:val="center"/>
                  <w:hideMark/>
                </w:tcPr>
                <w:p w14:paraId="0543A09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w:t>
                  </w:r>
                </w:p>
              </w:tc>
              <w:tc>
                <w:tcPr>
                  <w:tcW w:w="0" w:type="auto"/>
                  <w:shd w:val="clear" w:color="auto" w:fill="auto"/>
                  <w:noWrap/>
                  <w:vAlign w:val="center"/>
                  <w:hideMark/>
                </w:tcPr>
                <w:p w14:paraId="0E747A4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457</w:t>
                  </w:r>
                </w:p>
              </w:tc>
              <w:tc>
                <w:tcPr>
                  <w:tcW w:w="0" w:type="auto"/>
                  <w:tcBorders>
                    <w:right w:val="single" w:sz="8" w:space="0" w:color="auto"/>
                  </w:tcBorders>
                  <w:shd w:val="clear" w:color="auto" w:fill="auto"/>
                  <w:noWrap/>
                  <w:vAlign w:val="center"/>
                  <w:hideMark/>
                </w:tcPr>
                <w:p w14:paraId="2582C85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 </w:t>
                  </w:r>
                </w:p>
              </w:tc>
              <w:tc>
                <w:tcPr>
                  <w:tcW w:w="0" w:type="auto"/>
                  <w:tcBorders>
                    <w:left w:val="single" w:sz="8" w:space="0" w:color="auto"/>
                  </w:tcBorders>
                  <w:shd w:val="clear" w:color="auto" w:fill="auto"/>
                  <w:noWrap/>
                  <w:vAlign w:val="center"/>
                  <w:hideMark/>
                </w:tcPr>
                <w:p w14:paraId="254C51F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shd w:val="clear" w:color="auto" w:fill="auto"/>
                  <w:noWrap/>
                  <w:vAlign w:val="center"/>
                  <w:hideMark/>
                </w:tcPr>
                <w:p w14:paraId="7BF1A94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shd w:val="clear" w:color="auto" w:fill="auto"/>
                  <w:noWrap/>
                  <w:vAlign w:val="center"/>
                  <w:hideMark/>
                </w:tcPr>
                <w:p w14:paraId="00F7F13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42EEB97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16.4 </w:t>
                  </w:r>
                </w:p>
              </w:tc>
              <w:tc>
                <w:tcPr>
                  <w:tcW w:w="0" w:type="auto"/>
                  <w:shd w:val="clear" w:color="auto" w:fill="auto"/>
                  <w:noWrap/>
                  <w:vAlign w:val="center"/>
                  <w:hideMark/>
                </w:tcPr>
                <w:p w14:paraId="5B4D807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47472F8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tcBorders>
                    <w:left w:val="single" w:sz="8" w:space="0" w:color="auto"/>
                  </w:tcBorders>
                  <w:shd w:val="clear" w:color="auto" w:fill="auto"/>
                  <w:noWrap/>
                  <w:vAlign w:val="center"/>
                  <w:hideMark/>
                </w:tcPr>
                <w:p w14:paraId="10F7FC8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149FABC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4C8C9D0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4970B27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0.2 </w:t>
                  </w:r>
                </w:p>
              </w:tc>
              <w:tc>
                <w:tcPr>
                  <w:tcW w:w="0" w:type="auto"/>
                  <w:shd w:val="clear" w:color="auto" w:fill="auto"/>
                  <w:noWrap/>
                  <w:vAlign w:val="center"/>
                  <w:hideMark/>
                </w:tcPr>
                <w:p w14:paraId="037B5D6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2EBB91B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r>
            <w:tr w:rsidR="00913B8E" w:rsidRPr="00913B8E" w14:paraId="25680933" w14:textId="77777777" w:rsidTr="00913B8E">
              <w:trPr>
                <w:trHeight w:val="276"/>
              </w:trPr>
              <w:tc>
                <w:tcPr>
                  <w:tcW w:w="0" w:type="auto"/>
                  <w:shd w:val="clear" w:color="auto" w:fill="auto"/>
                  <w:noWrap/>
                  <w:vAlign w:val="center"/>
                  <w:hideMark/>
                </w:tcPr>
                <w:p w14:paraId="464C34B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3</w:t>
                  </w:r>
                </w:p>
              </w:tc>
              <w:tc>
                <w:tcPr>
                  <w:tcW w:w="0" w:type="auto"/>
                  <w:shd w:val="clear" w:color="auto" w:fill="auto"/>
                  <w:noWrap/>
                  <w:vAlign w:val="center"/>
                  <w:hideMark/>
                </w:tcPr>
                <w:p w14:paraId="748F0FF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346</w:t>
                  </w:r>
                </w:p>
              </w:tc>
              <w:tc>
                <w:tcPr>
                  <w:tcW w:w="0" w:type="auto"/>
                  <w:tcBorders>
                    <w:right w:val="single" w:sz="8" w:space="0" w:color="auto"/>
                  </w:tcBorders>
                  <w:shd w:val="clear" w:color="auto" w:fill="auto"/>
                  <w:noWrap/>
                  <w:vAlign w:val="center"/>
                  <w:hideMark/>
                </w:tcPr>
                <w:p w14:paraId="2F638AF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57 </w:t>
                  </w:r>
                </w:p>
              </w:tc>
              <w:tc>
                <w:tcPr>
                  <w:tcW w:w="0" w:type="auto"/>
                  <w:tcBorders>
                    <w:left w:val="single" w:sz="8" w:space="0" w:color="auto"/>
                  </w:tcBorders>
                  <w:shd w:val="clear" w:color="auto" w:fill="auto"/>
                  <w:noWrap/>
                  <w:vAlign w:val="center"/>
                  <w:hideMark/>
                </w:tcPr>
                <w:p w14:paraId="18D7B7E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shd w:val="clear" w:color="auto" w:fill="auto"/>
                  <w:noWrap/>
                  <w:vAlign w:val="center"/>
                  <w:hideMark/>
                </w:tcPr>
                <w:p w14:paraId="26B6979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shd w:val="clear" w:color="auto" w:fill="auto"/>
                  <w:noWrap/>
                  <w:vAlign w:val="center"/>
                  <w:hideMark/>
                </w:tcPr>
                <w:p w14:paraId="45E18B8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78B2FC4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16.4 </w:t>
                  </w:r>
                </w:p>
              </w:tc>
              <w:tc>
                <w:tcPr>
                  <w:tcW w:w="0" w:type="auto"/>
                  <w:shd w:val="clear" w:color="auto" w:fill="auto"/>
                  <w:noWrap/>
                  <w:vAlign w:val="center"/>
                  <w:hideMark/>
                </w:tcPr>
                <w:p w14:paraId="058442A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3DFCB51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29.8 </w:t>
                  </w:r>
                </w:p>
              </w:tc>
              <w:tc>
                <w:tcPr>
                  <w:tcW w:w="0" w:type="auto"/>
                  <w:tcBorders>
                    <w:left w:val="single" w:sz="8" w:space="0" w:color="auto"/>
                  </w:tcBorders>
                  <w:shd w:val="clear" w:color="auto" w:fill="auto"/>
                  <w:noWrap/>
                  <w:vAlign w:val="center"/>
                  <w:hideMark/>
                </w:tcPr>
                <w:p w14:paraId="22BBF95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20594B1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1CA3361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C5F87D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7EB41B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745A21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r>
            <w:tr w:rsidR="00913B8E" w:rsidRPr="00913B8E" w14:paraId="4786E13C" w14:textId="77777777" w:rsidTr="00913B8E">
              <w:trPr>
                <w:trHeight w:val="276"/>
              </w:trPr>
              <w:tc>
                <w:tcPr>
                  <w:tcW w:w="0" w:type="auto"/>
                  <w:shd w:val="clear" w:color="auto" w:fill="auto"/>
                  <w:noWrap/>
                  <w:vAlign w:val="center"/>
                  <w:hideMark/>
                </w:tcPr>
                <w:p w14:paraId="2335AFE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w:t>
                  </w:r>
                </w:p>
              </w:tc>
              <w:tc>
                <w:tcPr>
                  <w:tcW w:w="0" w:type="auto"/>
                  <w:shd w:val="clear" w:color="auto" w:fill="auto"/>
                  <w:noWrap/>
                  <w:vAlign w:val="center"/>
                  <w:hideMark/>
                </w:tcPr>
                <w:p w14:paraId="5DA9607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227</w:t>
                  </w:r>
                </w:p>
              </w:tc>
              <w:tc>
                <w:tcPr>
                  <w:tcW w:w="0" w:type="auto"/>
                  <w:tcBorders>
                    <w:right w:val="single" w:sz="8" w:space="0" w:color="auto"/>
                  </w:tcBorders>
                  <w:shd w:val="clear" w:color="auto" w:fill="auto"/>
                  <w:noWrap/>
                  <w:vAlign w:val="center"/>
                  <w:hideMark/>
                </w:tcPr>
                <w:p w14:paraId="45E5CC1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32 </w:t>
                  </w:r>
                </w:p>
              </w:tc>
              <w:tc>
                <w:tcPr>
                  <w:tcW w:w="0" w:type="auto"/>
                  <w:tcBorders>
                    <w:left w:val="single" w:sz="8" w:space="0" w:color="auto"/>
                  </w:tcBorders>
                  <w:shd w:val="clear" w:color="auto" w:fill="auto"/>
                  <w:noWrap/>
                  <w:vAlign w:val="center"/>
                  <w:hideMark/>
                </w:tcPr>
                <w:p w14:paraId="1BD407B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75.6 </w:t>
                  </w:r>
                </w:p>
              </w:tc>
              <w:tc>
                <w:tcPr>
                  <w:tcW w:w="0" w:type="auto"/>
                  <w:shd w:val="clear" w:color="auto" w:fill="auto"/>
                  <w:noWrap/>
                  <w:vAlign w:val="center"/>
                  <w:hideMark/>
                </w:tcPr>
                <w:p w14:paraId="3038E48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46.6 </w:t>
                  </w:r>
                </w:p>
              </w:tc>
              <w:tc>
                <w:tcPr>
                  <w:tcW w:w="0" w:type="auto"/>
                  <w:shd w:val="clear" w:color="auto" w:fill="auto"/>
                  <w:noWrap/>
                  <w:vAlign w:val="center"/>
                  <w:hideMark/>
                </w:tcPr>
                <w:p w14:paraId="11A2E75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192544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41.1 </w:t>
                  </w:r>
                </w:p>
              </w:tc>
              <w:tc>
                <w:tcPr>
                  <w:tcW w:w="0" w:type="auto"/>
                  <w:shd w:val="clear" w:color="auto" w:fill="auto"/>
                  <w:noWrap/>
                  <w:vAlign w:val="center"/>
                  <w:hideMark/>
                </w:tcPr>
                <w:p w14:paraId="55B7961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7F068F1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74.4 </w:t>
                  </w:r>
                </w:p>
              </w:tc>
              <w:tc>
                <w:tcPr>
                  <w:tcW w:w="0" w:type="auto"/>
                  <w:tcBorders>
                    <w:left w:val="single" w:sz="8" w:space="0" w:color="auto"/>
                  </w:tcBorders>
                  <w:shd w:val="clear" w:color="auto" w:fill="auto"/>
                  <w:noWrap/>
                  <w:vAlign w:val="center"/>
                  <w:hideMark/>
                </w:tcPr>
                <w:p w14:paraId="39ACDDF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7CC40F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1E4533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1F58390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169053D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9ECABC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r>
            <w:tr w:rsidR="00913B8E" w:rsidRPr="00913B8E" w14:paraId="289DC78B" w14:textId="77777777" w:rsidTr="00913B8E">
              <w:trPr>
                <w:trHeight w:val="276"/>
              </w:trPr>
              <w:tc>
                <w:tcPr>
                  <w:tcW w:w="0" w:type="auto"/>
                  <w:shd w:val="clear" w:color="auto" w:fill="auto"/>
                  <w:noWrap/>
                  <w:vAlign w:val="center"/>
                  <w:hideMark/>
                </w:tcPr>
                <w:p w14:paraId="1C7BA2E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5</w:t>
                  </w:r>
                </w:p>
              </w:tc>
              <w:tc>
                <w:tcPr>
                  <w:tcW w:w="0" w:type="auto"/>
                  <w:shd w:val="clear" w:color="auto" w:fill="auto"/>
                  <w:noWrap/>
                  <w:vAlign w:val="center"/>
                  <w:hideMark/>
                </w:tcPr>
                <w:p w14:paraId="4E242A5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226</w:t>
                  </w:r>
                </w:p>
              </w:tc>
              <w:tc>
                <w:tcPr>
                  <w:tcW w:w="0" w:type="auto"/>
                  <w:tcBorders>
                    <w:right w:val="single" w:sz="8" w:space="0" w:color="auto"/>
                  </w:tcBorders>
                  <w:shd w:val="clear" w:color="auto" w:fill="auto"/>
                  <w:noWrap/>
                  <w:vAlign w:val="center"/>
                  <w:hideMark/>
                </w:tcPr>
                <w:p w14:paraId="5C782F1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63 </w:t>
                  </w:r>
                </w:p>
              </w:tc>
              <w:tc>
                <w:tcPr>
                  <w:tcW w:w="0" w:type="auto"/>
                  <w:tcBorders>
                    <w:left w:val="single" w:sz="8" w:space="0" w:color="auto"/>
                  </w:tcBorders>
                  <w:shd w:val="clear" w:color="auto" w:fill="auto"/>
                  <w:noWrap/>
                  <w:vAlign w:val="center"/>
                  <w:hideMark/>
                </w:tcPr>
                <w:p w14:paraId="09B3015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75.6 </w:t>
                  </w:r>
                </w:p>
              </w:tc>
              <w:tc>
                <w:tcPr>
                  <w:tcW w:w="0" w:type="auto"/>
                  <w:shd w:val="clear" w:color="auto" w:fill="auto"/>
                  <w:noWrap/>
                  <w:vAlign w:val="center"/>
                  <w:hideMark/>
                </w:tcPr>
                <w:p w14:paraId="334614E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46.6 </w:t>
                  </w:r>
                </w:p>
              </w:tc>
              <w:tc>
                <w:tcPr>
                  <w:tcW w:w="0" w:type="auto"/>
                  <w:shd w:val="clear" w:color="auto" w:fill="auto"/>
                  <w:noWrap/>
                  <w:vAlign w:val="center"/>
                  <w:hideMark/>
                </w:tcPr>
                <w:p w14:paraId="229BEC2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2BE998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81.9 </w:t>
                  </w:r>
                </w:p>
              </w:tc>
              <w:tc>
                <w:tcPr>
                  <w:tcW w:w="0" w:type="auto"/>
                  <w:shd w:val="clear" w:color="auto" w:fill="auto"/>
                  <w:noWrap/>
                  <w:vAlign w:val="center"/>
                  <w:hideMark/>
                </w:tcPr>
                <w:p w14:paraId="7514032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1BCA548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67.1 </w:t>
                  </w:r>
                </w:p>
              </w:tc>
              <w:tc>
                <w:tcPr>
                  <w:tcW w:w="0" w:type="auto"/>
                  <w:tcBorders>
                    <w:left w:val="single" w:sz="8" w:space="0" w:color="auto"/>
                  </w:tcBorders>
                  <w:shd w:val="clear" w:color="auto" w:fill="auto"/>
                  <w:noWrap/>
                  <w:vAlign w:val="center"/>
                  <w:hideMark/>
                </w:tcPr>
                <w:p w14:paraId="3C1972A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750E9B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6237C1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A5C009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068FFF0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D372BF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r>
            <w:tr w:rsidR="00913B8E" w:rsidRPr="00913B8E" w14:paraId="3E50E527" w14:textId="77777777" w:rsidTr="00913B8E">
              <w:trPr>
                <w:trHeight w:val="276"/>
              </w:trPr>
              <w:tc>
                <w:tcPr>
                  <w:tcW w:w="0" w:type="auto"/>
                  <w:shd w:val="clear" w:color="auto" w:fill="auto"/>
                  <w:noWrap/>
                  <w:vAlign w:val="center"/>
                  <w:hideMark/>
                </w:tcPr>
                <w:p w14:paraId="47FCF72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6</w:t>
                  </w:r>
                </w:p>
              </w:tc>
              <w:tc>
                <w:tcPr>
                  <w:tcW w:w="0" w:type="auto"/>
                  <w:shd w:val="clear" w:color="auto" w:fill="auto"/>
                  <w:noWrap/>
                  <w:vAlign w:val="center"/>
                  <w:hideMark/>
                </w:tcPr>
                <w:p w14:paraId="4EA2CDA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236</w:t>
                  </w:r>
                </w:p>
              </w:tc>
              <w:tc>
                <w:tcPr>
                  <w:tcW w:w="0" w:type="auto"/>
                  <w:tcBorders>
                    <w:right w:val="single" w:sz="8" w:space="0" w:color="auto"/>
                  </w:tcBorders>
                  <w:shd w:val="clear" w:color="auto" w:fill="auto"/>
                  <w:noWrap/>
                  <w:vAlign w:val="center"/>
                  <w:hideMark/>
                </w:tcPr>
                <w:p w14:paraId="56B8D09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27 </w:t>
                  </w:r>
                </w:p>
              </w:tc>
              <w:tc>
                <w:tcPr>
                  <w:tcW w:w="0" w:type="auto"/>
                  <w:tcBorders>
                    <w:left w:val="single" w:sz="8" w:space="0" w:color="auto"/>
                  </w:tcBorders>
                  <w:shd w:val="clear" w:color="auto" w:fill="auto"/>
                  <w:noWrap/>
                  <w:vAlign w:val="center"/>
                  <w:hideMark/>
                </w:tcPr>
                <w:p w14:paraId="0B26346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22.1 </w:t>
                  </w:r>
                </w:p>
              </w:tc>
              <w:tc>
                <w:tcPr>
                  <w:tcW w:w="0" w:type="auto"/>
                  <w:shd w:val="clear" w:color="auto" w:fill="auto"/>
                  <w:noWrap/>
                  <w:vAlign w:val="center"/>
                  <w:hideMark/>
                </w:tcPr>
                <w:p w14:paraId="53B5123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64885D5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E717D2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42.0 </w:t>
                  </w:r>
                </w:p>
              </w:tc>
              <w:tc>
                <w:tcPr>
                  <w:tcW w:w="0" w:type="auto"/>
                  <w:shd w:val="clear" w:color="auto" w:fill="auto"/>
                  <w:noWrap/>
                  <w:vAlign w:val="center"/>
                  <w:hideMark/>
                </w:tcPr>
                <w:p w14:paraId="42DB94B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7CE41B5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34.4 </w:t>
                  </w:r>
                </w:p>
              </w:tc>
              <w:tc>
                <w:tcPr>
                  <w:tcW w:w="0" w:type="auto"/>
                  <w:tcBorders>
                    <w:left w:val="single" w:sz="8" w:space="0" w:color="auto"/>
                  </w:tcBorders>
                  <w:shd w:val="clear" w:color="auto" w:fill="auto"/>
                  <w:noWrap/>
                  <w:vAlign w:val="center"/>
                  <w:hideMark/>
                </w:tcPr>
                <w:p w14:paraId="55FAF9E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shd w:val="clear" w:color="auto" w:fill="auto"/>
                  <w:noWrap/>
                  <w:vAlign w:val="center"/>
                  <w:hideMark/>
                </w:tcPr>
                <w:p w14:paraId="18511C0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0.2 </w:t>
                  </w:r>
                </w:p>
              </w:tc>
              <w:tc>
                <w:tcPr>
                  <w:tcW w:w="0" w:type="auto"/>
                  <w:shd w:val="clear" w:color="auto" w:fill="auto"/>
                  <w:noWrap/>
                  <w:vAlign w:val="center"/>
                  <w:hideMark/>
                </w:tcPr>
                <w:p w14:paraId="7AAC487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E6447C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shd w:val="clear" w:color="auto" w:fill="auto"/>
                  <w:noWrap/>
                  <w:vAlign w:val="center"/>
                  <w:hideMark/>
                </w:tcPr>
                <w:p w14:paraId="2823968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7853B4E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r>
            <w:tr w:rsidR="00913B8E" w:rsidRPr="00913B8E" w14:paraId="4EC05CA6" w14:textId="77777777" w:rsidTr="00913B8E">
              <w:trPr>
                <w:trHeight w:val="276"/>
              </w:trPr>
              <w:tc>
                <w:tcPr>
                  <w:tcW w:w="0" w:type="auto"/>
                  <w:shd w:val="clear" w:color="auto" w:fill="auto"/>
                  <w:noWrap/>
                  <w:vAlign w:val="center"/>
                  <w:hideMark/>
                </w:tcPr>
                <w:p w14:paraId="4073E92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7</w:t>
                  </w:r>
                </w:p>
              </w:tc>
              <w:tc>
                <w:tcPr>
                  <w:tcW w:w="0" w:type="auto"/>
                  <w:shd w:val="clear" w:color="auto" w:fill="auto"/>
                  <w:noWrap/>
                  <w:vAlign w:val="center"/>
                  <w:hideMark/>
                </w:tcPr>
                <w:p w14:paraId="39C44AC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200</w:t>
                  </w:r>
                </w:p>
              </w:tc>
              <w:tc>
                <w:tcPr>
                  <w:tcW w:w="0" w:type="auto"/>
                  <w:tcBorders>
                    <w:right w:val="single" w:sz="8" w:space="0" w:color="auto"/>
                  </w:tcBorders>
                  <w:shd w:val="clear" w:color="auto" w:fill="auto"/>
                  <w:noWrap/>
                  <w:vAlign w:val="center"/>
                  <w:hideMark/>
                </w:tcPr>
                <w:p w14:paraId="3A762E7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74 </w:t>
                  </w:r>
                </w:p>
              </w:tc>
              <w:tc>
                <w:tcPr>
                  <w:tcW w:w="0" w:type="auto"/>
                  <w:tcBorders>
                    <w:left w:val="single" w:sz="8" w:space="0" w:color="auto"/>
                  </w:tcBorders>
                  <w:shd w:val="clear" w:color="auto" w:fill="auto"/>
                  <w:noWrap/>
                  <w:vAlign w:val="center"/>
                  <w:hideMark/>
                </w:tcPr>
                <w:p w14:paraId="62E1EB4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22.1 </w:t>
                  </w:r>
                </w:p>
              </w:tc>
              <w:tc>
                <w:tcPr>
                  <w:tcW w:w="0" w:type="auto"/>
                  <w:shd w:val="clear" w:color="auto" w:fill="auto"/>
                  <w:noWrap/>
                  <w:vAlign w:val="center"/>
                  <w:hideMark/>
                </w:tcPr>
                <w:p w14:paraId="100B6D9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2178043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1445601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39.9 </w:t>
                  </w:r>
                </w:p>
              </w:tc>
              <w:tc>
                <w:tcPr>
                  <w:tcW w:w="0" w:type="auto"/>
                  <w:shd w:val="clear" w:color="auto" w:fill="auto"/>
                  <w:noWrap/>
                  <w:vAlign w:val="center"/>
                  <w:hideMark/>
                </w:tcPr>
                <w:p w14:paraId="4484CE4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35E9D41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667ADBA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1248CF2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E4034A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030E5E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7EF1873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12DD4C2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1.0 </w:t>
                  </w:r>
                </w:p>
              </w:tc>
            </w:tr>
            <w:tr w:rsidR="00913B8E" w:rsidRPr="00913B8E" w14:paraId="2DC7096A" w14:textId="77777777" w:rsidTr="00913B8E">
              <w:trPr>
                <w:trHeight w:val="276"/>
              </w:trPr>
              <w:tc>
                <w:tcPr>
                  <w:tcW w:w="0" w:type="auto"/>
                  <w:shd w:val="clear" w:color="auto" w:fill="auto"/>
                  <w:noWrap/>
                  <w:vAlign w:val="center"/>
                  <w:hideMark/>
                </w:tcPr>
                <w:p w14:paraId="44AF214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8</w:t>
                  </w:r>
                </w:p>
              </w:tc>
              <w:tc>
                <w:tcPr>
                  <w:tcW w:w="0" w:type="auto"/>
                  <w:shd w:val="clear" w:color="auto" w:fill="auto"/>
                  <w:noWrap/>
                  <w:vAlign w:val="center"/>
                  <w:hideMark/>
                </w:tcPr>
                <w:p w14:paraId="0D9C538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135</w:t>
                  </w:r>
                </w:p>
              </w:tc>
              <w:tc>
                <w:tcPr>
                  <w:tcW w:w="0" w:type="auto"/>
                  <w:tcBorders>
                    <w:right w:val="single" w:sz="8" w:space="0" w:color="auto"/>
                  </w:tcBorders>
                  <w:shd w:val="clear" w:color="auto" w:fill="auto"/>
                  <w:noWrap/>
                  <w:vAlign w:val="center"/>
                  <w:hideMark/>
                </w:tcPr>
                <w:p w14:paraId="413CEE0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89 </w:t>
                  </w:r>
                </w:p>
              </w:tc>
              <w:tc>
                <w:tcPr>
                  <w:tcW w:w="0" w:type="auto"/>
                  <w:tcBorders>
                    <w:left w:val="single" w:sz="8" w:space="0" w:color="auto"/>
                  </w:tcBorders>
                  <w:shd w:val="clear" w:color="auto" w:fill="auto"/>
                  <w:noWrap/>
                  <w:vAlign w:val="center"/>
                  <w:hideMark/>
                </w:tcPr>
                <w:p w14:paraId="5984852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40.3 </w:t>
                  </w:r>
                </w:p>
              </w:tc>
              <w:tc>
                <w:tcPr>
                  <w:tcW w:w="0" w:type="auto"/>
                  <w:shd w:val="clear" w:color="auto" w:fill="auto"/>
                  <w:noWrap/>
                  <w:vAlign w:val="center"/>
                  <w:hideMark/>
                </w:tcPr>
                <w:p w14:paraId="4BF4A6E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3B4745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40.3 </w:t>
                  </w:r>
                </w:p>
              </w:tc>
              <w:tc>
                <w:tcPr>
                  <w:tcW w:w="0" w:type="auto"/>
                  <w:shd w:val="clear" w:color="auto" w:fill="auto"/>
                  <w:noWrap/>
                  <w:vAlign w:val="center"/>
                  <w:hideMark/>
                </w:tcPr>
                <w:p w14:paraId="3CE007D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43.9 </w:t>
                  </w:r>
                </w:p>
              </w:tc>
              <w:tc>
                <w:tcPr>
                  <w:tcW w:w="0" w:type="auto"/>
                  <w:shd w:val="clear" w:color="auto" w:fill="auto"/>
                  <w:noWrap/>
                  <w:vAlign w:val="center"/>
                  <w:hideMark/>
                </w:tcPr>
                <w:p w14:paraId="7998D17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76A7A0D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17D201F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6EA3356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64593B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1.0 </w:t>
                  </w:r>
                </w:p>
              </w:tc>
              <w:tc>
                <w:tcPr>
                  <w:tcW w:w="0" w:type="auto"/>
                  <w:shd w:val="clear" w:color="auto" w:fill="auto"/>
                  <w:noWrap/>
                  <w:vAlign w:val="center"/>
                  <w:hideMark/>
                </w:tcPr>
                <w:p w14:paraId="36412D9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7D7F170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FA4511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2FC311D7" w14:textId="77777777" w:rsidTr="00913B8E">
              <w:trPr>
                <w:trHeight w:val="276"/>
              </w:trPr>
              <w:tc>
                <w:tcPr>
                  <w:tcW w:w="0" w:type="auto"/>
                  <w:shd w:val="clear" w:color="auto" w:fill="auto"/>
                  <w:noWrap/>
                  <w:vAlign w:val="center"/>
                  <w:hideMark/>
                </w:tcPr>
                <w:p w14:paraId="47C0F43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9</w:t>
                  </w:r>
                </w:p>
              </w:tc>
              <w:tc>
                <w:tcPr>
                  <w:tcW w:w="0" w:type="auto"/>
                  <w:shd w:val="clear" w:color="auto" w:fill="auto"/>
                  <w:noWrap/>
                  <w:vAlign w:val="center"/>
                  <w:hideMark/>
                </w:tcPr>
                <w:p w14:paraId="50667BA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117</w:t>
                  </w:r>
                </w:p>
              </w:tc>
              <w:tc>
                <w:tcPr>
                  <w:tcW w:w="0" w:type="auto"/>
                  <w:tcBorders>
                    <w:right w:val="single" w:sz="8" w:space="0" w:color="auto"/>
                  </w:tcBorders>
                  <w:shd w:val="clear" w:color="auto" w:fill="auto"/>
                  <w:noWrap/>
                  <w:vAlign w:val="center"/>
                  <w:hideMark/>
                </w:tcPr>
                <w:p w14:paraId="06A1EDE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101 </w:t>
                  </w:r>
                </w:p>
              </w:tc>
              <w:tc>
                <w:tcPr>
                  <w:tcW w:w="0" w:type="auto"/>
                  <w:tcBorders>
                    <w:left w:val="single" w:sz="8" w:space="0" w:color="auto"/>
                  </w:tcBorders>
                  <w:shd w:val="clear" w:color="auto" w:fill="auto"/>
                  <w:noWrap/>
                  <w:vAlign w:val="center"/>
                  <w:hideMark/>
                </w:tcPr>
                <w:p w14:paraId="0D2FF6D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40.3 </w:t>
                  </w:r>
                </w:p>
              </w:tc>
              <w:tc>
                <w:tcPr>
                  <w:tcW w:w="0" w:type="auto"/>
                  <w:shd w:val="clear" w:color="auto" w:fill="auto"/>
                  <w:noWrap/>
                  <w:vAlign w:val="center"/>
                  <w:hideMark/>
                </w:tcPr>
                <w:p w14:paraId="041DFDC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D9DD3C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40.3 </w:t>
                  </w:r>
                </w:p>
              </w:tc>
              <w:tc>
                <w:tcPr>
                  <w:tcW w:w="0" w:type="auto"/>
                  <w:shd w:val="clear" w:color="auto" w:fill="auto"/>
                  <w:noWrap/>
                  <w:vAlign w:val="center"/>
                  <w:hideMark/>
                </w:tcPr>
                <w:p w14:paraId="7AD21EE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69F88B2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43.9 </w:t>
                  </w:r>
                </w:p>
              </w:tc>
              <w:tc>
                <w:tcPr>
                  <w:tcW w:w="0" w:type="auto"/>
                  <w:tcBorders>
                    <w:right w:val="single" w:sz="8" w:space="0" w:color="auto"/>
                  </w:tcBorders>
                  <w:shd w:val="clear" w:color="auto" w:fill="auto"/>
                  <w:noWrap/>
                  <w:vAlign w:val="center"/>
                  <w:hideMark/>
                </w:tcPr>
                <w:p w14:paraId="7EFF9ED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2F7DEDC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0D18E52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0F1C09E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41B4724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4290F0B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1.0 </w:t>
                  </w:r>
                </w:p>
              </w:tc>
              <w:tc>
                <w:tcPr>
                  <w:tcW w:w="0" w:type="auto"/>
                  <w:shd w:val="clear" w:color="auto" w:fill="auto"/>
                  <w:noWrap/>
                  <w:vAlign w:val="center"/>
                  <w:hideMark/>
                </w:tcPr>
                <w:p w14:paraId="4D6ED3E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49BAB6EE" w14:textId="77777777" w:rsidTr="00913B8E">
              <w:trPr>
                <w:trHeight w:val="276"/>
              </w:trPr>
              <w:tc>
                <w:tcPr>
                  <w:tcW w:w="0" w:type="auto"/>
                  <w:shd w:val="clear" w:color="auto" w:fill="auto"/>
                  <w:noWrap/>
                  <w:vAlign w:val="center"/>
                  <w:hideMark/>
                </w:tcPr>
                <w:p w14:paraId="69903A4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10</w:t>
                  </w:r>
                </w:p>
              </w:tc>
              <w:tc>
                <w:tcPr>
                  <w:tcW w:w="0" w:type="auto"/>
                  <w:shd w:val="clear" w:color="auto" w:fill="auto"/>
                  <w:noWrap/>
                  <w:vAlign w:val="center"/>
                  <w:hideMark/>
                </w:tcPr>
                <w:p w14:paraId="5D19639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402</w:t>
                  </w:r>
                </w:p>
              </w:tc>
              <w:tc>
                <w:tcPr>
                  <w:tcW w:w="0" w:type="auto"/>
                  <w:tcBorders>
                    <w:right w:val="single" w:sz="8" w:space="0" w:color="auto"/>
                  </w:tcBorders>
                  <w:shd w:val="clear" w:color="auto" w:fill="auto"/>
                  <w:noWrap/>
                  <w:vAlign w:val="center"/>
                  <w:hideMark/>
                </w:tcPr>
                <w:p w14:paraId="320EFDA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 </w:t>
                  </w:r>
                </w:p>
              </w:tc>
              <w:tc>
                <w:tcPr>
                  <w:tcW w:w="0" w:type="auto"/>
                  <w:tcBorders>
                    <w:left w:val="single" w:sz="8" w:space="0" w:color="auto"/>
                  </w:tcBorders>
                  <w:shd w:val="clear" w:color="auto" w:fill="auto"/>
                  <w:noWrap/>
                  <w:vAlign w:val="center"/>
                  <w:hideMark/>
                </w:tcPr>
                <w:p w14:paraId="042619C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30.2 </w:t>
                  </w:r>
                </w:p>
              </w:tc>
              <w:tc>
                <w:tcPr>
                  <w:tcW w:w="0" w:type="auto"/>
                  <w:shd w:val="clear" w:color="auto" w:fill="auto"/>
                  <w:noWrap/>
                  <w:vAlign w:val="center"/>
                  <w:hideMark/>
                </w:tcPr>
                <w:p w14:paraId="44B6E76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7D7BED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28.6 </w:t>
                  </w:r>
                </w:p>
              </w:tc>
              <w:tc>
                <w:tcPr>
                  <w:tcW w:w="0" w:type="auto"/>
                  <w:shd w:val="clear" w:color="auto" w:fill="auto"/>
                  <w:noWrap/>
                  <w:vAlign w:val="center"/>
                  <w:hideMark/>
                </w:tcPr>
                <w:p w14:paraId="6AC1444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1366240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31.1 </w:t>
                  </w:r>
                </w:p>
              </w:tc>
              <w:tc>
                <w:tcPr>
                  <w:tcW w:w="0" w:type="auto"/>
                  <w:tcBorders>
                    <w:right w:val="single" w:sz="8" w:space="0" w:color="auto"/>
                  </w:tcBorders>
                  <w:shd w:val="clear" w:color="auto" w:fill="auto"/>
                  <w:noWrap/>
                  <w:vAlign w:val="center"/>
                  <w:hideMark/>
                </w:tcPr>
                <w:p w14:paraId="5080E32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7B973B5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73CD43B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24AB90B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64DC3A4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6FB3FE7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6737260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3ED349C7" w14:textId="77777777" w:rsidTr="00913B8E">
              <w:trPr>
                <w:trHeight w:val="276"/>
              </w:trPr>
              <w:tc>
                <w:tcPr>
                  <w:tcW w:w="0" w:type="auto"/>
                  <w:shd w:val="clear" w:color="auto" w:fill="auto"/>
                  <w:noWrap/>
                  <w:vAlign w:val="center"/>
                  <w:hideMark/>
                </w:tcPr>
                <w:p w14:paraId="1B08A0E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11</w:t>
                  </w:r>
                </w:p>
              </w:tc>
              <w:tc>
                <w:tcPr>
                  <w:tcW w:w="0" w:type="auto"/>
                  <w:shd w:val="clear" w:color="auto" w:fill="auto"/>
                  <w:noWrap/>
                  <w:vAlign w:val="center"/>
                  <w:hideMark/>
                </w:tcPr>
                <w:p w14:paraId="3510981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404</w:t>
                  </w:r>
                </w:p>
              </w:tc>
              <w:tc>
                <w:tcPr>
                  <w:tcW w:w="0" w:type="auto"/>
                  <w:tcBorders>
                    <w:right w:val="single" w:sz="8" w:space="0" w:color="auto"/>
                  </w:tcBorders>
                  <w:shd w:val="clear" w:color="auto" w:fill="auto"/>
                  <w:noWrap/>
                  <w:vAlign w:val="center"/>
                  <w:hideMark/>
                </w:tcPr>
                <w:p w14:paraId="58A7F86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50 </w:t>
                  </w:r>
                </w:p>
              </w:tc>
              <w:tc>
                <w:tcPr>
                  <w:tcW w:w="0" w:type="auto"/>
                  <w:tcBorders>
                    <w:left w:val="single" w:sz="8" w:space="0" w:color="auto"/>
                  </w:tcBorders>
                  <w:shd w:val="clear" w:color="auto" w:fill="auto"/>
                  <w:noWrap/>
                  <w:vAlign w:val="center"/>
                  <w:hideMark/>
                </w:tcPr>
                <w:p w14:paraId="3EF19B4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30.2 </w:t>
                  </w:r>
                </w:p>
              </w:tc>
              <w:tc>
                <w:tcPr>
                  <w:tcW w:w="0" w:type="auto"/>
                  <w:shd w:val="clear" w:color="auto" w:fill="auto"/>
                  <w:noWrap/>
                  <w:vAlign w:val="center"/>
                  <w:hideMark/>
                </w:tcPr>
                <w:p w14:paraId="55DDCE8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3949CB1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28.6 </w:t>
                  </w:r>
                </w:p>
              </w:tc>
              <w:tc>
                <w:tcPr>
                  <w:tcW w:w="0" w:type="auto"/>
                  <w:shd w:val="clear" w:color="auto" w:fill="auto"/>
                  <w:noWrap/>
                  <w:vAlign w:val="center"/>
                  <w:hideMark/>
                </w:tcPr>
                <w:p w14:paraId="5F002ED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26.7 </w:t>
                  </w:r>
                </w:p>
              </w:tc>
              <w:tc>
                <w:tcPr>
                  <w:tcW w:w="0" w:type="auto"/>
                  <w:shd w:val="clear" w:color="auto" w:fill="auto"/>
                  <w:noWrap/>
                  <w:vAlign w:val="center"/>
                  <w:hideMark/>
                </w:tcPr>
                <w:p w14:paraId="25116B2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2849C0B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30721F3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2525584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24B9667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779C39D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3F64EFA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1E4B038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42074BE2" w14:textId="77777777" w:rsidTr="00913B8E">
              <w:trPr>
                <w:trHeight w:val="276"/>
              </w:trPr>
              <w:tc>
                <w:tcPr>
                  <w:tcW w:w="0" w:type="auto"/>
                  <w:shd w:val="clear" w:color="auto" w:fill="auto"/>
                  <w:noWrap/>
                  <w:vAlign w:val="center"/>
                  <w:hideMark/>
                </w:tcPr>
                <w:p w14:paraId="4AC23B2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12</w:t>
                  </w:r>
                </w:p>
              </w:tc>
              <w:tc>
                <w:tcPr>
                  <w:tcW w:w="0" w:type="auto"/>
                  <w:shd w:val="clear" w:color="auto" w:fill="auto"/>
                  <w:noWrap/>
                  <w:vAlign w:val="center"/>
                  <w:hideMark/>
                </w:tcPr>
                <w:p w14:paraId="1864E5B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403</w:t>
                  </w:r>
                </w:p>
              </w:tc>
              <w:tc>
                <w:tcPr>
                  <w:tcW w:w="0" w:type="auto"/>
                  <w:tcBorders>
                    <w:right w:val="single" w:sz="8" w:space="0" w:color="auto"/>
                  </w:tcBorders>
                  <w:shd w:val="clear" w:color="auto" w:fill="auto"/>
                  <w:noWrap/>
                  <w:vAlign w:val="center"/>
                  <w:hideMark/>
                </w:tcPr>
                <w:p w14:paraId="71CCA7E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25 </w:t>
                  </w:r>
                </w:p>
              </w:tc>
              <w:tc>
                <w:tcPr>
                  <w:tcW w:w="0" w:type="auto"/>
                  <w:tcBorders>
                    <w:left w:val="single" w:sz="8" w:space="0" w:color="auto"/>
                  </w:tcBorders>
                  <w:shd w:val="clear" w:color="auto" w:fill="auto"/>
                  <w:noWrap/>
                  <w:vAlign w:val="center"/>
                  <w:hideMark/>
                </w:tcPr>
                <w:p w14:paraId="5352BC6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30.2 </w:t>
                  </w:r>
                </w:p>
              </w:tc>
              <w:tc>
                <w:tcPr>
                  <w:tcW w:w="0" w:type="auto"/>
                  <w:shd w:val="clear" w:color="auto" w:fill="auto"/>
                  <w:noWrap/>
                  <w:vAlign w:val="center"/>
                  <w:hideMark/>
                </w:tcPr>
                <w:p w14:paraId="2813D50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1BE12EB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28.6 </w:t>
                  </w:r>
                </w:p>
              </w:tc>
              <w:tc>
                <w:tcPr>
                  <w:tcW w:w="0" w:type="auto"/>
                  <w:shd w:val="clear" w:color="auto" w:fill="auto"/>
                  <w:noWrap/>
                  <w:vAlign w:val="center"/>
                  <w:hideMark/>
                </w:tcPr>
                <w:p w14:paraId="28C8DD0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26.7 </w:t>
                  </w:r>
                </w:p>
              </w:tc>
              <w:tc>
                <w:tcPr>
                  <w:tcW w:w="0" w:type="auto"/>
                  <w:shd w:val="clear" w:color="auto" w:fill="auto"/>
                  <w:noWrap/>
                  <w:vAlign w:val="center"/>
                  <w:hideMark/>
                </w:tcPr>
                <w:p w14:paraId="3CD4D74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4C54527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59EC0FC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5026CEE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7BDCBD9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5E637C1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299B6308"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4932EEF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797BCBF2" w14:textId="77777777" w:rsidTr="00913B8E">
              <w:trPr>
                <w:trHeight w:val="276"/>
              </w:trPr>
              <w:tc>
                <w:tcPr>
                  <w:tcW w:w="0" w:type="auto"/>
                  <w:shd w:val="clear" w:color="auto" w:fill="auto"/>
                  <w:noWrap/>
                  <w:vAlign w:val="center"/>
                  <w:hideMark/>
                </w:tcPr>
                <w:p w14:paraId="2CF6ED2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13</w:t>
                  </w:r>
                </w:p>
              </w:tc>
              <w:tc>
                <w:tcPr>
                  <w:tcW w:w="0" w:type="auto"/>
                  <w:shd w:val="clear" w:color="auto" w:fill="auto"/>
                  <w:noWrap/>
                  <w:vAlign w:val="center"/>
                  <w:hideMark/>
                </w:tcPr>
                <w:p w14:paraId="17F3BE2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354</w:t>
                  </w:r>
                </w:p>
              </w:tc>
              <w:tc>
                <w:tcPr>
                  <w:tcW w:w="0" w:type="auto"/>
                  <w:tcBorders>
                    <w:right w:val="single" w:sz="8" w:space="0" w:color="auto"/>
                  </w:tcBorders>
                  <w:shd w:val="clear" w:color="auto" w:fill="auto"/>
                  <w:noWrap/>
                  <w:vAlign w:val="center"/>
                  <w:hideMark/>
                </w:tcPr>
                <w:p w14:paraId="7CD32D6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56 </w:t>
                  </w:r>
                </w:p>
              </w:tc>
              <w:tc>
                <w:tcPr>
                  <w:tcW w:w="0" w:type="auto"/>
                  <w:tcBorders>
                    <w:left w:val="single" w:sz="8" w:space="0" w:color="auto"/>
                  </w:tcBorders>
                  <w:shd w:val="clear" w:color="auto" w:fill="auto"/>
                  <w:noWrap/>
                  <w:vAlign w:val="center"/>
                  <w:hideMark/>
                </w:tcPr>
                <w:p w14:paraId="4C824BB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30.2 </w:t>
                  </w:r>
                </w:p>
              </w:tc>
              <w:tc>
                <w:tcPr>
                  <w:tcW w:w="0" w:type="auto"/>
                  <w:shd w:val="clear" w:color="auto" w:fill="auto"/>
                  <w:noWrap/>
                  <w:vAlign w:val="center"/>
                  <w:hideMark/>
                </w:tcPr>
                <w:p w14:paraId="3DA0AB30"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57D4313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28.6 </w:t>
                  </w:r>
                </w:p>
              </w:tc>
              <w:tc>
                <w:tcPr>
                  <w:tcW w:w="0" w:type="auto"/>
                  <w:shd w:val="clear" w:color="auto" w:fill="auto"/>
                  <w:noWrap/>
                  <w:vAlign w:val="center"/>
                  <w:hideMark/>
                </w:tcPr>
                <w:p w14:paraId="02720B71"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26.7 </w:t>
                  </w:r>
                </w:p>
              </w:tc>
              <w:tc>
                <w:tcPr>
                  <w:tcW w:w="0" w:type="auto"/>
                  <w:shd w:val="clear" w:color="auto" w:fill="auto"/>
                  <w:noWrap/>
                  <w:vAlign w:val="center"/>
                  <w:hideMark/>
                </w:tcPr>
                <w:p w14:paraId="6C2DA17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2D97A9D9"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2E5BB7F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0FAE035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21C2A3F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shd w:val="clear" w:color="auto" w:fill="auto"/>
                  <w:noWrap/>
                  <w:vAlign w:val="center"/>
                  <w:hideMark/>
                </w:tcPr>
                <w:p w14:paraId="43198E5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0.3 </w:t>
                  </w:r>
                </w:p>
              </w:tc>
              <w:tc>
                <w:tcPr>
                  <w:tcW w:w="0" w:type="auto"/>
                  <w:shd w:val="clear" w:color="auto" w:fill="auto"/>
                  <w:noWrap/>
                  <w:vAlign w:val="center"/>
                  <w:hideMark/>
                </w:tcPr>
                <w:p w14:paraId="4676048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0.3 </w:t>
                  </w:r>
                </w:p>
              </w:tc>
              <w:tc>
                <w:tcPr>
                  <w:tcW w:w="0" w:type="auto"/>
                  <w:shd w:val="clear" w:color="auto" w:fill="auto"/>
                  <w:noWrap/>
                  <w:vAlign w:val="center"/>
                  <w:hideMark/>
                </w:tcPr>
                <w:p w14:paraId="3899A5D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1F391E8D" w14:textId="77777777" w:rsidTr="00913B8E">
              <w:trPr>
                <w:trHeight w:val="276"/>
              </w:trPr>
              <w:tc>
                <w:tcPr>
                  <w:tcW w:w="0" w:type="auto"/>
                  <w:shd w:val="clear" w:color="auto" w:fill="auto"/>
                  <w:noWrap/>
                  <w:vAlign w:val="center"/>
                  <w:hideMark/>
                </w:tcPr>
                <w:p w14:paraId="1D4BEE8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14</w:t>
                  </w:r>
                </w:p>
              </w:tc>
              <w:tc>
                <w:tcPr>
                  <w:tcW w:w="0" w:type="auto"/>
                  <w:shd w:val="clear" w:color="auto" w:fill="auto"/>
                  <w:noWrap/>
                  <w:vAlign w:val="center"/>
                  <w:hideMark/>
                </w:tcPr>
                <w:p w14:paraId="0509EB2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234</w:t>
                  </w:r>
                </w:p>
              </w:tc>
              <w:tc>
                <w:tcPr>
                  <w:tcW w:w="0" w:type="auto"/>
                  <w:tcBorders>
                    <w:right w:val="single" w:sz="8" w:space="0" w:color="auto"/>
                  </w:tcBorders>
                  <w:shd w:val="clear" w:color="auto" w:fill="auto"/>
                  <w:noWrap/>
                  <w:vAlign w:val="center"/>
                  <w:hideMark/>
                </w:tcPr>
                <w:p w14:paraId="688E657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67 </w:t>
                  </w:r>
                </w:p>
              </w:tc>
              <w:tc>
                <w:tcPr>
                  <w:tcW w:w="0" w:type="auto"/>
                  <w:tcBorders>
                    <w:left w:val="single" w:sz="8" w:space="0" w:color="auto"/>
                  </w:tcBorders>
                  <w:shd w:val="clear" w:color="auto" w:fill="auto"/>
                  <w:noWrap/>
                  <w:vAlign w:val="center"/>
                  <w:hideMark/>
                </w:tcPr>
                <w:p w14:paraId="39D8936D"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73.5 </w:t>
                  </w:r>
                </w:p>
              </w:tc>
              <w:tc>
                <w:tcPr>
                  <w:tcW w:w="0" w:type="auto"/>
                  <w:shd w:val="clear" w:color="auto" w:fill="auto"/>
                  <w:noWrap/>
                  <w:vAlign w:val="center"/>
                  <w:hideMark/>
                </w:tcPr>
                <w:p w14:paraId="449C91B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458F008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73.5 </w:t>
                  </w:r>
                </w:p>
              </w:tc>
              <w:tc>
                <w:tcPr>
                  <w:tcW w:w="0" w:type="auto"/>
                  <w:shd w:val="clear" w:color="auto" w:fill="auto"/>
                  <w:noWrap/>
                  <w:vAlign w:val="center"/>
                  <w:hideMark/>
                </w:tcPr>
                <w:p w14:paraId="1A134BB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66.7 </w:t>
                  </w:r>
                </w:p>
              </w:tc>
              <w:tc>
                <w:tcPr>
                  <w:tcW w:w="0" w:type="auto"/>
                  <w:shd w:val="clear" w:color="auto" w:fill="auto"/>
                  <w:noWrap/>
                  <w:vAlign w:val="center"/>
                  <w:hideMark/>
                </w:tcPr>
                <w:p w14:paraId="714BEF0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091D2FE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tcBorders>
                  <w:shd w:val="clear" w:color="auto" w:fill="auto"/>
                  <w:noWrap/>
                  <w:vAlign w:val="center"/>
                  <w:hideMark/>
                </w:tcPr>
                <w:p w14:paraId="3FC30396"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shd w:val="clear" w:color="auto" w:fill="auto"/>
                  <w:noWrap/>
                  <w:vAlign w:val="center"/>
                  <w:hideMark/>
                </w:tcPr>
                <w:p w14:paraId="376D6F7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7C59866F"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shd w:val="clear" w:color="auto" w:fill="auto"/>
                  <w:noWrap/>
                  <w:vAlign w:val="center"/>
                  <w:hideMark/>
                </w:tcPr>
                <w:p w14:paraId="1187539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0.5 </w:t>
                  </w:r>
                </w:p>
              </w:tc>
              <w:tc>
                <w:tcPr>
                  <w:tcW w:w="0" w:type="auto"/>
                  <w:shd w:val="clear" w:color="auto" w:fill="auto"/>
                  <w:noWrap/>
                  <w:vAlign w:val="center"/>
                  <w:hideMark/>
                </w:tcPr>
                <w:p w14:paraId="0F9EF76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0.1 </w:t>
                  </w:r>
                </w:p>
              </w:tc>
              <w:tc>
                <w:tcPr>
                  <w:tcW w:w="0" w:type="auto"/>
                  <w:shd w:val="clear" w:color="auto" w:fill="auto"/>
                  <w:noWrap/>
                  <w:vAlign w:val="center"/>
                  <w:hideMark/>
                </w:tcPr>
                <w:p w14:paraId="6086676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r w:rsidR="00913B8E" w:rsidRPr="00913B8E" w14:paraId="4642484D" w14:textId="77777777" w:rsidTr="00913B8E">
              <w:trPr>
                <w:trHeight w:val="276"/>
              </w:trPr>
              <w:tc>
                <w:tcPr>
                  <w:tcW w:w="0" w:type="auto"/>
                  <w:tcBorders>
                    <w:bottom w:val="single" w:sz="8" w:space="0" w:color="auto"/>
                  </w:tcBorders>
                  <w:shd w:val="clear" w:color="auto" w:fill="auto"/>
                  <w:noWrap/>
                  <w:vAlign w:val="center"/>
                  <w:hideMark/>
                </w:tcPr>
                <w:p w14:paraId="6D55DC0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lastRenderedPageBreak/>
                    <w:t>15</w:t>
                  </w:r>
                </w:p>
              </w:tc>
              <w:tc>
                <w:tcPr>
                  <w:tcW w:w="0" w:type="auto"/>
                  <w:tcBorders>
                    <w:bottom w:val="single" w:sz="8" w:space="0" w:color="auto"/>
                  </w:tcBorders>
                  <w:shd w:val="clear" w:color="auto" w:fill="auto"/>
                  <w:noWrap/>
                  <w:vAlign w:val="center"/>
                  <w:hideMark/>
                </w:tcPr>
                <w:p w14:paraId="11E75D27"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p>
              </w:tc>
              <w:tc>
                <w:tcPr>
                  <w:tcW w:w="0" w:type="auto"/>
                  <w:tcBorders>
                    <w:bottom w:val="single" w:sz="8" w:space="0" w:color="auto"/>
                    <w:right w:val="single" w:sz="8" w:space="0" w:color="auto"/>
                  </w:tcBorders>
                  <w:shd w:val="clear" w:color="auto" w:fill="auto"/>
                  <w:noWrap/>
                  <w:vAlign w:val="center"/>
                  <w:hideMark/>
                </w:tcPr>
                <w:p w14:paraId="73ED5BD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68 </w:t>
                  </w:r>
                </w:p>
              </w:tc>
              <w:tc>
                <w:tcPr>
                  <w:tcW w:w="0" w:type="auto"/>
                  <w:tcBorders>
                    <w:left w:val="single" w:sz="8" w:space="0" w:color="auto"/>
                  </w:tcBorders>
                  <w:shd w:val="clear" w:color="auto" w:fill="auto"/>
                  <w:noWrap/>
                  <w:vAlign w:val="center"/>
                  <w:hideMark/>
                </w:tcPr>
                <w:p w14:paraId="73E9033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73.5 </w:t>
                  </w:r>
                </w:p>
              </w:tc>
              <w:tc>
                <w:tcPr>
                  <w:tcW w:w="0" w:type="auto"/>
                  <w:shd w:val="clear" w:color="auto" w:fill="auto"/>
                  <w:noWrap/>
                  <w:vAlign w:val="center"/>
                  <w:hideMark/>
                </w:tcPr>
                <w:p w14:paraId="4D2C891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shd w:val="clear" w:color="auto" w:fill="auto"/>
                  <w:noWrap/>
                  <w:vAlign w:val="center"/>
                  <w:hideMark/>
                </w:tcPr>
                <w:p w14:paraId="40939E1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73.5 </w:t>
                  </w:r>
                </w:p>
              </w:tc>
              <w:tc>
                <w:tcPr>
                  <w:tcW w:w="0" w:type="auto"/>
                  <w:shd w:val="clear" w:color="auto" w:fill="auto"/>
                  <w:noWrap/>
                  <w:vAlign w:val="center"/>
                  <w:hideMark/>
                </w:tcPr>
                <w:p w14:paraId="7A25437A"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66.1 </w:t>
                  </w:r>
                </w:p>
              </w:tc>
              <w:tc>
                <w:tcPr>
                  <w:tcW w:w="0" w:type="auto"/>
                  <w:shd w:val="clear" w:color="auto" w:fill="auto"/>
                  <w:noWrap/>
                  <w:vAlign w:val="center"/>
                  <w:hideMark/>
                </w:tcPr>
                <w:p w14:paraId="029A9F14"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right w:val="single" w:sz="8" w:space="0" w:color="auto"/>
                  </w:tcBorders>
                  <w:shd w:val="clear" w:color="auto" w:fill="auto"/>
                  <w:noWrap/>
                  <w:vAlign w:val="center"/>
                  <w:hideMark/>
                </w:tcPr>
                <w:p w14:paraId="00D56A3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left w:val="single" w:sz="8" w:space="0" w:color="auto"/>
                    <w:bottom w:val="single" w:sz="8" w:space="0" w:color="auto"/>
                  </w:tcBorders>
                  <w:shd w:val="clear" w:color="auto" w:fill="auto"/>
                  <w:noWrap/>
                  <w:vAlign w:val="center"/>
                  <w:hideMark/>
                </w:tcPr>
                <w:p w14:paraId="16581F9E"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tcBorders>
                    <w:bottom w:val="single" w:sz="8" w:space="0" w:color="auto"/>
                  </w:tcBorders>
                  <w:shd w:val="clear" w:color="auto" w:fill="auto"/>
                  <w:noWrap/>
                  <w:vAlign w:val="center"/>
                  <w:hideMark/>
                </w:tcPr>
                <w:p w14:paraId="4DC1A8E3"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bottom w:val="single" w:sz="8" w:space="0" w:color="auto"/>
                  </w:tcBorders>
                  <w:shd w:val="clear" w:color="auto" w:fill="auto"/>
                  <w:noWrap/>
                  <w:vAlign w:val="center"/>
                  <w:hideMark/>
                </w:tcPr>
                <w:p w14:paraId="1978F7E5"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tcBorders>
                    <w:bottom w:val="single" w:sz="8" w:space="0" w:color="auto"/>
                  </w:tcBorders>
                  <w:shd w:val="clear" w:color="auto" w:fill="auto"/>
                  <w:noWrap/>
                  <w:vAlign w:val="center"/>
                  <w:hideMark/>
                </w:tcPr>
                <w:p w14:paraId="50CAD9AB"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0.4 </w:t>
                  </w:r>
                </w:p>
              </w:tc>
              <w:tc>
                <w:tcPr>
                  <w:tcW w:w="0" w:type="auto"/>
                  <w:tcBorders>
                    <w:bottom w:val="single" w:sz="8" w:space="0" w:color="auto"/>
                  </w:tcBorders>
                  <w:shd w:val="clear" w:color="auto" w:fill="auto"/>
                  <w:noWrap/>
                  <w:vAlign w:val="center"/>
                  <w:hideMark/>
                </w:tcPr>
                <w:p w14:paraId="110D47EC"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c>
                <w:tcPr>
                  <w:tcW w:w="0" w:type="auto"/>
                  <w:tcBorders>
                    <w:bottom w:val="single" w:sz="8" w:space="0" w:color="auto"/>
                  </w:tcBorders>
                  <w:shd w:val="clear" w:color="auto" w:fill="auto"/>
                  <w:noWrap/>
                  <w:vAlign w:val="center"/>
                  <w:hideMark/>
                </w:tcPr>
                <w:p w14:paraId="458CD132" w14:textId="77777777" w:rsidR="00913B8E" w:rsidRPr="00913B8E" w:rsidRDefault="00913B8E" w:rsidP="000420F9">
                  <w:pPr>
                    <w:framePr w:hSpace="180" w:wrap="around" w:vAnchor="text" w:hAnchor="page" w:xAlign="center" w:y="353"/>
                    <w:widowControl/>
                    <w:suppressOverlap/>
                    <w:jc w:val="right"/>
                    <w:rPr>
                      <w:rFonts w:ascii="等线" w:eastAsia="等线" w:hAnsi="等线" w:cs="宋体"/>
                      <w:color w:val="000000"/>
                      <w:kern w:val="0"/>
                      <w:sz w:val="22"/>
                      <w:szCs w:val="22"/>
                    </w:rPr>
                  </w:pPr>
                  <w:r w:rsidRPr="00913B8E">
                    <w:rPr>
                      <w:rFonts w:ascii="等线" w:eastAsia="等线" w:hAnsi="等线" w:cs="宋体" w:hint="eastAsia"/>
                      <w:color w:val="000000"/>
                      <w:kern w:val="0"/>
                      <w:sz w:val="22"/>
                      <w:szCs w:val="22"/>
                    </w:rPr>
                    <w:t xml:space="preserve">0.0 </w:t>
                  </w:r>
                </w:p>
              </w:tc>
            </w:tr>
          </w:tbl>
          <w:p w14:paraId="0CD449DD" w14:textId="090A7475" w:rsidR="00913B8E" w:rsidRDefault="00913B8E" w:rsidP="00913B8E">
            <w:pPr>
              <w:snapToGrid w:val="0"/>
              <w:spacing w:line="360" w:lineRule="auto"/>
              <w:ind w:firstLineChars="200" w:firstLine="420"/>
              <w:rPr>
                <w:rFonts w:ascii="宋体" w:hAnsi="宋体"/>
                <w:szCs w:val="21"/>
              </w:rPr>
            </w:pPr>
            <w:r>
              <w:rPr>
                <w:rFonts w:ascii="宋体" w:hAnsi="宋体" w:hint="eastAsia"/>
                <w:szCs w:val="21"/>
              </w:rPr>
              <w:t>根据求解结果，绘制各路径的绿波时距</w:t>
            </w:r>
            <w:r w:rsidR="00ED0B60">
              <w:rPr>
                <w:rFonts w:ascii="宋体" w:hAnsi="宋体" w:hint="eastAsia"/>
                <w:szCs w:val="21"/>
              </w:rPr>
              <w:t>图如下，</w:t>
            </w:r>
          </w:p>
          <w:p w14:paraId="71227089" w14:textId="6C3810BE" w:rsidR="00ED0B60" w:rsidRDefault="00ED0B60" w:rsidP="0028690F">
            <w:pPr>
              <w:snapToGrid w:val="0"/>
              <w:spacing w:line="360" w:lineRule="auto"/>
              <w:jc w:val="center"/>
              <w:rPr>
                <w:rFonts w:ascii="宋体" w:hAnsi="宋体"/>
                <w:szCs w:val="21"/>
              </w:rPr>
            </w:pPr>
            <w:r>
              <w:rPr>
                <w:noProof/>
              </w:rPr>
              <w:drawing>
                <wp:inline distT="0" distB="0" distL="0" distR="0" wp14:anchorId="1F9A5030" wp14:editId="71DE7E57">
                  <wp:extent cx="4728977" cy="4610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60713" cy="4641038"/>
                          </a:xfrm>
                          <a:prstGeom prst="rect">
                            <a:avLst/>
                          </a:prstGeom>
                          <a:noFill/>
                          <a:ln>
                            <a:noFill/>
                          </a:ln>
                        </pic:spPr>
                      </pic:pic>
                    </a:graphicData>
                  </a:graphic>
                </wp:inline>
              </w:drawing>
            </w:r>
          </w:p>
          <w:p w14:paraId="36DC137C" w14:textId="20E673CE" w:rsidR="00ED0B60" w:rsidRPr="00986CE3" w:rsidRDefault="00986CE3" w:rsidP="00986CE3">
            <w:pPr>
              <w:snapToGrid w:val="0"/>
              <w:spacing w:line="360" w:lineRule="auto"/>
              <w:ind w:firstLineChars="200" w:firstLine="420"/>
              <w:rPr>
                <w:rFonts w:ascii="宋体" w:hAnsi="宋体"/>
                <w:szCs w:val="21"/>
              </w:rPr>
            </w:pPr>
            <w:r>
              <w:rPr>
                <w:rFonts w:ascii="宋体" w:hAnsi="宋体" w:hint="eastAsia"/>
                <w:szCs w:val="21"/>
              </w:rPr>
              <w:t>（2）</w:t>
            </w:r>
            <w:r w:rsidR="00ED0B60" w:rsidRPr="00986CE3">
              <w:rPr>
                <w:rFonts w:ascii="宋体" w:hAnsi="宋体" w:hint="eastAsia"/>
                <w:szCs w:val="21"/>
              </w:rPr>
              <w:t>基于路径的长干道相序优化协调模型</w:t>
            </w:r>
          </w:p>
          <w:p w14:paraId="58A5216C" w14:textId="6A83607B" w:rsidR="00ED0B60" w:rsidRDefault="00ED0B60" w:rsidP="00BF17A6">
            <w:pPr>
              <w:snapToGrid w:val="0"/>
              <w:spacing w:line="360" w:lineRule="auto"/>
              <w:ind w:firstLineChars="200" w:firstLine="420"/>
              <w:rPr>
                <w:rFonts w:ascii="宋体" w:hAnsi="宋体"/>
                <w:szCs w:val="21"/>
              </w:rPr>
            </w:pPr>
            <w:r>
              <w:rPr>
                <w:rFonts w:ascii="宋体" w:hAnsi="宋体" w:hint="eastAsia"/>
                <w:szCs w:val="21"/>
              </w:rPr>
              <w:t>针对不同路径受交叉口相序影响而无法同时享有带宽的问题，通过分析常规放行方式，建立</w:t>
            </w:r>
            <w:r w:rsidR="00BF17A6">
              <w:rPr>
                <w:rFonts w:ascii="宋体" w:hAnsi="宋体" w:hint="eastAsia"/>
                <w:szCs w:val="21"/>
              </w:rPr>
              <w:t>相序优化约束，实现了干道协调过程中对相序的优化，优化了干道的相序结构，使其能够更好的适应干道协调方法，提高了干道整体的协调效果。具体模型定义如下：</w:t>
            </w:r>
          </w:p>
          <w:p w14:paraId="4D194CB6" w14:textId="42334E09" w:rsidR="00BF17A6" w:rsidRDefault="00BF17A6" w:rsidP="00BF17A6">
            <w:pPr>
              <w:tabs>
                <w:tab w:val="center" w:pos="4430"/>
                <w:tab w:val="right" w:pos="8860"/>
              </w:tabs>
              <w:snapToGrid w:val="0"/>
              <w:spacing w:line="360" w:lineRule="auto"/>
              <w:ind w:firstLineChars="200" w:firstLine="420"/>
              <w:rPr>
                <w:rFonts w:ascii="宋体" w:hAnsi="宋体"/>
                <w:szCs w:val="21"/>
              </w:rPr>
            </w:pPr>
            <w:r>
              <w:rPr>
                <w:rFonts w:ascii="宋体" w:hAnsi="宋体"/>
                <w:szCs w:val="21"/>
              </w:rPr>
              <w:lastRenderedPageBreak/>
              <w:tab/>
            </w:r>
            <w:r w:rsidR="009E1687" w:rsidRPr="00843559">
              <w:rPr>
                <w:rFonts w:ascii="宋体" w:hAnsi="宋体"/>
                <w:position w:val="-72"/>
                <w:szCs w:val="21"/>
              </w:rPr>
              <w:object w:dxaOrig="6240" w:dyaOrig="6660" w14:anchorId="36CF4CD4">
                <v:shape id="_x0000_i1074" type="#_x0000_t75" style="width:312pt;height:333pt" o:ole="">
                  <v:imagedata r:id="rId12" o:title=""/>
                </v:shape>
                <o:OLEObject Type="Embed" ProgID="Equation.DSMT4" ShapeID="_x0000_i1074" DrawAspect="Content" ObjectID="_1725022381" r:id="rId13"/>
              </w:object>
            </w:r>
            <w:r>
              <w:rPr>
                <w:rFonts w:ascii="宋体" w:hAnsi="宋体"/>
                <w:szCs w:val="21"/>
              </w:rPr>
              <w:t xml:space="preserve"> </w:t>
            </w:r>
          </w:p>
          <w:p w14:paraId="3D9BC6CE" w14:textId="07F5F091" w:rsidR="0072399A" w:rsidRDefault="00843559" w:rsidP="00913894">
            <w:pPr>
              <w:snapToGrid w:val="0"/>
              <w:spacing w:line="360" w:lineRule="auto"/>
              <w:ind w:firstLineChars="200" w:firstLine="420"/>
              <w:jc w:val="center"/>
              <w:rPr>
                <w:rFonts w:ascii="宋体" w:hAnsi="宋体"/>
                <w:szCs w:val="21"/>
              </w:rPr>
            </w:pPr>
            <w:r>
              <w:rPr>
                <w:rFonts w:ascii="宋体" w:hAnsi="宋体" w:hint="eastAsia"/>
                <w:szCs w:val="21"/>
              </w:rPr>
              <w:t>使用该模型对研究点1中的干道进行建模求解，并绘制得到如下所示的带宽时距图，</w:t>
            </w:r>
            <w:r w:rsidR="00033FD3">
              <w:rPr>
                <w:noProof/>
              </w:rPr>
              <w:drawing>
                <wp:inline distT="0" distB="0" distL="0" distR="0" wp14:anchorId="091939C9" wp14:editId="262F6895">
                  <wp:extent cx="4168140" cy="4049217"/>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76204" cy="4057051"/>
                          </a:xfrm>
                          <a:prstGeom prst="rect">
                            <a:avLst/>
                          </a:prstGeom>
                          <a:noFill/>
                          <a:ln>
                            <a:noFill/>
                          </a:ln>
                        </pic:spPr>
                      </pic:pic>
                    </a:graphicData>
                  </a:graphic>
                </wp:inline>
              </w:drawing>
            </w:r>
          </w:p>
          <w:p w14:paraId="738D5F9A" w14:textId="75E5AA20" w:rsidR="00843559" w:rsidRDefault="006975C5" w:rsidP="00843559">
            <w:pPr>
              <w:snapToGrid w:val="0"/>
              <w:spacing w:line="360" w:lineRule="auto"/>
              <w:ind w:firstLineChars="200" w:firstLine="420"/>
              <w:rPr>
                <w:rFonts w:ascii="宋体" w:hAnsi="宋体"/>
                <w:szCs w:val="21"/>
              </w:rPr>
            </w:pPr>
            <w:r>
              <w:rPr>
                <w:rFonts w:ascii="宋体" w:hAnsi="宋体" w:hint="eastAsia"/>
                <w:szCs w:val="21"/>
              </w:rPr>
              <w:lastRenderedPageBreak/>
              <w:t>（3）、</w:t>
            </w:r>
            <w:r w:rsidR="00843559" w:rsidRPr="00843559">
              <w:rPr>
                <w:rFonts w:ascii="宋体" w:hAnsi="宋体" w:hint="eastAsia"/>
                <w:szCs w:val="21"/>
              </w:rPr>
              <w:t>考虑车流速度分布扰动的干道绿波最大带宽协调控制</w:t>
            </w:r>
          </w:p>
          <w:p w14:paraId="692CA73F" w14:textId="2802BDA5" w:rsidR="00843559" w:rsidRDefault="00F959ED" w:rsidP="00843559">
            <w:pPr>
              <w:snapToGrid w:val="0"/>
              <w:spacing w:line="360" w:lineRule="auto"/>
              <w:ind w:firstLineChars="200" w:firstLine="420"/>
            </w:pPr>
            <w:r>
              <w:t>为分析干道车辆速度的分布特征以及速度对干道协调控制方法求解的影响</w:t>
            </w:r>
            <w:r>
              <w:rPr>
                <w:rFonts w:hint="eastAsia"/>
              </w:rPr>
              <w:t>，研究</w:t>
            </w:r>
            <w:r>
              <w:t>对佛山市同济路车辆速度分布</w:t>
            </w:r>
            <w:r>
              <w:rPr>
                <w:rFonts w:hint="eastAsia"/>
              </w:rPr>
              <w:t>从时空上进行分析，发现</w:t>
            </w:r>
            <w:r>
              <w:t>干道车辆的速度呈现某种分布，针对推荐速度进行的干道协调方法无法充分发挥其效果。</w:t>
            </w:r>
          </w:p>
          <w:p w14:paraId="0C323930" w14:textId="2321B25D" w:rsidR="00F959ED" w:rsidRPr="00843559" w:rsidRDefault="00DC148C" w:rsidP="00DC148C">
            <w:pPr>
              <w:snapToGrid w:val="0"/>
              <w:spacing w:line="360" w:lineRule="auto"/>
              <w:rPr>
                <w:rFonts w:ascii="宋体" w:hAnsi="宋体"/>
                <w:szCs w:val="21"/>
              </w:rPr>
            </w:pPr>
            <w:bookmarkStart w:id="0" w:name="嵌入式图形_3"/>
            <w:r>
              <w:rPr>
                <w:noProof/>
              </w:rPr>
              <w:drawing>
                <wp:inline distT="0" distB="0" distL="0" distR="0" wp14:anchorId="6E113EEB" wp14:editId="26A7BE06">
                  <wp:extent cx="5759450" cy="2931160"/>
                  <wp:effectExtent l="0" t="0" r="0" b="0"/>
                  <wp:docPr id="7" name="Nam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me 3"/>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00" cy="2931396"/>
                          </a:xfrm>
                          <a:prstGeom prst="rect">
                            <a:avLst/>
                          </a:prstGeom>
                          <a:noFill/>
                          <a:ln>
                            <a:noFill/>
                          </a:ln>
                        </pic:spPr>
                      </pic:pic>
                    </a:graphicData>
                  </a:graphic>
                </wp:inline>
              </w:drawing>
            </w:r>
            <w:bookmarkEnd w:id="0"/>
          </w:p>
          <w:p w14:paraId="2618DF3F" w14:textId="46377EBE" w:rsidR="00485809" w:rsidRPr="00485809" w:rsidRDefault="00357648" w:rsidP="00794DA4">
            <w:pPr>
              <w:snapToGrid w:val="0"/>
              <w:spacing w:line="360" w:lineRule="auto"/>
              <w:ind w:firstLineChars="200" w:firstLine="420"/>
              <w:rPr>
                <w:rFonts w:hint="eastAsia"/>
              </w:rPr>
            </w:pPr>
            <w:r w:rsidRPr="006F7E90">
              <w:rPr>
                <w:rFonts w:hint="eastAsia"/>
              </w:rPr>
              <w:t>为解决上述问题，模型提出了考虑速度分布扰动的最大带宽协调控制模型，</w:t>
            </w:r>
            <w:r>
              <w:t>实现了速度分布扰动的带宽动态求解，提高了干道协调模型的有效性和鲁棒性。算例分析与仿真结果表明，本文提出的模型在期望带宽、平均延误、平均停车次数、平均排队长度等方面均优于</w:t>
            </w:r>
            <w:proofErr w:type="spellStart"/>
            <w:r>
              <w:t>Maxband</w:t>
            </w:r>
            <w:proofErr w:type="spellEnd"/>
            <w:r>
              <w:t>模型与改进的</w:t>
            </w:r>
            <w:proofErr w:type="spellStart"/>
            <w:r>
              <w:t>Maxband</w:t>
            </w:r>
            <w:proofErr w:type="spellEnd"/>
            <w:r>
              <w:t>模型。</w:t>
            </w:r>
          </w:p>
          <w:p w14:paraId="6178B04C" w14:textId="38B7EA61" w:rsidR="00777B8F" w:rsidRPr="00257F19" w:rsidRDefault="00777B8F" w:rsidP="00257F19">
            <w:pPr>
              <w:snapToGrid w:val="0"/>
              <w:spacing w:line="360" w:lineRule="auto"/>
              <w:ind w:firstLineChars="200" w:firstLine="420"/>
            </w:pPr>
            <w:r w:rsidRPr="00257F19">
              <w:rPr>
                <w:rFonts w:hint="eastAsia"/>
              </w:rPr>
              <w:t>4</w:t>
            </w:r>
            <w:r w:rsidRPr="00257F19">
              <w:rPr>
                <w:rFonts w:hint="eastAsia"/>
              </w:rPr>
              <w:t>、</w:t>
            </w:r>
            <w:r w:rsidRPr="00257F19">
              <w:rPr>
                <w:rFonts w:hint="eastAsia"/>
              </w:rPr>
              <w:t>主要参考文献及出处</w:t>
            </w:r>
          </w:p>
          <w:p w14:paraId="6E104DD1" w14:textId="77777777" w:rsidR="00777B8F" w:rsidRPr="008D37AD" w:rsidRDefault="00777B8F" w:rsidP="00485809">
            <w:pPr>
              <w:pStyle w:val="a9"/>
              <w:numPr>
                <w:ilvl w:val="0"/>
                <w:numId w:val="9"/>
              </w:numPr>
              <w:snapToGrid w:val="0"/>
              <w:spacing w:line="360" w:lineRule="auto"/>
              <w:ind w:left="0" w:firstLineChars="0" w:firstLine="0"/>
            </w:pPr>
            <w:r w:rsidRPr="008D37AD">
              <w:t xml:space="preserve">Lin </w:t>
            </w:r>
            <w:proofErr w:type="spellStart"/>
            <w:r w:rsidRPr="008D37AD">
              <w:t>Liangtay</w:t>
            </w:r>
            <w:proofErr w:type="spellEnd"/>
            <w:r w:rsidRPr="008D37AD">
              <w:t xml:space="preserve">, Tung </w:t>
            </w:r>
            <w:proofErr w:type="gramStart"/>
            <w:r w:rsidRPr="008D37AD">
              <w:t>Liwei(</w:t>
            </w:r>
            <w:proofErr w:type="gramEnd"/>
            <w:r w:rsidRPr="008D37AD">
              <w:t xml:space="preserve">Chris), Ku </w:t>
            </w:r>
            <w:proofErr w:type="spellStart"/>
            <w:r w:rsidRPr="008D37AD">
              <w:t>Hsinchuan</w:t>
            </w:r>
            <w:proofErr w:type="spellEnd"/>
            <w:r w:rsidRPr="008D37AD">
              <w:t>. Synchronized signal control model for maximizing progression along an arterial[J]. Journal of Transportation Engineering. 2009, 136(8): 727.</w:t>
            </w:r>
          </w:p>
          <w:p w14:paraId="02862E96"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卢凯</w:t>
            </w:r>
            <w:r w:rsidRPr="008D37AD">
              <w:rPr>
                <w:rFonts w:hint="eastAsia"/>
              </w:rPr>
              <w:t>,</w:t>
            </w:r>
            <w:r w:rsidRPr="008D37AD">
              <w:rPr>
                <w:rFonts w:hint="eastAsia"/>
              </w:rPr>
              <w:t>徐建闽</w:t>
            </w:r>
            <w:r w:rsidRPr="008D37AD">
              <w:rPr>
                <w:rFonts w:hint="eastAsia"/>
              </w:rPr>
              <w:t>,</w:t>
            </w:r>
            <w:r w:rsidRPr="008D37AD">
              <w:rPr>
                <w:rFonts w:hint="eastAsia"/>
              </w:rPr>
              <w:t>叶瑞敏</w:t>
            </w:r>
            <w:r w:rsidRPr="008D37AD">
              <w:rPr>
                <w:rFonts w:hint="eastAsia"/>
              </w:rPr>
              <w:t>.</w:t>
            </w:r>
            <w:r w:rsidRPr="008D37AD">
              <w:rPr>
                <w:rFonts w:hint="eastAsia"/>
              </w:rPr>
              <w:t>经典干道协调控制信号配时数解算法的改进</w:t>
            </w:r>
            <w:r w:rsidRPr="008D37AD">
              <w:rPr>
                <w:rFonts w:hint="eastAsia"/>
              </w:rPr>
              <w:t>[J].</w:t>
            </w:r>
            <w:r w:rsidRPr="008D37AD">
              <w:rPr>
                <w:rFonts w:hint="eastAsia"/>
              </w:rPr>
              <w:t>公路交通科技</w:t>
            </w:r>
            <w:r w:rsidRPr="008D37AD">
              <w:rPr>
                <w:rFonts w:hint="eastAsia"/>
              </w:rPr>
              <w:t>,2009,26(01):120-124+129.</w:t>
            </w:r>
          </w:p>
          <w:p w14:paraId="0A960E30"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卢凯</w:t>
            </w:r>
            <w:r w:rsidRPr="008D37AD">
              <w:rPr>
                <w:rFonts w:hint="eastAsia"/>
              </w:rPr>
              <w:t>,</w:t>
            </w:r>
            <w:r w:rsidRPr="008D37AD">
              <w:rPr>
                <w:rFonts w:hint="eastAsia"/>
              </w:rPr>
              <w:t>徐建闽</w:t>
            </w:r>
            <w:r w:rsidRPr="008D37AD">
              <w:rPr>
                <w:rFonts w:hint="eastAsia"/>
              </w:rPr>
              <w:t>,</w:t>
            </w:r>
            <w:r w:rsidRPr="008D37AD">
              <w:rPr>
                <w:rFonts w:hint="eastAsia"/>
              </w:rPr>
              <w:t>李轶舜</w:t>
            </w:r>
            <w:r w:rsidRPr="008D37AD">
              <w:rPr>
                <w:rFonts w:hint="eastAsia"/>
              </w:rPr>
              <w:t>.</w:t>
            </w:r>
            <w:r w:rsidRPr="008D37AD">
              <w:rPr>
                <w:rFonts w:hint="eastAsia"/>
              </w:rPr>
              <w:t>进口单独放行方式下的干道双向绿波</w:t>
            </w:r>
            <w:proofErr w:type="gramStart"/>
            <w:r w:rsidRPr="008D37AD">
              <w:rPr>
                <w:rFonts w:hint="eastAsia"/>
              </w:rPr>
              <w:t>协调控制数解算法</w:t>
            </w:r>
            <w:proofErr w:type="gramEnd"/>
            <w:r w:rsidRPr="008D37AD">
              <w:rPr>
                <w:rFonts w:hint="eastAsia"/>
              </w:rPr>
              <w:t>[J].</w:t>
            </w:r>
            <w:r w:rsidRPr="008D37AD">
              <w:rPr>
                <w:rFonts w:hint="eastAsia"/>
              </w:rPr>
              <w:t>中国公路学报</w:t>
            </w:r>
            <w:r w:rsidRPr="008D37AD">
              <w:rPr>
                <w:rFonts w:hint="eastAsia"/>
              </w:rPr>
              <w:t>,2010,23(03):95-101.</w:t>
            </w:r>
          </w:p>
          <w:p w14:paraId="39AB08DA"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卢凯</w:t>
            </w:r>
            <w:r w:rsidRPr="008D37AD">
              <w:rPr>
                <w:rFonts w:hint="eastAsia"/>
              </w:rPr>
              <w:t>,</w:t>
            </w:r>
            <w:r w:rsidRPr="008D37AD">
              <w:rPr>
                <w:rFonts w:hint="eastAsia"/>
              </w:rPr>
              <w:t>刘永洋</w:t>
            </w:r>
            <w:r w:rsidRPr="008D37AD">
              <w:rPr>
                <w:rFonts w:hint="eastAsia"/>
              </w:rPr>
              <w:t>,</w:t>
            </w:r>
            <w:r w:rsidRPr="008D37AD">
              <w:rPr>
                <w:rFonts w:hint="eastAsia"/>
              </w:rPr>
              <w:t>吴焕</w:t>
            </w:r>
            <w:r w:rsidRPr="008D37AD">
              <w:rPr>
                <w:rFonts w:hint="eastAsia"/>
              </w:rPr>
              <w:t>,</w:t>
            </w:r>
            <w:r w:rsidRPr="008D37AD">
              <w:rPr>
                <w:rFonts w:hint="eastAsia"/>
              </w:rPr>
              <w:t>黄江辉</w:t>
            </w:r>
            <w:r w:rsidRPr="008D37AD">
              <w:rPr>
                <w:rFonts w:hint="eastAsia"/>
              </w:rPr>
              <w:t>.</w:t>
            </w:r>
            <w:r w:rsidRPr="008D37AD">
              <w:rPr>
                <w:rFonts w:hint="eastAsia"/>
              </w:rPr>
              <w:t>非对称通行条件下的双向绿波</w:t>
            </w:r>
            <w:proofErr w:type="gramStart"/>
            <w:r w:rsidRPr="008D37AD">
              <w:rPr>
                <w:rFonts w:hint="eastAsia"/>
              </w:rPr>
              <w:t>协调控制数解算法</w:t>
            </w:r>
            <w:proofErr w:type="gramEnd"/>
            <w:r w:rsidRPr="008D37AD">
              <w:rPr>
                <w:rFonts w:hint="eastAsia"/>
              </w:rPr>
              <w:t>[J].</w:t>
            </w:r>
            <w:r w:rsidRPr="008D37AD">
              <w:rPr>
                <w:rFonts w:hint="eastAsia"/>
              </w:rPr>
              <w:t>中国公路学报</w:t>
            </w:r>
            <w:r w:rsidRPr="008D37AD">
              <w:rPr>
                <w:rFonts w:hint="eastAsia"/>
              </w:rPr>
              <w:t>,2015,28(06):95-103.</w:t>
            </w:r>
          </w:p>
          <w:p w14:paraId="36DB37F6" w14:textId="77777777" w:rsidR="00777B8F" w:rsidRPr="008D37AD" w:rsidRDefault="00777B8F" w:rsidP="00485809">
            <w:pPr>
              <w:pStyle w:val="a9"/>
              <w:numPr>
                <w:ilvl w:val="0"/>
                <w:numId w:val="9"/>
              </w:numPr>
              <w:snapToGrid w:val="0"/>
              <w:spacing w:line="360" w:lineRule="auto"/>
              <w:ind w:left="0" w:firstLineChars="0" w:firstLine="0"/>
            </w:pPr>
            <w:r w:rsidRPr="008D37AD">
              <w:t xml:space="preserve">Little J D C, Kelson M D, Gartner N H. </w:t>
            </w:r>
            <w:proofErr w:type="spellStart"/>
            <w:r w:rsidRPr="008D37AD">
              <w:t>Maxband</w:t>
            </w:r>
            <w:proofErr w:type="spellEnd"/>
            <w:r w:rsidRPr="008D37AD">
              <w:t>: a versatile program for setting signals on arteries and triangular networks[J]. Transportation Research Record, 1981(795):40 - 46.</w:t>
            </w:r>
          </w:p>
          <w:p w14:paraId="12FEA83E" w14:textId="77777777" w:rsidR="00777B8F" w:rsidRPr="008D37AD" w:rsidRDefault="00777B8F" w:rsidP="00485809">
            <w:pPr>
              <w:pStyle w:val="a9"/>
              <w:numPr>
                <w:ilvl w:val="0"/>
                <w:numId w:val="9"/>
              </w:numPr>
              <w:snapToGrid w:val="0"/>
              <w:spacing w:line="360" w:lineRule="auto"/>
              <w:ind w:left="0" w:firstLineChars="0" w:firstLine="0"/>
            </w:pPr>
            <w:r w:rsidRPr="008D37AD">
              <w:t xml:space="preserve">Gartner N H, Assmann S F, </w:t>
            </w:r>
            <w:proofErr w:type="spellStart"/>
            <w:r w:rsidRPr="008D37AD">
              <w:t>Lasaga</w:t>
            </w:r>
            <w:proofErr w:type="spellEnd"/>
            <w:r w:rsidRPr="008D37AD">
              <w:t xml:space="preserve"> F, et al. A multi-band approach to arterial traffic signal optimization[J]. Transportation Research Part B, 1991, 25(1):55 -74.</w:t>
            </w:r>
          </w:p>
          <w:p w14:paraId="4E891E20" w14:textId="77777777" w:rsidR="00777B8F" w:rsidRPr="008D37AD" w:rsidRDefault="00777B8F" w:rsidP="00485809">
            <w:pPr>
              <w:pStyle w:val="a9"/>
              <w:numPr>
                <w:ilvl w:val="0"/>
                <w:numId w:val="9"/>
              </w:numPr>
              <w:snapToGrid w:val="0"/>
              <w:spacing w:line="360" w:lineRule="auto"/>
              <w:ind w:left="0" w:firstLineChars="0" w:firstLine="0"/>
            </w:pPr>
            <w:r w:rsidRPr="008D37AD">
              <w:t>ZHANG C, XIE Y, GARTNER N H, et al. AM-Band: An Asymmetrical Multi-Band model for arterial traffic signal coordination [J]. Transportation Research Part C: Emerging Technologies, 2015, 58: 515-31.</w:t>
            </w:r>
          </w:p>
          <w:p w14:paraId="458514C5"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lastRenderedPageBreak/>
              <w:t>美国运输部联邦公路局</w:t>
            </w:r>
            <w:r w:rsidRPr="008D37AD">
              <w:rPr>
                <w:rFonts w:hint="eastAsia"/>
              </w:rPr>
              <w:t xml:space="preserve">. </w:t>
            </w:r>
            <w:r w:rsidRPr="008D37AD">
              <w:rPr>
                <w:rFonts w:hint="eastAsia"/>
              </w:rPr>
              <w:t>交通控制系统手册</w:t>
            </w:r>
            <w:r w:rsidRPr="008D37AD">
              <w:rPr>
                <w:rFonts w:hint="eastAsia"/>
              </w:rPr>
              <w:t xml:space="preserve">[M]. </w:t>
            </w:r>
            <w:r w:rsidRPr="008D37AD">
              <w:rPr>
                <w:rFonts w:hint="eastAsia"/>
              </w:rPr>
              <w:t>李海渊</w:t>
            </w:r>
            <w:r w:rsidRPr="008D37AD">
              <w:rPr>
                <w:rFonts w:hint="eastAsia"/>
              </w:rPr>
              <w:t xml:space="preserve">, </w:t>
            </w:r>
            <w:r w:rsidRPr="008D37AD">
              <w:rPr>
                <w:rFonts w:hint="eastAsia"/>
              </w:rPr>
              <w:t>译</w:t>
            </w:r>
            <w:r w:rsidRPr="008D37AD">
              <w:rPr>
                <w:rFonts w:hint="eastAsia"/>
              </w:rPr>
              <w:t xml:space="preserve">. </w:t>
            </w:r>
            <w:r w:rsidRPr="008D37AD">
              <w:rPr>
                <w:rFonts w:hint="eastAsia"/>
              </w:rPr>
              <w:t>北京</w:t>
            </w:r>
            <w:r w:rsidRPr="008D37AD">
              <w:rPr>
                <w:rFonts w:hint="eastAsia"/>
              </w:rPr>
              <w:t xml:space="preserve">: </w:t>
            </w:r>
            <w:r w:rsidRPr="008D37AD">
              <w:rPr>
                <w:rFonts w:hint="eastAsia"/>
              </w:rPr>
              <w:t>人民交通出版社</w:t>
            </w:r>
            <w:r w:rsidRPr="008D37AD">
              <w:rPr>
                <w:rFonts w:hint="eastAsia"/>
              </w:rPr>
              <w:t>, 1987.</w:t>
            </w:r>
          </w:p>
          <w:p w14:paraId="1D7AA043"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卢凯</w:t>
            </w:r>
            <w:r w:rsidRPr="008D37AD">
              <w:rPr>
                <w:rFonts w:hint="eastAsia"/>
              </w:rPr>
              <w:t>,</w:t>
            </w:r>
            <w:r w:rsidRPr="008D37AD">
              <w:rPr>
                <w:rFonts w:hint="eastAsia"/>
              </w:rPr>
              <w:t>徐建闽</w:t>
            </w:r>
            <w:r w:rsidRPr="008D37AD">
              <w:rPr>
                <w:rFonts w:hint="eastAsia"/>
              </w:rPr>
              <w:t>,</w:t>
            </w:r>
            <w:proofErr w:type="gramStart"/>
            <w:r w:rsidRPr="008D37AD">
              <w:rPr>
                <w:rFonts w:hint="eastAsia"/>
              </w:rPr>
              <w:t>郑淑鉴</w:t>
            </w:r>
            <w:proofErr w:type="gramEnd"/>
            <w:r w:rsidRPr="008D37AD">
              <w:rPr>
                <w:rFonts w:hint="eastAsia"/>
              </w:rPr>
              <w:t>.</w:t>
            </w:r>
            <w:r w:rsidRPr="008D37AD">
              <w:rPr>
                <w:rFonts w:hint="eastAsia"/>
              </w:rPr>
              <w:t>相邻交叉口关联</w:t>
            </w:r>
            <w:proofErr w:type="gramStart"/>
            <w:r w:rsidRPr="008D37AD">
              <w:rPr>
                <w:rFonts w:hint="eastAsia"/>
              </w:rPr>
              <w:t>度分析</w:t>
            </w:r>
            <w:proofErr w:type="gramEnd"/>
            <w:r w:rsidRPr="008D37AD">
              <w:rPr>
                <w:rFonts w:hint="eastAsia"/>
              </w:rPr>
              <w:t>及其应用</w:t>
            </w:r>
            <w:r w:rsidRPr="008D37AD">
              <w:rPr>
                <w:rFonts w:hint="eastAsia"/>
              </w:rPr>
              <w:t>[J].</w:t>
            </w:r>
            <w:r w:rsidRPr="008D37AD">
              <w:rPr>
                <w:rFonts w:hint="eastAsia"/>
              </w:rPr>
              <w:t>华南理工大学学报</w:t>
            </w:r>
            <w:r w:rsidRPr="008D37AD">
              <w:rPr>
                <w:rFonts w:hint="eastAsia"/>
              </w:rPr>
              <w:t>(</w:t>
            </w:r>
            <w:r w:rsidRPr="008D37AD">
              <w:rPr>
                <w:rFonts w:hint="eastAsia"/>
              </w:rPr>
              <w:t>自然科学版</w:t>
            </w:r>
            <w:r w:rsidRPr="008D37AD">
              <w:rPr>
                <w:rFonts w:hint="eastAsia"/>
              </w:rPr>
              <w:t>),2009,37(11):37-42.</w:t>
            </w:r>
          </w:p>
          <w:p w14:paraId="3D6E841E"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马万经</w:t>
            </w:r>
            <w:r w:rsidRPr="008D37AD">
              <w:rPr>
                <w:rFonts w:hint="eastAsia"/>
              </w:rPr>
              <w:t>,</w:t>
            </w:r>
            <w:r w:rsidRPr="008D37AD">
              <w:rPr>
                <w:rFonts w:hint="eastAsia"/>
              </w:rPr>
              <w:t>李晓丹</w:t>
            </w:r>
            <w:r w:rsidRPr="008D37AD">
              <w:rPr>
                <w:rFonts w:hint="eastAsia"/>
              </w:rPr>
              <w:t>,</w:t>
            </w:r>
            <w:r w:rsidRPr="008D37AD">
              <w:rPr>
                <w:rFonts w:hint="eastAsia"/>
              </w:rPr>
              <w:t>杨晓光</w:t>
            </w:r>
            <w:r w:rsidRPr="008D37AD">
              <w:rPr>
                <w:rFonts w:hint="eastAsia"/>
              </w:rPr>
              <w:t>.</w:t>
            </w:r>
            <w:r w:rsidRPr="008D37AD">
              <w:rPr>
                <w:rFonts w:hint="eastAsia"/>
              </w:rPr>
              <w:t>基于路径的信号控制交叉口关联度计算模型</w:t>
            </w:r>
            <w:r w:rsidRPr="008D37AD">
              <w:rPr>
                <w:rFonts w:hint="eastAsia"/>
              </w:rPr>
              <w:t>[J].</w:t>
            </w:r>
            <w:r w:rsidRPr="008D37AD">
              <w:rPr>
                <w:rFonts w:hint="eastAsia"/>
              </w:rPr>
              <w:t>同济大学学报</w:t>
            </w:r>
            <w:r w:rsidRPr="008D37AD">
              <w:rPr>
                <w:rFonts w:hint="eastAsia"/>
              </w:rPr>
              <w:t>(</w:t>
            </w:r>
            <w:r w:rsidRPr="008D37AD">
              <w:rPr>
                <w:rFonts w:hint="eastAsia"/>
              </w:rPr>
              <w:t>自然科学版</w:t>
            </w:r>
            <w:r w:rsidRPr="008D37AD">
              <w:rPr>
                <w:rFonts w:hint="eastAsia"/>
              </w:rPr>
              <w:t>),2009,37(11):1462-1466.</w:t>
            </w:r>
          </w:p>
          <w:p w14:paraId="53CF391B" w14:textId="77777777" w:rsidR="00777B8F" w:rsidRPr="008D37AD" w:rsidRDefault="00777B8F" w:rsidP="00485809">
            <w:pPr>
              <w:pStyle w:val="a9"/>
              <w:numPr>
                <w:ilvl w:val="0"/>
                <w:numId w:val="9"/>
              </w:numPr>
              <w:snapToGrid w:val="0"/>
              <w:spacing w:line="360" w:lineRule="auto"/>
              <w:ind w:left="0" w:firstLineChars="0" w:firstLine="0"/>
            </w:pPr>
            <w:r w:rsidRPr="008D37AD">
              <w:t>ARSAVA T, XIE Y, GARTNER N H. Arterial Progression Optimization Using OD-BAND: Case Study and Extensions [J]. Transportation Research Record: Journal of the Transportation Research Board, 2016, 2558(1): 1-10.</w:t>
            </w:r>
          </w:p>
          <w:p w14:paraId="4FCEA237" w14:textId="77777777" w:rsidR="00777B8F" w:rsidRPr="008D37AD" w:rsidRDefault="00777B8F" w:rsidP="00485809">
            <w:pPr>
              <w:pStyle w:val="a9"/>
              <w:numPr>
                <w:ilvl w:val="0"/>
                <w:numId w:val="9"/>
              </w:numPr>
              <w:snapToGrid w:val="0"/>
              <w:spacing w:line="360" w:lineRule="auto"/>
              <w:ind w:left="0" w:firstLineChars="0" w:firstLine="0"/>
            </w:pPr>
            <w:r w:rsidRPr="008D37AD">
              <w:t>YAN H, HE F, LIN X, et al. Network-level multiband signal coordination scheme based on vehicle trajectory data [J]. Transportation Research Part C: Emerging Technologies, 2019, 107: 266-86.</w:t>
            </w:r>
          </w:p>
          <w:p w14:paraId="4531F6EA" w14:textId="77777777" w:rsidR="00777B8F" w:rsidRPr="008D37AD" w:rsidRDefault="00777B8F" w:rsidP="00485809">
            <w:pPr>
              <w:pStyle w:val="a9"/>
              <w:numPr>
                <w:ilvl w:val="0"/>
                <w:numId w:val="9"/>
              </w:numPr>
              <w:snapToGrid w:val="0"/>
              <w:spacing w:line="360" w:lineRule="auto"/>
              <w:ind w:left="0" w:firstLineChars="0" w:firstLine="0"/>
            </w:pPr>
            <w:r w:rsidRPr="008D37AD">
              <w:t>YAO J, TAN C, TANG K. An optimization model for arterial coordination control based on sampled vehicle trajectories: The STREAM model [J]. Transportation Research Part C: Emerging Technologies, 2019, 109: 211-32.</w:t>
            </w:r>
          </w:p>
          <w:p w14:paraId="28DA4E2B" w14:textId="77777777" w:rsidR="00777B8F" w:rsidRPr="008D37AD" w:rsidRDefault="00777B8F" w:rsidP="00485809">
            <w:pPr>
              <w:pStyle w:val="a9"/>
              <w:numPr>
                <w:ilvl w:val="0"/>
                <w:numId w:val="9"/>
              </w:numPr>
              <w:snapToGrid w:val="0"/>
              <w:spacing w:line="360" w:lineRule="auto"/>
              <w:ind w:left="0" w:firstLineChars="0" w:firstLine="0"/>
            </w:pPr>
            <w:r w:rsidRPr="008D37AD">
              <w:t>YANG X F, CHENG Y, CHANG G L. A multi-path progression model for synchronization of arterial traffic signals [J]. Transport Res C-Emer, 2015, 53: 93-111.</w:t>
            </w:r>
          </w:p>
          <w:p w14:paraId="3D6E527E" w14:textId="77777777" w:rsidR="00777B8F" w:rsidRPr="008D37AD" w:rsidRDefault="00777B8F" w:rsidP="00485809">
            <w:pPr>
              <w:pStyle w:val="a9"/>
              <w:numPr>
                <w:ilvl w:val="0"/>
                <w:numId w:val="9"/>
              </w:numPr>
              <w:snapToGrid w:val="0"/>
              <w:spacing w:line="360" w:lineRule="auto"/>
              <w:ind w:left="0" w:firstLineChars="0" w:firstLine="0"/>
            </w:pPr>
            <w:proofErr w:type="spellStart"/>
            <w:r w:rsidRPr="008D37AD">
              <w:t>Walinchus</w:t>
            </w:r>
            <w:proofErr w:type="spellEnd"/>
            <w:r w:rsidRPr="008D37AD">
              <w:t xml:space="preserve"> R J. Real-time network decomposition and subnetwork interfacing[J]. Highway Research Record, 1971, 366: 20-28.</w:t>
            </w:r>
          </w:p>
          <w:p w14:paraId="4C5F6E3C" w14:textId="77777777" w:rsidR="00777B8F" w:rsidRPr="008D37AD" w:rsidRDefault="00777B8F" w:rsidP="00485809">
            <w:pPr>
              <w:pStyle w:val="a9"/>
              <w:numPr>
                <w:ilvl w:val="0"/>
                <w:numId w:val="9"/>
              </w:numPr>
              <w:snapToGrid w:val="0"/>
              <w:spacing w:line="360" w:lineRule="auto"/>
              <w:ind w:left="0" w:firstLineChars="0" w:firstLine="0"/>
            </w:pPr>
            <w:r w:rsidRPr="008D37AD">
              <w:t>TIAN Z, URBANIK T. System Partition Technique to Improve Signal Coordination and Traffic Progression [J]. Journal of Transportation Engineering, 2007, 133(2): 119-28.</w:t>
            </w:r>
          </w:p>
          <w:p w14:paraId="0414D210"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曲大义</w:t>
            </w:r>
            <w:r w:rsidRPr="008D37AD">
              <w:rPr>
                <w:rFonts w:hint="eastAsia"/>
              </w:rPr>
              <w:t>,</w:t>
            </w:r>
            <w:r w:rsidRPr="008D37AD">
              <w:rPr>
                <w:rFonts w:hint="eastAsia"/>
              </w:rPr>
              <w:t>贾彦峰</w:t>
            </w:r>
            <w:r w:rsidRPr="008D37AD">
              <w:rPr>
                <w:rFonts w:hint="eastAsia"/>
              </w:rPr>
              <w:t>,</w:t>
            </w:r>
            <w:r w:rsidRPr="008D37AD">
              <w:rPr>
                <w:rFonts w:hint="eastAsia"/>
              </w:rPr>
              <w:t>刘冬梅</w:t>
            </w:r>
            <w:r w:rsidRPr="008D37AD">
              <w:rPr>
                <w:rFonts w:hint="eastAsia"/>
              </w:rPr>
              <w:t>,</w:t>
            </w:r>
            <w:r w:rsidRPr="008D37AD">
              <w:rPr>
                <w:rFonts w:hint="eastAsia"/>
              </w:rPr>
              <w:t>杨晶茹</w:t>
            </w:r>
            <w:r w:rsidRPr="008D37AD">
              <w:rPr>
                <w:rFonts w:hint="eastAsia"/>
              </w:rPr>
              <w:t>,</w:t>
            </w:r>
            <w:r w:rsidRPr="008D37AD">
              <w:rPr>
                <w:rFonts w:hint="eastAsia"/>
              </w:rPr>
              <w:t>王五林</w:t>
            </w:r>
            <w:r w:rsidRPr="008D37AD">
              <w:rPr>
                <w:rFonts w:hint="eastAsia"/>
              </w:rPr>
              <w:t>.</w:t>
            </w:r>
            <w:r w:rsidRPr="008D37AD">
              <w:rPr>
                <w:rFonts w:hint="eastAsia"/>
              </w:rPr>
              <w:t>考虑多特性因素的路网交叉口群动态划分方法</w:t>
            </w:r>
            <w:r w:rsidRPr="008D37AD">
              <w:rPr>
                <w:rFonts w:hint="eastAsia"/>
              </w:rPr>
              <w:t>[J].</w:t>
            </w:r>
            <w:r w:rsidRPr="008D37AD">
              <w:rPr>
                <w:rFonts w:hint="eastAsia"/>
              </w:rPr>
              <w:t>吉林大学学报</w:t>
            </w:r>
            <w:r w:rsidRPr="008D37AD">
              <w:rPr>
                <w:rFonts w:hint="eastAsia"/>
              </w:rPr>
              <w:t>(</w:t>
            </w:r>
            <w:proofErr w:type="gramStart"/>
            <w:r w:rsidRPr="008D37AD">
              <w:rPr>
                <w:rFonts w:hint="eastAsia"/>
              </w:rPr>
              <w:t>工学版</w:t>
            </w:r>
            <w:proofErr w:type="gramEnd"/>
            <w:r w:rsidRPr="008D37AD">
              <w:rPr>
                <w:rFonts w:hint="eastAsia"/>
              </w:rPr>
              <w:t>),2019,49(05):1478-1483.</w:t>
            </w:r>
          </w:p>
          <w:p w14:paraId="0F2C13C0" w14:textId="77777777" w:rsidR="00777B8F" w:rsidRPr="008D37AD" w:rsidRDefault="00777B8F" w:rsidP="00485809">
            <w:pPr>
              <w:pStyle w:val="a9"/>
              <w:numPr>
                <w:ilvl w:val="0"/>
                <w:numId w:val="9"/>
              </w:numPr>
              <w:snapToGrid w:val="0"/>
              <w:spacing w:line="360" w:lineRule="auto"/>
              <w:ind w:left="0" w:firstLineChars="0" w:firstLine="0"/>
            </w:pPr>
            <w:r w:rsidRPr="008D37AD">
              <w:rPr>
                <w:rFonts w:hint="eastAsia"/>
              </w:rPr>
              <w:t>田秀娟</w:t>
            </w:r>
            <w:r w:rsidRPr="008D37AD">
              <w:rPr>
                <w:rFonts w:hint="eastAsia"/>
              </w:rPr>
              <w:t>,</w:t>
            </w:r>
            <w:r w:rsidRPr="008D37AD">
              <w:rPr>
                <w:rFonts w:hint="eastAsia"/>
              </w:rPr>
              <w:t>于德新</w:t>
            </w:r>
            <w:r w:rsidRPr="008D37AD">
              <w:rPr>
                <w:rFonts w:hint="eastAsia"/>
              </w:rPr>
              <w:t>,</w:t>
            </w:r>
            <w:proofErr w:type="gramStart"/>
            <w:r w:rsidRPr="008D37AD">
              <w:rPr>
                <w:rFonts w:hint="eastAsia"/>
              </w:rPr>
              <w:t>周户星</w:t>
            </w:r>
            <w:proofErr w:type="gramEnd"/>
            <w:r w:rsidRPr="008D37AD">
              <w:rPr>
                <w:rFonts w:hint="eastAsia"/>
              </w:rPr>
              <w:t>,</w:t>
            </w:r>
            <w:r w:rsidRPr="008D37AD">
              <w:rPr>
                <w:rFonts w:hint="eastAsia"/>
              </w:rPr>
              <w:t>邢雪</w:t>
            </w:r>
            <w:r w:rsidRPr="008D37AD">
              <w:rPr>
                <w:rFonts w:hint="eastAsia"/>
              </w:rPr>
              <w:t>,</w:t>
            </w:r>
            <w:r w:rsidRPr="008D37AD">
              <w:rPr>
                <w:rFonts w:hint="eastAsia"/>
              </w:rPr>
              <w:t>王</w:t>
            </w:r>
            <w:proofErr w:type="gramStart"/>
            <w:r w:rsidRPr="008D37AD">
              <w:rPr>
                <w:rFonts w:hint="eastAsia"/>
              </w:rPr>
              <w:t>世</w:t>
            </w:r>
            <w:proofErr w:type="gramEnd"/>
            <w:r w:rsidRPr="008D37AD">
              <w:rPr>
                <w:rFonts w:hint="eastAsia"/>
              </w:rPr>
              <w:t>广</w:t>
            </w:r>
            <w:r w:rsidRPr="008D37AD">
              <w:rPr>
                <w:rFonts w:hint="eastAsia"/>
              </w:rPr>
              <w:t>.</w:t>
            </w:r>
            <w:r w:rsidRPr="008D37AD">
              <w:rPr>
                <w:rFonts w:hint="eastAsia"/>
              </w:rPr>
              <w:t>基于改进</w:t>
            </w:r>
            <w:r w:rsidRPr="008D37AD">
              <w:rPr>
                <w:rFonts w:hint="eastAsia"/>
              </w:rPr>
              <w:t>Newman</w:t>
            </w:r>
            <w:r w:rsidRPr="008D37AD">
              <w:rPr>
                <w:rFonts w:hint="eastAsia"/>
              </w:rPr>
              <w:t>算法的动态控制子区划分</w:t>
            </w:r>
            <w:r w:rsidRPr="008D37AD">
              <w:rPr>
                <w:rFonts w:hint="eastAsia"/>
              </w:rPr>
              <w:t>[J].</w:t>
            </w:r>
            <w:r w:rsidRPr="008D37AD">
              <w:rPr>
                <w:rFonts w:hint="eastAsia"/>
              </w:rPr>
              <w:t>浙江大学学报</w:t>
            </w:r>
            <w:r w:rsidRPr="008D37AD">
              <w:rPr>
                <w:rFonts w:hint="eastAsia"/>
              </w:rPr>
              <w:t>(</w:t>
            </w:r>
            <w:proofErr w:type="gramStart"/>
            <w:r w:rsidRPr="008D37AD">
              <w:rPr>
                <w:rFonts w:hint="eastAsia"/>
              </w:rPr>
              <w:t>工学版</w:t>
            </w:r>
            <w:proofErr w:type="gramEnd"/>
            <w:r w:rsidRPr="008D37AD">
              <w:rPr>
                <w:rFonts w:hint="eastAsia"/>
              </w:rPr>
              <w:t>),2019,53(05):950-956+980.</w:t>
            </w:r>
          </w:p>
          <w:p w14:paraId="6A0F9F5B" w14:textId="77777777" w:rsidR="00777B8F" w:rsidRPr="008D37AD" w:rsidRDefault="00777B8F" w:rsidP="00485809">
            <w:pPr>
              <w:pStyle w:val="a9"/>
              <w:numPr>
                <w:ilvl w:val="0"/>
                <w:numId w:val="9"/>
              </w:numPr>
              <w:snapToGrid w:val="0"/>
              <w:spacing w:line="360" w:lineRule="auto"/>
              <w:ind w:left="0" w:firstLineChars="0" w:firstLine="0"/>
            </w:pPr>
            <w:r w:rsidRPr="008D37AD">
              <w:t xml:space="preserve">Liu Qiang, Wang Qing, Liu </w:t>
            </w:r>
            <w:proofErr w:type="spellStart"/>
            <w:r w:rsidRPr="008D37AD">
              <w:t>Shu`an</w:t>
            </w:r>
            <w:proofErr w:type="spellEnd"/>
            <w:r w:rsidRPr="008D37AD">
              <w:t xml:space="preserve">. An Improved Sub-Networks Partitioning Method for Urban Traffic Networks[C] 2019 Chinese Control </w:t>
            </w:r>
            <w:proofErr w:type="gramStart"/>
            <w:r w:rsidRPr="008D37AD">
              <w:t>And</w:t>
            </w:r>
            <w:proofErr w:type="gramEnd"/>
            <w:r w:rsidRPr="008D37AD">
              <w:t xml:space="preserve"> Decision Conference (CCDC), Nanchang, China, 2019, 6405.</w:t>
            </w:r>
          </w:p>
          <w:p w14:paraId="00C6A68B" w14:textId="77777777" w:rsidR="00732B38" w:rsidRPr="008D37AD" w:rsidRDefault="00732B38" w:rsidP="00485809">
            <w:pPr>
              <w:pStyle w:val="a9"/>
              <w:numPr>
                <w:ilvl w:val="0"/>
                <w:numId w:val="9"/>
              </w:numPr>
              <w:snapToGrid w:val="0"/>
              <w:spacing w:line="360" w:lineRule="auto"/>
              <w:ind w:left="0" w:firstLineChars="0" w:firstLine="0"/>
            </w:pPr>
            <w:r w:rsidRPr="008D37AD">
              <w:t>HAO W, LIN Y, CHENG Y, et al. Signal Progression Model for Long Arterial: Intersection Grouping and Coordination [J]. IEEE Access, 2018, 6: 30128-36.</w:t>
            </w:r>
          </w:p>
          <w:p w14:paraId="3C54078F" w14:textId="0FDF1866" w:rsidR="00777B8F" w:rsidRPr="00777B8F" w:rsidRDefault="00732B38" w:rsidP="00485809">
            <w:pPr>
              <w:pStyle w:val="a9"/>
              <w:numPr>
                <w:ilvl w:val="0"/>
                <w:numId w:val="9"/>
              </w:numPr>
              <w:snapToGrid w:val="0"/>
              <w:spacing w:line="360" w:lineRule="auto"/>
              <w:ind w:left="0" w:firstLineChars="0" w:firstLine="0"/>
              <w:rPr>
                <w:rFonts w:hint="eastAsia"/>
              </w:rPr>
            </w:pPr>
            <w:r w:rsidRPr="008D37AD">
              <w:t>MA W, ZOU L, AN K, et al. A Partition-Enabled Multi-Mode Band Approach to Arterial Traffic Signal Optimization [J]. IEEE Transactions on Intelligent Transportation Systems, 2019, 20(1): 313-22.</w:t>
            </w:r>
          </w:p>
        </w:tc>
      </w:tr>
      <w:tr w:rsidR="009B3495" w14:paraId="5F9B8EF0" w14:textId="77777777" w:rsidTr="0072399A">
        <w:trPr>
          <w:trHeight w:val="494"/>
          <w:jc w:val="center"/>
        </w:trPr>
        <w:tc>
          <w:tcPr>
            <w:tcW w:w="9072" w:type="dxa"/>
            <w:gridSpan w:val="2"/>
            <w:tcBorders>
              <w:top w:val="single" w:sz="4" w:space="0" w:color="auto"/>
              <w:bottom w:val="nil"/>
            </w:tcBorders>
            <w:vAlign w:val="center"/>
          </w:tcPr>
          <w:p w14:paraId="2B4DB814" w14:textId="77777777" w:rsidR="009B3495" w:rsidRDefault="002E361A">
            <w:pPr>
              <w:snapToGrid w:val="0"/>
              <w:rPr>
                <w:rFonts w:ascii="宋体" w:hAnsi="宋体"/>
                <w:szCs w:val="21"/>
              </w:rPr>
            </w:pPr>
            <w:r>
              <w:rPr>
                <w:rFonts w:ascii="宋体" w:hAnsi="宋体" w:hint="eastAsia"/>
                <w:szCs w:val="21"/>
              </w:rPr>
              <w:lastRenderedPageBreak/>
              <w:t>与课题相关的</w:t>
            </w:r>
            <w:r w:rsidR="004E3314">
              <w:rPr>
                <w:rFonts w:ascii="宋体" w:hAnsi="宋体" w:hint="eastAsia"/>
                <w:szCs w:val="21"/>
              </w:rPr>
              <w:t>学术成果情况</w:t>
            </w:r>
            <w:r>
              <w:rPr>
                <w:rFonts w:ascii="宋体" w:hAnsi="宋体" w:hint="eastAsia"/>
                <w:szCs w:val="21"/>
              </w:rPr>
              <w:t>：</w:t>
            </w:r>
          </w:p>
        </w:tc>
      </w:tr>
      <w:tr w:rsidR="009B3495" w14:paraId="158BEBEF" w14:textId="77777777" w:rsidTr="0072399A">
        <w:trPr>
          <w:trHeight w:val="1900"/>
          <w:jc w:val="center"/>
        </w:trPr>
        <w:tc>
          <w:tcPr>
            <w:tcW w:w="9072" w:type="dxa"/>
            <w:gridSpan w:val="2"/>
            <w:tcBorders>
              <w:top w:val="nil"/>
            </w:tcBorders>
          </w:tcPr>
          <w:p w14:paraId="2C523040" w14:textId="30BCA273" w:rsidR="009B3495" w:rsidRPr="006F7E90" w:rsidRDefault="00F95AC5" w:rsidP="006F7E90">
            <w:pPr>
              <w:snapToGrid w:val="0"/>
              <w:spacing w:line="360" w:lineRule="auto"/>
            </w:pPr>
            <w:r w:rsidRPr="006F7E90">
              <w:rPr>
                <w:rFonts w:hint="eastAsia"/>
              </w:rPr>
              <w:t>华南理工大学学报：考虑车流速度分布扰动的干道绿波最大带宽协调控制；徐建闽，刘鹏，</w:t>
            </w:r>
            <w:proofErr w:type="gramStart"/>
            <w:r w:rsidRPr="006F7E90">
              <w:rPr>
                <w:rFonts w:hint="eastAsia"/>
              </w:rPr>
              <w:t>首艳芳</w:t>
            </w:r>
            <w:proofErr w:type="gramEnd"/>
            <w:r w:rsidRPr="006F7E90">
              <w:rPr>
                <w:rFonts w:hint="eastAsia"/>
              </w:rPr>
              <w:t>，林永杰（已投稿）；</w:t>
            </w:r>
          </w:p>
          <w:p w14:paraId="1CDC3689" w14:textId="40422F6B" w:rsidR="00F95AC5" w:rsidRDefault="00F95AC5" w:rsidP="006F7E90">
            <w:pPr>
              <w:snapToGrid w:val="0"/>
              <w:spacing w:line="360" w:lineRule="auto"/>
            </w:pPr>
            <w:r>
              <w:rPr>
                <w:rFonts w:hint="eastAsia"/>
              </w:rPr>
              <w:t>同济大学学报：</w:t>
            </w:r>
            <w:r>
              <w:t>长距离干道混合车流路径分割与绿波协调同步优化</w:t>
            </w:r>
            <w:r>
              <w:rPr>
                <w:rFonts w:hint="eastAsia"/>
              </w:rPr>
              <w:t>；</w:t>
            </w:r>
            <w:r w:rsidRPr="004A363B">
              <w:rPr>
                <w:rFonts w:hint="eastAsia"/>
              </w:rPr>
              <w:t>徐建闽</w:t>
            </w:r>
            <w:r>
              <w:rPr>
                <w:rFonts w:hint="eastAsia"/>
              </w:rPr>
              <w:t>，</w:t>
            </w:r>
            <w:r w:rsidRPr="004A363B">
              <w:rPr>
                <w:rFonts w:hint="eastAsia"/>
              </w:rPr>
              <w:t>冯斌</w:t>
            </w:r>
            <w:r>
              <w:rPr>
                <w:rFonts w:hint="eastAsia"/>
              </w:rPr>
              <w:t>，</w:t>
            </w:r>
            <w:r w:rsidRPr="004A363B">
              <w:rPr>
                <w:rFonts w:hint="eastAsia"/>
              </w:rPr>
              <w:t>林永杰</w:t>
            </w:r>
            <w:r>
              <w:rPr>
                <w:rFonts w:hint="eastAsia"/>
              </w:rPr>
              <w:t>，</w:t>
            </w:r>
            <w:r w:rsidRPr="004A363B">
              <w:rPr>
                <w:rFonts w:hint="eastAsia"/>
              </w:rPr>
              <w:t>刘鹏</w:t>
            </w:r>
            <w:r>
              <w:t>,</w:t>
            </w:r>
            <w:r w:rsidRPr="004A363B">
              <w:rPr>
                <w:rFonts w:hint="eastAsia"/>
              </w:rPr>
              <w:t>卢凯</w:t>
            </w:r>
            <w:r w:rsidRPr="004A363B">
              <w:t xml:space="preserve"> </w:t>
            </w:r>
            <w:r>
              <w:t>(</w:t>
            </w:r>
            <w:r>
              <w:t>已录用</w:t>
            </w:r>
            <w:r>
              <w:t>)</w:t>
            </w:r>
            <w:r>
              <w:rPr>
                <w:rFonts w:hint="eastAsia"/>
              </w:rPr>
              <w:t>；</w:t>
            </w:r>
          </w:p>
          <w:p w14:paraId="4621F08A" w14:textId="1D94570C" w:rsidR="00F95AC5" w:rsidRDefault="00F95AC5" w:rsidP="006F7E90">
            <w:pPr>
              <w:snapToGrid w:val="0"/>
              <w:spacing w:line="360" w:lineRule="auto"/>
            </w:pPr>
            <w:r>
              <w:rPr>
                <w:rFonts w:hint="eastAsia"/>
              </w:rPr>
              <w:t>专利：</w:t>
            </w:r>
            <w:r w:rsidRPr="00F95AC5">
              <w:rPr>
                <w:rFonts w:hint="eastAsia"/>
              </w:rPr>
              <w:t>适于车流速度分布区间的双向绿波最大带宽协调控制方法</w:t>
            </w:r>
            <w:r>
              <w:rPr>
                <w:rFonts w:hint="eastAsia"/>
              </w:rPr>
              <w:t>；</w:t>
            </w:r>
            <w:proofErr w:type="gramStart"/>
            <w:r>
              <w:rPr>
                <w:rFonts w:hint="eastAsia"/>
              </w:rPr>
              <w:t>首艳芳</w:t>
            </w:r>
            <w:proofErr w:type="gramEnd"/>
            <w:r>
              <w:rPr>
                <w:rFonts w:hint="eastAsia"/>
              </w:rPr>
              <w:t>，刘鹏，林永杰；（已申请）</w:t>
            </w:r>
          </w:p>
          <w:p w14:paraId="6DC76573" w14:textId="6062D697" w:rsidR="00F95AC5" w:rsidRPr="00F95AC5" w:rsidRDefault="00F95AC5" w:rsidP="006F7E90">
            <w:pPr>
              <w:snapToGrid w:val="0"/>
              <w:spacing w:line="360" w:lineRule="auto"/>
              <w:rPr>
                <w:rFonts w:ascii="宋体" w:hAnsi="宋体"/>
                <w:szCs w:val="21"/>
              </w:rPr>
            </w:pPr>
            <w:r>
              <w:lastRenderedPageBreak/>
              <w:t>软著：城市风险模拟与防控策略演练仿真可视化系统</w:t>
            </w:r>
            <w:r>
              <w:t>.2021SR2159113</w:t>
            </w:r>
            <w:r>
              <w:rPr>
                <w:rFonts w:hint="eastAsia"/>
              </w:rPr>
              <w:t>；（已授权）</w:t>
            </w:r>
          </w:p>
        </w:tc>
      </w:tr>
    </w:tbl>
    <w:p w14:paraId="33E6ECBE" w14:textId="77777777" w:rsidR="009B3495" w:rsidRDefault="002E361A">
      <w:p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lastRenderedPageBreak/>
        <w:t>二、中期考核作者承诺及导师意见</w:t>
      </w:r>
    </w:p>
    <w:tbl>
      <w:tblPr>
        <w:tblStyle w:val="a6"/>
        <w:tblW w:w="0" w:type="auto"/>
        <w:jc w:val="center"/>
        <w:tblLayout w:type="fixed"/>
        <w:tblLook w:val="04A0" w:firstRow="1" w:lastRow="0" w:firstColumn="1" w:lastColumn="0" w:noHBand="0" w:noVBand="1"/>
      </w:tblPr>
      <w:tblGrid>
        <w:gridCol w:w="9258"/>
      </w:tblGrid>
      <w:tr w:rsidR="009B3495" w14:paraId="7091DC0D" w14:textId="77777777" w:rsidTr="006F4947">
        <w:trPr>
          <w:trHeight w:val="1996"/>
          <w:jc w:val="center"/>
        </w:trPr>
        <w:tc>
          <w:tcPr>
            <w:tcW w:w="9258" w:type="dxa"/>
          </w:tcPr>
          <w:p w14:paraId="3D15025A" w14:textId="77777777" w:rsidR="009B3495" w:rsidRDefault="002E361A">
            <w:pPr>
              <w:spacing w:beforeLines="100" w:before="312" w:afterLines="50" w:after="156" w:line="360" w:lineRule="auto"/>
              <w:rPr>
                <w:spacing w:val="5"/>
              </w:rPr>
            </w:pPr>
            <w:r>
              <w:rPr>
                <w:spacing w:val="5"/>
              </w:rPr>
              <w:t xml:space="preserve">    </w:t>
            </w:r>
            <w:r>
              <w:rPr>
                <w:rFonts w:hint="eastAsia"/>
                <w:spacing w:val="5"/>
              </w:rPr>
              <w:t>我保证上述填报内容的真实性，并将在导师指导下，严格遵守学校的有关规定，按计划认真开展学位（毕业）论文研究工作。</w:t>
            </w:r>
          </w:p>
          <w:p w14:paraId="6A07FB8D" w14:textId="77777777" w:rsidR="009B3495" w:rsidRDefault="002E361A">
            <w:pPr>
              <w:rPr>
                <w:spacing w:val="5"/>
              </w:rPr>
            </w:pPr>
            <w:r>
              <w:rPr>
                <w:spacing w:val="5"/>
              </w:rPr>
              <w:t xml:space="preserve">                                   </w:t>
            </w:r>
            <w:r>
              <w:rPr>
                <w:rFonts w:hint="eastAsia"/>
                <w:spacing w:val="5"/>
              </w:rPr>
              <w:t xml:space="preserve">  </w:t>
            </w:r>
            <w:r>
              <w:rPr>
                <w:spacing w:val="5"/>
              </w:rPr>
              <w:t xml:space="preserve">  </w:t>
            </w:r>
            <w:r>
              <w:rPr>
                <w:rFonts w:hint="eastAsia"/>
                <w:spacing w:val="5"/>
              </w:rPr>
              <w:t>研究生（签名）：</w:t>
            </w:r>
          </w:p>
          <w:p w14:paraId="4F4A4DA7" w14:textId="77777777" w:rsidR="009B3495" w:rsidRDefault="002E361A">
            <w:pPr>
              <w:adjustRightInd w:val="0"/>
              <w:snapToGrid w:val="0"/>
              <w:spacing w:beforeLines="50" w:before="156" w:line="360" w:lineRule="auto"/>
              <w:rPr>
                <w:spacing w:val="5"/>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r w:rsidR="009B3495" w14:paraId="3886CA61" w14:textId="77777777" w:rsidTr="006F4947">
        <w:trPr>
          <w:trHeight w:val="1916"/>
          <w:jc w:val="center"/>
        </w:trPr>
        <w:tc>
          <w:tcPr>
            <w:tcW w:w="9258" w:type="dxa"/>
          </w:tcPr>
          <w:p w14:paraId="26B3DD81" w14:textId="77777777" w:rsidR="009B3495" w:rsidRDefault="002E361A">
            <w:pPr>
              <w:spacing w:beforeLines="150" w:before="468" w:afterLines="50" w:after="156" w:line="360" w:lineRule="auto"/>
              <w:ind w:firstLine="482"/>
              <w:rPr>
                <w:spacing w:val="5"/>
              </w:rPr>
            </w:pPr>
            <w:r>
              <w:rPr>
                <w:rFonts w:hint="eastAsia"/>
                <w:spacing w:val="5"/>
              </w:rPr>
              <w:t>我已审阅过中期考核的全部内容，同意研究生参加中期考核。</w:t>
            </w:r>
          </w:p>
          <w:p w14:paraId="5D455E3A" w14:textId="77777777" w:rsidR="009B3495" w:rsidRDefault="002E361A">
            <w:pPr>
              <w:rPr>
                <w:spacing w:val="5"/>
              </w:rPr>
            </w:pPr>
            <w:r>
              <w:rPr>
                <w:spacing w:val="5"/>
              </w:rPr>
              <w:t xml:space="preserve">                                       </w:t>
            </w:r>
            <w:r>
              <w:rPr>
                <w:rFonts w:hint="eastAsia"/>
                <w:spacing w:val="5"/>
              </w:rPr>
              <w:t>指导教师（签名）：</w:t>
            </w:r>
          </w:p>
          <w:p w14:paraId="493CB208" w14:textId="77777777" w:rsidR="009B3495" w:rsidRDefault="002E361A">
            <w:pPr>
              <w:snapToGrid w:val="0"/>
              <w:spacing w:beforeLines="50" w:before="156"/>
              <w:rPr>
                <w:rFonts w:ascii="宋体" w:hAnsi="宋体"/>
                <w:szCs w:val="21"/>
              </w:rPr>
            </w:pPr>
            <w:r>
              <w:rPr>
                <w:spacing w:val="5"/>
              </w:rPr>
              <w:t xml:space="preserve">                                                   </w:t>
            </w:r>
            <w:r>
              <w:rPr>
                <w:rFonts w:hint="eastAsia"/>
                <w:spacing w:val="5"/>
              </w:rPr>
              <w:t>年</w:t>
            </w:r>
            <w:r>
              <w:rPr>
                <w:spacing w:val="5"/>
              </w:rPr>
              <w:t xml:space="preserve"> </w:t>
            </w:r>
            <w:r>
              <w:rPr>
                <w:rFonts w:hint="eastAsia"/>
                <w:spacing w:val="5"/>
              </w:rPr>
              <w:t xml:space="preserve"> </w:t>
            </w:r>
            <w:r>
              <w:rPr>
                <w:spacing w:val="5"/>
              </w:rPr>
              <w:t xml:space="preserve"> </w:t>
            </w:r>
            <w:r>
              <w:rPr>
                <w:rFonts w:hint="eastAsia"/>
                <w:spacing w:val="5"/>
              </w:rPr>
              <w:t>月</w:t>
            </w:r>
            <w:r>
              <w:rPr>
                <w:spacing w:val="5"/>
              </w:rPr>
              <w:t xml:space="preserve"> </w:t>
            </w:r>
            <w:r>
              <w:rPr>
                <w:rFonts w:hint="eastAsia"/>
                <w:spacing w:val="5"/>
              </w:rPr>
              <w:t xml:space="preserve"> </w:t>
            </w:r>
            <w:r>
              <w:rPr>
                <w:spacing w:val="5"/>
              </w:rPr>
              <w:t xml:space="preserve"> </w:t>
            </w:r>
            <w:r>
              <w:rPr>
                <w:rFonts w:hint="eastAsia"/>
                <w:spacing w:val="5"/>
              </w:rPr>
              <w:t>日</w:t>
            </w:r>
          </w:p>
        </w:tc>
      </w:tr>
    </w:tbl>
    <w:p w14:paraId="260EAD2D" w14:textId="77777777" w:rsidR="009B3495" w:rsidRDefault="009B3495">
      <w:pPr>
        <w:spacing w:line="60" w:lineRule="exact"/>
      </w:pPr>
    </w:p>
    <w:p w14:paraId="1C166B32" w14:textId="77777777" w:rsidR="009B3495" w:rsidRDefault="009B3495">
      <w:pPr>
        <w:rPr>
          <w:b/>
          <w:sz w:val="18"/>
          <w:szCs w:val="18"/>
        </w:rPr>
      </w:pPr>
    </w:p>
    <w:p w14:paraId="231B1A75" w14:textId="77777777" w:rsidR="009B3495" w:rsidRDefault="002E361A">
      <w:pPr>
        <w:snapToGrid w:val="0"/>
        <w:spacing w:beforeLines="100" w:before="312" w:afterLines="30" w:after="93"/>
        <w:rPr>
          <w:rFonts w:ascii="仿宋_GB2312" w:eastAsia="仿宋_GB2312" w:hAnsi="宋体"/>
          <w:b/>
          <w:sz w:val="24"/>
          <w:szCs w:val="24"/>
        </w:rPr>
      </w:pPr>
      <w:r>
        <w:rPr>
          <w:rFonts w:ascii="仿宋_GB2312" w:eastAsia="仿宋_GB2312" w:hAnsi="宋体" w:hint="eastAsia"/>
          <w:b/>
          <w:sz w:val="24"/>
          <w:szCs w:val="24"/>
        </w:rPr>
        <w:t>三、中期考核审核意见</w:t>
      </w:r>
    </w:p>
    <w:tbl>
      <w:tblPr>
        <w:tblW w:w="92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1"/>
        <w:gridCol w:w="567"/>
        <w:gridCol w:w="1701"/>
        <w:gridCol w:w="2299"/>
        <w:gridCol w:w="3620"/>
      </w:tblGrid>
      <w:tr w:rsidR="009B3495" w14:paraId="6DC1E150" w14:textId="77777777">
        <w:trPr>
          <w:cantSplit/>
          <w:trHeight w:val="413"/>
          <w:jc w:val="center"/>
        </w:trPr>
        <w:tc>
          <w:tcPr>
            <w:tcW w:w="9228" w:type="dxa"/>
            <w:gridSpan w:val="5"/>
            <w:vAlign w:val="center"/>
          </w:tcPr>
          <w:p w14:paraId="61D2C44E" w14:textId="77777777" w:rsidR="009B3495" w:rsidRDefault="002E361A">
            <w:pPr>
              <w:jc w:val="center"/>
              <w:rPr>
                <w:szCs w:val="21"/>
              </w:rPr>
            </w:pPr>
            <w:r>
              <w:rPr>
                <w:rFonts w:hint="eastAsia"/>
                <w:szCs w:val="21"/>
              </w:rPr>
              <w:t>中期考核小组成员名单</w:t>
            </w:r>
          </w:p>
        </w:tc>
      </w:tr>
      <w:tr w:rsidR="009B3495" w14:paraId="179CF3FE" w14:textId="77777777">
        <w:trPr>
          <w:cantSplit/>
          <w:trHeight w:val="465"/>
          <w:jc w:val="center"/>
        </w:trPr>
        <w:tc>
          <w:tcPr>
            <w:tcW w:w="1608" w:type="dxa"/>
            <w:gridSpan w:val="2"/>
            <w:vAlign w:val="center"/>
          </w:tcPr>
          <w:p w14:paraId="41EDB95E" w14:textId="77777777" w:rsidR="009B3495" w:rsidRDefault="002E361A">
            <w:pPr>
              <w:jc w:val="center"/>
              <w:rPr>
                <w:szCs w:val="21"/>
              </w:rPr>
            </w:pPr>
            <w:r>
              <w:rPr>
                <w:rFonts w:hint="eastAsia"/>
                <w:szCs w:val="21"/>
              </w:rPr>
              <w:t>组成人员</w:t>
            </w:r>
          </w:p>
        </w:tc>
        <w:tc>
          <w:tcPr>
            <w:tcW w:w="1701" w:type="dxa"/>
            <w:vAlign w:val="center"/>
          </w:tcPr>
          <w:p w14:paraId="57ED1600" w14:textId="77777777" w:rsidR="009B3495" w:rsidRDefault="002E361A">
            <w:pPr>
              <w:jc w:val="center"/>
              <w:rPr>
                <w:szCs w:val="21"/>
              </w:rPr>
            </w:pPr>
            <w:r>
              <w:rPr>
                <w:rFonts w:hint="eastAsia"/>
                <w:szCs w:val="21"/>
              </w:rPr>
              <w:t>姓</w:t>
            </w:r>
            <w:r>
              <w:rPr>
                <w:rFonts w:hint="eastAsia"/>
                <w:szCs w:val="21"/>
              </w:rPr>
              <w:t xml:space="preserve">  </w:t>
            </w:r>
            <w:r>
              <w:rPr>
                <w:rFonts w:hint="eastAsia"/>
                <w:szCs w:val="21"/>
              </w:rPr>
              <w:t>名</w:t>
            </w:r>
          </w:p>
        </w:tc>
        <w:tc>
          <w:tcPr>
            <w:tcW w:w="2299" w:type="dxa"/>
            <w:vAlign w:val="center"/>
          </w:tcPr>
          <w:p w14:paraId="3D71E973" w14:textId="77777777" w:rsidR="009B3495" w:rsidRDefault="002E361A">
            <w:pPr>
              <w:jc w:val="center"/>
              <w:rPr>
                <w:szCs w:val="21"/>
              </w:rPr>
            </w:pPr>
            <w:r>
              <w:rPr>
                <w:rFonts w:hint="eastAsia"/>
                <w:szCs w:val="21"/>
              </w:rPr>
              <w:t>职</w:t>
            </w:r>
            <w:r>
              <w:rPr>
                <w:rFonts w:hint="eastAsia"/>
                <w:szCs w:val="21"/>
              </w:rPr>
              <w:t xml:space="preserve">  </w:t>
            </w:r>
            <w:r>
              <w:rPr>
                <w:rFonts w:hint="eastAsia"/>
                <w:szCs w:val="21"/>
              </w:rPr>
              <w:t>称</w:t>
            </w:r>
          </w:p>
        </w:tc>
        <w:tc>
          <w:tcPr>
            <w:tcW w:w="3620" w:type="dxa"/>
            <w:vAlign w:val="center"/>
          </w:tcPr>
          <w:p w14:paraId="5615A662" w14:textId="77777777" w:rsidR="009B3495" w:rsidRDefault="002E361A">
            <w:pPr>
              <w:jc w:val="center"/>
              <w:rPr>
                <w:szCs w:val="21"/>
              </w:rPr>
            </w:pPr>
            <w:r>
              <w:rPr>
                <w:rFonts w:hint="eastAsia"/>
                <w:szCs w:val="21"/>
              </w:rPr>
              <w:t>工作单位</w:t>
            </w:r>
          </w:p>
        </w:tc>
      </w:tr>
      <w:tr w:rsidR="009B3495" w14:paraId="2452CBC1" w14:textId="77777777">
        <w:trPr>
          <w:cantSplit/>
          <w:trHeight w:val="465"/>
          <w:jc w:val="center"/>
        </w:trPr>
        <w:tc>
          <w:tcPr>
            <w:tcW w:w="1608" w:type="dxa"/>
            <w:gridSpan w:val="2"/>
            <w:vAlign w:val="center"/>
          </w:tcPr>
          <w:p w14:paraId="7B490A72" w14:textId="77777777" w:rsidR="009B3495" w:rsidRDefault="002E361A">
            <w:pPr>
              <w:jc w:val="center"/>
              <w:rPr>
                <w:szCs w:val="21"/>
              </w:rPr>
            </w:pPr>
            <w:r>
              <w:rPr>
                <w:rFonts w:hint="eastAsia"/>
                <w:szCs w:val="21"/>
              </w:rPr>
              <w:t>组长</w:t>
            </w:r>
          </w:p>
        </w:tc>
        <w:tc>
          <w:tcPr>
            <w:tcW w:w="1701" w:type="dxa"/>
            <w:vAlign w:val="center"/>
          </w:tcPr>
          <w:p w14:paraId="3C22B9F1" w14:textId="276B95A6" w:rsidR="009B3495" w:rsidRDefault="007D0F9F">
            <w:pPr>
              <w:widowControl/>
              <w:jc w:val="center"/>
              <w:rPr>
                <w:rFonts w:ascii="宋体" w:hAnsi="宋体"/>
                <w:bCs/>
                <w:szCs w:val="21"/>
              </w:rPr>
            </w:pPr>
            <w:proofErr w:type="gramStart"/>
            <w:r>
              <w:rPr>
                <w:rFonts w:ascii="宋体" w:hAnsi="宋体" w:hint="eastAsia"/>
                <w:bCs/>
                <w:szCs w:val="21"/>
              </w:rPr>
              <w:t>林培群</w:t>
            </w:r>
            <w:proofErr w:type="gramEnd"/>
          </w:p>
        </w:tc>
        <w:tc>
          <w:tcPr>
            <w:tcW w:w="2299" w:type="dxa"/>
            <w:vAlign w:val="center"/>
          </w:tcPr>
          <w:p w14:paraId="1B441637" w14:textId="65AFB8FF" w:rsidR="009B3495" w:rsidRDefault="007D0F9F">
            <w:pPr>
              <w:widowControl/>
              <w:jc w:val="center"/>
              <w:rPr>
                <w:rFonts w:ascii="宋体" w:hAnsi="宋体"/>
                <w:bCs/>
                <w:szCs w:val="21"/>
              </w:rPr>
            </w:pPr>
            <w:r>
              <w:rPr>
                <w:rFonts w:ascii="宋体" w:hAnsi="宋体" w:hint="eastAsia"/>
                <w:bCs/>
                <w:szCs w:val="21"/>
              </w:rPr>
              <w:t>教授</w:t>
            </w:r>
          </w:p>
        </w:tc>
        <w:tc>
          <w:tcPr>
            <w:tcW w:w="3620" w:type="dxa"/>
            <w:vAlign w:val="center"/>
          </w:tcPr>
          <w:p w14:paraId="1E14F048" w14:textId="2905BD0D" w:rsidR="009B3495" w:rsidRDefault="007D0F9F">
            <w:pPr>
              <w:widowControl/>
              <w:jc w:val="center"/>
              <w:rPr>
                <w:rFonts w:ascii="宋体" w:hAnsi="宋体"/>
                <w:bCs/>
                <w:sz w:val="24"/>
              </w:rPr>
            </w:pPr>
            <w:r>
              <w:rPr>
                <w:rFonts w:ascii="宋体" w:hAnsi="宋体" w:hint="eastAsia"/>
                <w:bCs/>
                <w:sz w:val="24"/>
              </w:rPr>
              <w:t>华南理工大学</w:t>
            </w:r>
          </w:p>
        </w:tc>
      </w:tr>
      <w:tr w:rsidR="009B3495" w14:paraId="0C1ABC60" w14:textId="77777777">
        <w:trPr>
          <w:cantSplit/>
          <w:trHeight w:val="465"/>
          <w:jc w:val="center"/>
        </w:trPr>
        <w:tc>
          <w:tcPr>
            <w:tcW w:w="1608" w:type="dxa"/>
            <w:gridSpan w:val="2"/>
            <w:vAlign w:val="center"/>
          </w:tcPr>
          <w:p w14:paraId="175F7D8A" w14:textId="77777777" w:rsidR="009B3495" w:rsidRDefault="002E361A">
            <w:pPr>
              <w:jc w:val="center"/>
              <w:rPr>
                <w:szCs w:val="21"/>
              </w:rPr>
            </w:pPr>
            <w:r>
              <w:rPr>
                <w:rFonts w:hint="eastAsia"/>
                <w:szCs w:val="21"/>
              </w:rPr>
              <w:t>成员</w:t>
            </w:r>
          </w:p>
        </w:tc>
        <w:tc>
          <w:tcPr>
            <w:tcW w:w="1701" w:type="dxa"/>
            <w:vAlign w:val="center"/>
          </w:tcPr>
          <w:p w14:paraId="455FC31E" w14:textId="1CFC9059" w:rsidR="009B3495" w:rsidRDefault="007D0F9F">
            <w:pPr>
              <w:widowControl/>
              <w:jc w:val="center"/>
              <w:rPr>
                <w:rFonts w:ascii="宋体" w:hAnsi="宋体"/>
                <w:bCs/>
                <w:szCs w:val="21"/>
              </w:rPr>
            </w:pPr>
            <w:r>
              <w:rPr>
                <w:rFonts w:ascii="宋体" w:hAnsi="宋体" w:hint="eastAsia"/>
                <w:bCs/>
                <w:szCs w:val="21"/>
              </w:rPr>
              <w:t>卢凯</w:t>
            </w:r>
          </w:p>
        </w:tc>
        <w:tc>
          <w:tcPr>
            <w:tcW w:w="2299" w:type="dxa"/>
            <w:vAlign w:val="center"/>
          </w:tcPr>
          <w:p w14:paraId="05CD2148" w14:textId="46F9BE8B" w:rsidR="009B3495" w:rsidRDefault="007D0F9F">
            <w:pPr>
              <w:widowControl/>
              <w:jc w:val="center"/>
              <w:rPr>
                <w:rFonts w:ascii="宋体" w:hAnsi="宋体"/>
                <w:bCs/>
                <w:szCs w:val="21"/>
              </w:rPr>
            </w:pPr>
            <w:r>
              <w:rPr>
                <w:rFonts w:ascii="宋体" w:hAnsi="宋体" w:hint="eastAsia"/>
                <w:bCs/>
                <w:szCs w:val="21"/>
              </w:rPr>
              <w:t>教授</w:t>
            </w:r>
          </w:p>
        </w:tc>
        <w:tc>
          <w:tcPr>
            <w:tcW w:w="3620" w:type="dxa"/>
            <w:vAlign w:val="center"/>
          </w:tcPr>
          <w:p w14:paraId="2982704B" w14:textId="3F10237F" w:rsidR="009B3495" w:rsidRDefault="007D0F9F">
            <w:pPr>
              <w:widowControl/>
              <w:jc w:val="center"/>
              <w:rPr>
                <w:rFonts w:ascii="宋体" w:hAnsi="宋体" w:hint="eastAsia"/>
                <w:bCs/>
                <w:sz w:val="24"/>
              </w:rPr>
            </w:pPr>
            <w:r>
              <w:rPr>
                <w:rFonts w:ascii="宋体" w:hAnsi="宋体" w:hint="eastAsia"/>
                <w:bCs/>
                <w:sz w:val="24"/>
              </w:rPr>
              <w:t>华南理工大学</w:t>
            </w:r>
          </w:p>
        </w:tc>
      </w:tr>
      <w:tr w:rsidR="009B3495" w14:paraId="0EBEC068" w14:textId="77777777">
        <w:trPr>
          <w:cantSplit/>
          <w:trHeight w:val="465"/>
          <w:jc w:val="center"/>
        </w:trPr>
        <w:tc>
          <w:tcPr>
            <w:tcW w:w="1608" w:type="dxa"/>
            <w:gridSpan w:val="2"/>
            <w:vAlign w:val="center"/>
          </w:tcPr>
          <w:p w14:paraId="78B95B28" w14:textId="77777777" w:rsidR="009B3495" w:rsidRDefault="002E361A">
            <w:pPr>
              <w:jc w:val="center"/>
              <w:rPr>
                <w:szCs w:val="21"/>
              </w:rPr>
            </w:pPr>
            <w:r>
              <w:rPr>
                <w:rFonts w:hint="eastAsia"/>
                <w:szCs w:val="21"/>
              </w:rPr>
              <w:t>成员</w:t>
            </w:r>
          </w:p>
        </w:tc>
        <w:tc>
          <w:tcPr>
            <w:tcW w:w="1701" w:type="dxa"/>
            <w:vAlign w:val="center"/>
          </w:tcPr>
          <w:p w14:paraId="79EAF4C7" w14:textId="45678C4E" w:rsidR="009B3495" w:rsidRDefault="007D0F9F">
            <w:pPr>
              <w:widowControl/>
              <w:jc w:val="center"/>
              <w:rPr>
                <w:rFonts w:ascii="宋体" w:hAnsi="宋体"/>
                <w:bCs/>
                <w:szCs w:val="21"/>
              </w:rPr>
            </w:pPr>
            <w:r>
              <w:rPr>
                <w:rFonts w:ascii="宋体" w:hAnsi="宋体" w:hint="eastAsia"/>
                <w:bCs/>
                <w:szCs w:val="21"/>
              </w:rPr>
              <w:t>王志勇</w:t>
            </w:r>
          </w:p>
        </w:tc>
        <w:tc>
          <w:tcPr>
            <w:tcW w:w="2299" w:type="dxa"/>
            <w:vAlign w:val="center"/>
          </w:tcPr>
          <w:p w14:paraId="45BD822F" w14:textId="60DDA713" w:rsidR="009B3495" w:rsidRDefault="007D0F9F">
            <w:pPr>
              <w:widowControl/>
              <w:jc w:val="center"/>
              <w:rPr>
                <w:rFonts w:ascii="宋体" w:hAnsi="宋体"/>
                <w:bCs/>
                <w:szCs w:val="21"/>
              </w:rPr>
            </w:pPr>
            <w:r>
              <w:rPr>
                <w:rFonts w:ascii="宋体" w:hAnsi="宋体" w:hint="eastAsia"/>
                <w:bCs/>
                <w:szCs w:val="21"/>
              </w:rPr>
              <w:t>副教授</w:t>
            </w:r>
          </w:p>
        </w:tc>
        <w:tc>
          <w:tcPr>
            <w:tcW w:w="3620" w:type="dxa"/>
            <w:vAlign w:val="center"/>
          </w:tcPr>
          <w:p w14:paraId="123823B6" w14:textId="54D939F7" w:rsidR="009B3495" w:rsidRDefault="007D0F9F">
            <w:pPr>
              <w:widowControl/>
              <w:jc w:val="center"/>
              <w:rPr>
                <w:rFonts w:ascii="宋体" w:hAnsi="宋体"/>
                <w:bCs/>
                <w:sz w:val="24"/>
              </w:rPr>
            </w:pPr>
            <w:r>
              <w:rPr>
                <w:rFonts w:ascii="宋体" w:hAnsi="宋体" w:hint="eastAsia"/>
                <w:bCs/>
                <w:sz w:val="24"/>
              </w:rPr>
              <w:t>华南理工大学</w:t>
            </w:r>
          </w:p>
        </w:tc>
      </w:tr>
      <w:tr w:rsidR="009B3495" w14:paraId="592E3722" w14:textId="77777777">
        <w:trPr>
          <w:cantSplit/>
          <w:trHeight w:val="465"/>
          <w:jc w:val="center"/>
        </w:trPr>
        <w:tc>
          <w:tcPr>
            <w:tcW w:w="1608" w:type="dxa"/>
            <w:gridSpan w:val="2"/>
            <w:vAlign w:val="center"/>
          </w:tcPr>
          <w:p w14:paraId="46E80D9A" w14:textId="77777777" w:rsidR="009B3495" w:rsidRDefault="002E361A">
            <w:pPr>
              <w:jc w:val="center"/>
              <w:rPr>
                <w:szCs w:val="21"/>
              </w:rPr>
            </w:pPr>
            <w:r>
              <w:rPr>
                <w:rFonts w:hint="eastAsia"/>
                <w:szCs w:val="21"/>
              </w:rPr>
              <w:t>成员</w:t>
            </w:r>
          </w:p>
        </w:tc>
        <w:tc>
          <w:tcPr>
            <w:tcW w:w="1701" w:type="dxa"/>
            <w:vAlign w:val="center"/>
          </w:tcPr>
          <w:p w14:paraId="4F5EB326" w14:textId="77777777" w:rsidR="009B3495" w:rsidRDefault="009B3495">
            <w:pPr>
              <w:widowControl/>
              <w:jc w:val="center"/>
              <w:rPr>
                <w:rFonts w:ascii="宋体" w:hAnsi="宋体"/>
                <w:bCs/>
                <w:szCs w:val="21"/>
              </w:rPr>
            </w:pPr>
          </w:p>
        </w:tc>
        <w:tc>
          <w:tcPr>
            <w:tcW w:w="2299" w:type="dxa"/>
            <w:vAlign w:val="center"/>
          </w:tcPr>
          <w:p w14:paraId="7F0B8959" w14:textId="77777777" w:rsidR="009B3495" w:rsidRDefault="009B3495">
            <w:pPr>
              <w:widowControl/>
              <w:jc w:val="center"/>
              <w:rPr>
                <w:rFonts w:ascii="宋体" w:hAnsi="宋体"/>
                <w:bCs/>
                <w:szCs w:val="21"/>
              </w:rPr>
            </w:pPr>
          </w:p>
        </w:tc>
        <w:tc>
          <w:tcPr>
            <w:tcW w:w="3620" w:type="dxa"/>
            <w:vAlign w:val="center"/>
          </w:tcPr>
          <w:p w14:paraId="78A125A6" w14:textId="77777777" w:rsidR="009B3495" w:rsidRDefault="009B3495">
            <w:pPr>
              <w:widowControl/>
              <w:jc w:val="center"/>
              <w:rPr>
                <w:rFonts w:ascii="宋体" w:hAnsi="宋体"/>
                <w:bCs/>
                <w:sz w:val="24"/>
              </w:rPr>
            </w:pPr>
          </w:p>
        </w:tc>
      </w:tr>
      <w:tr w:rsidR="009B3495" w14:paraId="5379BAA8" w14:textId="77777777">
        <w:trPr>
          <w:cantSplit/>
          <w:trHeight w:val="465"/>
          <w:jc w:val="center"/>
        </w:trPr>
        <w:tc>
          <w:tcPr>
            <w:tcW w:w="1608" w:type="dxa"/>
            <w:gridSpan w:val="2"/>
            <w:vAlign w:val="center"/>
          </w:tcPr>
          <w:p w14:paraId="5D05E77F" w14:textId="77777777" w:rsidR="009B3495" w:rsidRDefault="002E361A">
            <w:pPr>
              <w:jc w:val="center"/>
              <w:rPr>
                <w:szCs w:val="21"/>
              </w:rPr>
            </w:pPr>
            <w:r>
              <w:rPr>
                <w:rFonts w:hint="eastAsia"/>
                <w:szCs w:val="21"/>
              </w:rPr>
              <w:t>成员</w:t>
            </w:r>
          </w:p>
        </w:tc>
        <w:tc>
          <w:tcPr>
            <w:tcW w:w="1701" w:type="dxa"/>
            <w:vAlign w:val="center"/>
          </w:tcPr>
          <w:p w14:paraId="468ECC4D" w14:textId="77777777" w:rsidR="009B3495" w:rsidRDefault="009B3495">
            <w:pPr>
              <w:widowControl/>
              <w:jc w:val="center"/>
              <w:rPr>
                <w:rFonts w:ascii="宋体" w:hAnsi="宋体"/>
                <w:bCs/>
                <w:szCs w:val="21"/>
              </w:rPr>
            </w:pPr>
          </w:p>
        </w:tc>
        <w:tc>
          <w:tcPr>
            <w:tcW w:w="2299" w:type="dxa"/>
            <w:vAlign w:val="center"/>
          </w:tcPr>
          <w:p w14:paraId="6F4085A7" w14:textId="77777777" w:rsidR="009B3495" w:rsidRDefault="009B3495">
            <w:pPr>
              <w:widowControl/>
              <w:jc w:val="center"/>
              <w:rPr>
                <w:rFonts w:ascii="宋体" w:hAnsi="宋体"/>
                <w:bCs/>
                <w:szCs w:val="21"/>
              </w:rPr>
            </w:pPr>
          </w:p>
        </w:tc>
        <w:tc>
          <w:tcPr>
            <w:tcW w:w="3620" w:type="dxa"/>
            <w:vAlign w:val="center"/>
          </w:tcPr>
          <w:p w14:paraId="19545626" w14:textId="77777777" w:rsidR="009B3495" w:rsidRDefault="009B3495">
            <w:pPr>
              <w:widowControl/>
              <w:jc w:val="center"/>
              <w:rPr>
                <w:rFonts w:ascii="宋体" w:hAnsi="宋体"/>
                <w:bCs/>
                <w:sz w:val="24"/>
              </w:rPr>
            </w:pPr>
          </w:p>
        </w:tc>
      </w:tr>
      <w:tr w:rsidR="009B3495" w14:paraId="66B8F35C" w14:textId="77777777">
        <w:trPr>
          <w:cantSplit/>
          <w:trHeight w:val="465"/>
          <w:jc w:val="center"/>
        </w:trPr>
        <w:tc>
          <w:tcPr>
            <w:tcW w:w="1608" w:type="dxa"/>
            <w:gridSpan w:val="2"/>
            <w:vAlign w:val="center"/>
          </w:tcPr>
          <w:p w14:paraId="7FFAAA7A" w14:textId="77777777" w:rsidR="009B3495" w:rsidRDefault="002E361A">
            <w:pPr>
              <w:jc w:val="center"/>
              <w:rPr>
                <w:szCs w:val="21"/>
              </w:rPr>
            </w:pPr>
            <w:r>
              <w:rPr>
                <w:rFonts w:hint="eastAsia"/>
                <w:szCs w:val="21"/>
              </w:rPr>
              <w:t>成员</w:t>
            </w:r>
          </w:p>
        </w:tc>
        <w:tc>
          <w:tcPr>
            <w:tcW w:w="1701" w:type="dxa"/>
            <w:vAlign w:val="center"/>
          </w:tcPr>
          <w:p w14:paraId="4E6AF64B" w14:textId="77777777" w:rsidR="009B3495" w:rsidRDefault="009B3495">
            <w:pPr>
              <w:widowControl/>
              <w:jc w:val="center"/>
              <w:rPr>
                <w:rFonts w:ascii="宋体" w:hAnsi="宋体"/>
                <w:bCs/>
                <w:szCs w:val="21"/>
              </w:rPr>
            </w:pPr>
          </w:p>
        </w:tc>
        <w:tc>
          <w:tcPr>
            <w:tcW w:w="2299" w:type="dxa"/>
            <w:vAlign w:val="center"/>
          </w:tcPr>
          <w:p w14:paraId="78776B57" w14:textId="77777777" w:rsidR="009B3495" w:rsidRDefault="009B3495">
            <w:pPr>
              <w:widowControl/>
              <w:jc w:val="center"/>
              <w:rPr>
                <w:rFonts w:ascii="宋体" w:hAnsi="宋体"/>
                <w:bCs/>
                <w:szCs w:val="21"/>
              </w:rPr>
            </w:pPr>
          </w:p>
        </w:tc>
        <w:tc>
          <w:tcPr>
            <w:tcW w:w="3620" w:type="dxa"/>
            <w:vAlign w:val="center"/>
          </w:tcPr>
          <w:p w14:paraId="185DEF7B" w14:textId="77777777" w:rsidR="009B3495" w:rsidRDefault="009B3495">
            <w:pPr>
              <w:widowControl/>
              <w:jc w:val="center"/>
              <w:rPr>
                <w:rFonts w:ascii="宋体" w:hAnsi="宋体"/>
                <w:bCs/>
                <w:sz w:val="24"/>
              </w:rPr>
            </w:pPr>
          </w:p>
        </w:tc>
      </w:tr>
      <w:tr w:rsidR="009B3495" w14:paraId="0BE8C236" w14:textId="77777777">
        <w:trPr>
          <w:cantSplit/>
          <w:trHeight w:val="465"/>
          <w:jc w:val="center"/>
        </w:trPr>
        <w:tc>
          <w:tcPr>
            <w:tcW w:w="1608" w:type="dxa"/>
            <w:gridSpan w:val="2"/>
            <w:vAlign w:val="center"/>
          </w:tcPr>
          <w:p w14:paraId="605CFAAB" w14:textId="77777777" w:rsidR="009B3495" w:rsidRDefault="002E361A">
            <w:pPr>
              <w:jc w:val="center"/>
              <w:rPr>
                <w:szCs w:val="21"/>
              </w:rPr>
            </w:pPr>
            <w:r>
              <w:rPr>
                <w:rFonts w:hint="eastAsia"/>
                <w:szCs w:val="21"/>
              </w:rPr>
              <w:t>成员</w:t>
            </w:r>
          </w:p>
        </w:tc>
        <w:tc>
          <w:tcPr>
            <w:tcW w:w="1701" w:type="dxa"/>
            <w:vAlign w:val="center"/>
          </w:tcPr>
          <w:p w14:paraId="6A0961B0" w14:textId="77777777" w:rsidR="009B3495" w:rsidRDefault="009B3495">
            <w:pPr>
              <w:widowControl/>
              <w:jc w:val="center"/>
              <w:rPr>
                <w:rFonts w:ascii="宋体" w:hAnsi="宋体"/>
                <w:bCs/>
                <w:szCs w:val="21"/>
              </w:rPr>
            </w:pPr>
          </w:p>
        </w:tc>
        <w:tc>
          <w:tcPr>
            <w:tcW w:w="2299" w:type="dxa"/>
            <w:vAlign w:val="center"/>
          </w:tcPr>
          <w:p w14:paraId="04F5888A" w14:textId="77777777" w:rsidR="009B3495" w:rsidRDefault="009B3495">
            <w:pPr>
              <w:widowControl/>
              <w:jc w:val="center"/>
              <w:rPr>
                <w:rFonts w:ascii="宋体" w:hAnsi="宋体"/>
                <w:bCs/>
                <w:szCs w:val="21"/>
              </w:rPr>
            </w:pPr>
          </w:p>
        </w:tc>
        <w:tc>
          <w:tcPr>
            <w:tcW w:w="3620" w:type="dxa"/>
            <w:vAlign w:val="center"/>
          </w:tcPr>
          <w:p w14:paraId="5A83C350" w14:textId="77777777" w:rsidR="009B3495" w:rsidRDefault="009B3495">
            <w:pPr>
              <w:widowControl/>
              <w:spacing w:line="360" w:lineRule="auto"/>
              <w:jc w:val="center"/>
              <w:rPr>
                <w:rFonts w:ascii="宋体" w:hAnsi="宋体"/>
                <w:bCs/>
                <w:sz w:val="24"/>
              </w:rPr>
            </w:pPr>
          </w:p>
        </w:tc>
      </w:tr>
      <w:tr w:rsidR="009B3495" w14:paraId="41C04B61" w14:textId="77777777">
        <w:trPr>
          <w:cantSplit/>
          <w:trHeight w:val="465"/>
          <w:jc w:val="center"/>
        </w:trPr>
        <w:tc>
          <w:tcPr>
            <w:tcW w:w="1608" w:type="dxa"/>
            <w:gridSpan w:val="2"/>
            <w:vAlign w:val="center"/>
          </w:tcPr>
          <w:p w14:paraId="7B6F458A" w14:textId="77777777" w:rsidR="009B3495" w:rsidRDefault="002E361A">
            <w:pPr>
              <w:jc w:val="center"/>
              <w:rPr>
                <w:szCs w:val="21"/>
              </w:rPr>
            </w:pPr>
            <w:r>
              <w:rPr>
                <w:rFonts w:hint="eastAsia"/>
                <w:szCs w:val="21"/>
              </w:rPr>
              <w:t>成员</w:t>
            </w:r>
          </w:p>
        </w:tc>
        <w:tc>
          <w:tcPr>
            <w:tcW w:w="1701" w:type="dxa"/>
            <w:vAlign w:val="center"/>
          </w:tcPr>
          <w:p w14:paraId="76CBBA9D" w14:textId="77777777" w:rsidR="009B3495" w:rsidRDefault="009B3495">
            <w:pPr>
              <w:widowControl/>
              <w:jc w:val="center"/>
              <w:rPr>
                <w:rFonts w:ascii="宋体" w:hAnsi="宋体"/>
                <w:bCs/>
                <w:szCs w:val="21"/>
              </w:rPr>
            </w:pPr>
          </w:p>
        </w:tc>
        <w:tc>
          <w:tcPr>
            <w:tcW w:w="2299" w:type="dxa"/>
            <w:vAlign w:val="center"/>
          </w:tcPr>
          <w:p w14:paraId="00C30011" w14:textId="77777777" w:rsidR="009B3495" w:rsidRDefault="009B3495">
            <w:pPr>
              <w:widowControl/>
              <w:jc w:val="center"/>
              <w:rPr>
                <w:rFonts w:ascii="宋体" w:hAnsi="宋体"/>
                <w:bCs/>
                <w:szCs w:val="21"/>
              </w:rPr>
            </w:pPr>
          </w:p>
        </w:tc>
        <w:tc>
          <w:tcPr>
            <w:tcW w:w="3620" w:type="dxa"/>
            <w:vAlign w:val="center"/>
          </w:tcPr>
          <w:p w14:paraId="53E6365C" w14:textId="77777777" w:rsidR="009B3495" w:rsidRDefault="009B3495">
            <w:pPr>
              <w:widowControl/>
              <w:jc w:val="center"/>
              <w:rPr>
                <w:rFonts w:ascii="宋体" w:hAnsi="宋体"/>
                <w:bCs/>
                <w:sz w:val="24"/>
              </w:rPr>
            </w:pPr>
          </w:p>
        </w:tc>
      </w:tr>
      <w:tr w:rsidR="009B3495" w14:paraId="14043D3B" w14:textId="77777777">
        <w:trPr>
          <w:cantSplit/>
          <w:trHeight w:val="370"/>
          <w:jc w:val="center"/>
        </w:trPr>
        <w:tc>
          <w:tcPr>
            <w:tcW w:w="1041" w:type="dxa"/>
            <w:vMerge w:val="restart"/>
            <w:vAlign w:val="center"/>
          </w:tcPr>
          <w:p w14:paraId="09189305" w14:textId="77777777" w:rsidR="009B3495" w:rsidRDefault="002E361A">
            <w:pPr>
              <w:rPr>
                <w:szCs w:val="21"/>
              </w:rPr>
            </w:pPr>
            <w:r>
              <w:rPr>
                <w:rFonts w:hint="eastAsia"/>
                <w:szCs w:val="21"/>
              </w:rPr>
              <w:t xml:space="preserve">      </w:t>
            </w:r>
          </w:p>
          <w:p w14:paraId="0ECCE4EF" w14:textId="77777777" w:rsidR="009B3495" w:rsidRDefault="002E361A">
            <w:pPr>
              <w:jc w:val="center"/>
              <w:rPr>
                <w:szCs w:val="21"/>
              </w:rPr>
            </w:pPr>
            <w:r>
              <w:rPr>
                <w:rFonts w:hint="eastAsia"/>
                <w:szCs w:val="21"/>
              </w:rPr>
              <w:lastRenderedPageBreak/>
              <w:t>审</w:t>
            </w:r>
          </w:p>
          <w:p w14:paraId="65776E8D" w14:textId="77777777" w:rsidR="009B3495" w:rsidRDefault="002E361A">
            <w:pPr>
              <w:jc w:val="center"/>
              <w:rPr>
                <w:szCs w:val="21"/>
              </w:rPr>
            </w:pPr>
            <w:r>
              <w:rPr>
                <w:rFonts w:hint="eastAsia"/>
                <w:szCs w:val="21"/>
              </w:rPr>
              <w:t>核</w:t>
            </w:r>
          </w:p>
          <w:p w14:paraId="31D90D3C" w14:textId="77777777" w:rsidR="009B3495" w:rsidRDefault="002E361A">
            <w:pPr>
              <w:jc w:val="center"/>
              <w:rPr>
                <w:szCs w:val="21"/>
              </w:rPr>
            </w:pPr>
            <w:r>
              <w:rPr>
                <w:rFonts w:hint="eastAsia"/>
                <w:szCs w:val="21"/>
              </w:rPr>
              <w:t>意</w:t>
            </w:r>
          </w:p>
          <w:p w14:paraId="6EDD93DB" w14:textId="77777777" w:rsidR="009B3495" w:rsidRDefault="002E361A">
            <w:pPr>
              <w:jc w:val="center"/>
              <w:rPr>
                <w:szCs w:val="21"/>
              </w:rPr>
            </w:pPr>
            <w:r>
              <w:rPr>
                <w:rFonts w:hint="eastAsia"/>
                <w:szCs w:val="21"/>
              </w:rPr>
              <w:t>见</w:t>
            </w:r>
          </w:p>
        </w:tc>
        <w:tc>
          <w:tcPr>
            <w:tcW w:w="8187" w:type="dxa"/>
            <w:gridSpan w:val="4"/>
            <w:tcBorders>
              <w:bottom w:val="nil"/>
            </w:tcBorders>
            <w:vAlign w:val="center"/>
          </w:tcPr>
          <w:p w14:paraId="457E2953" w14:textId="77777777" w:rsidR="009B3495" w:rsidRDefault="009B3495">
            <w:pPr>
              <w:rPr>
                <w:szCs w:val="21"/>
              </w:rPr>
            </w:pPr>
          </w:p>
        </w:tc>
      </w:tr>
      <w:tr w:rsidR="009B3495" w14:paraId="3AF0597A" w14:textId="77777777">
        <w:trPr>
          <w:cantSplit/>
          <w:trHeight w:val="370"/>
          <w:jc w:val="center"/>
        </w:trPr>
        <w:tc>
          <w:tcPr>
            <w:tcW w:w="1041" w:type="dxa"/>
            <w:vMerge/>
            <w:vAlign w:val="center"/>
          </w:tcPr>
          <w:p w14:paraId="01ADBF61" w14:textId="77777777" w:rsidR="009B3495" w:rsidRDefault="009B3495">
            <w:pPr>
              <w:rPr>
                <w:szCs w:val="21"/>
              </w:rPr>
            </w:pPr>
          </w:p>
        </w:tc>
        <w:tc>
          <w:tcPr>
            <w:tcW w:w="8187" w:type="dxa"/>
            <w:gridSpan w:val="4"/>
            <w:tcBorders>
              <w:top w:val="nil"/>
              <w:bottom w:val="nil"/>
            </w:tcBorders>
            <w:vAlign w:val="center"/>
          </w:tcPr>
          <w:p w14:paraId="01938F89" w14:textId="77777777" w:rsidR="009B3495" w:rsidRDefault="002E361A">
            <w:pPr>
              <w:rPr>
                <w:szCs w:val="21"/>
              </w:rPr>
            </w:pPr>
            <w:r>
              <w:rPr>
                <w:rFonts w:hint="eastAsia"/>
                <w:szCs w:val="21"/>
              </w:rPr>
              <w:t>具体</w:t>
            </w:r>
            <w:r>
              <w:rPr>
                <w:szCs w:val="21"/>
              </w:rPr>
              <w:t>意见：</w:t>
            </w:r>
          </w:p>
          <w:p w14:paraId="14F61D18" w14:textId="77777777" w:rsidR="009B3495" w:rsidRDefault="009B3495">
            <w:pPr>
              <w:rPr>
                <w:szCs w:val="21"/>
              </w:rPr>
            </w:pPr>
          </w:p>
          <w:p w14:paraId="40C6CD2C" w14:textId="77777777" w:rsidR="009B3495" w:rsidRDefault="009B3495">
            <w:pPr>
              <w:rPr>
                <w:szCs w:val="21"/>
              </w:rPr>
            </w:pPr>
          </w:p>
          <w:p w14:paraId="25B9E530" w14:textId="77777777" w:rsidR="009B3495" w:rsidRDefault="009B3495">
            <w:pPr>
              <w:rPr>
                <w:szCs w:val="21"/>
              </w:rPr>
            </w:pPr>
          </w:p>
          <w:p w14:paraId="679A2413" w14:textId="77777777" w:rsidR="009B3495" w:rsidRDefault="009B3495">
            <w:pPr>
              <w:rPr>
                <w:szCs w:val="21"/>
              </w:rPr>
            </w:pPr>
          </w:p>
          <w:p w14:paraId="1F66CB3D" w14:textId="77777777" w:rsidR="009B3495" w:rsidRDefault="009B3495">
            <w:pPr>
              <w:rPr>
                <w:szCs w:val="21"/>
              </w:rPr>
            </w:pPr>
          </w:p>
          <w:p w14:paraId="458FB0F0" w14:textId="77777777" w:rsidR="009B3495" w:rsidRDefault="009B3495">
            <w:pPr>
              <w:rPr>
                <w:szCs w:val="21"/>
              </w:rPr>
            </w:pPr>
          </w:p>
          <w:p w14:paraId="3483AF7F" w14:textId="77777777" w:rsidR="009B3495" w:rsidRDefault="002E361A">
            <w:pPr>
              <w:rPr>
                <w:szCs w:val="21"/>
              </w:rPr>
            </w:pPr>
            <w:r>
              <w:rPr>
                <w:rFonts w:hint="eastAsia"/>
                <w:szCs w:val="21"/>
              </w:rPr>
              <w:t>审核结果：</w:t>
            </w:r>
          </w:p>
        </w:tc>
      </w:tr>
      <w:tr w:rsidR="009B3495" w14:paraId="3FE9DA11" w14:textId="77777777">
        <w:trPr>
          <w:cantSplit/>
          <w:trHeight w:val="370"/>
          <w:jc w:val="center"/>
        </w:trPr>
        <w:tc>
          <w:tcPr>
            <w:tcW w:w="1041" w:type="dxa"/>
            <w:vMerge/>
            <w:vAlign w:val="center"/>
          </w:tcPr>
          <w:p w14:paraId="31A57BF5" w14:textId="77777777" w:rsidR="009B3495" w:rsidRDefault="009B3495">
            <w:pPr>
              <w:rPr>
                <w:szCs w:val="21"/>
              </w:rPr>
            </w:pPr>
          </w:p>
        </w:tc>
        <w:tc>
          <w:tcPr>
            <w:tcW w:w="8187" w:type="dxa"/>
            <w:gridSpan w:val="4"/>
            <w:tcBorders>
              <w:top w:val="nil"/>
              <w:bottom w:val="nil"/>
            </w:tcBorders>
            <w:vAlign w:val="center"/>
          </w:tcPr>
          <w:p w14:paraId="3491294A" w14:textId="77777777" w:rsidR="009B3495" w:rsidRDefault="002E361A">
            <w:pPr>
              <w:ind w:firstLineChars="1050" w:firstLine="2205"/>
              <w:rPr>
                <w:szCs w:val="21"/>
              </w:rPr>
            </w:pPr>
            <w:r>
              <w:rPr>
                <w:rFonts w:ascii="宋体" w:hAnsi="宋体" w:hint="eastAsia"/>
                <w:bCs/>
                <w:szCs w:val="21"/>
              </w:rPr>
              <w:t xml:space="preserve">□ 通过         □ 暂缓通过 </w:t>
            </w:r>
          </w:p>
        </w:tc>
      </w:tr>
      <w:tr w:rsidR="009B3495" w14:paraId="4F4A0522" w14:textId="77777777">
        <w:trPr>
          <w:cantSplit/>
          <w:trHeight w:val="637"/>
          <w:jc w:val="center"/>
        </w:trPr>
        <w:tc>
          <w:tcPr>
            <w:tcW w:w="1041" w:type="dxa"/>
            <w:vMerge/>
            <w:vAlign w:val="center"/>
          </w:tcPr>
          <w:p w14:paraId="095FA462" w14:textId="77777777" w:rsidR="009B3495" w:rsidRDefault="009B3495">
            <w:pPr>
              <w:rPr>
                <w:szCs w:val="21"/>
              </w:rPr>
            </w:pPr>
          </w:p>
        </w:tc>
        <w:tc>
          <w:tcPr>
            <w:tcW w:w="8187" w:type="dxa"/>
            <w:gridSpan w:val="4"/>
            <w:tcBorders>
              <w:top w:val="nil"/>
              <w:bottom w:val="nil"/>
            </w:tcBorders>
            <w:vAlign w:val="center"/>
          </w:tcPr>
          <w:p w14:paraId="3531EDCA" w14:textId="77777777" w:rsidR="009B3495" w:rsidRDefault="009B3495">
            <w:pPr>
              <w:rPr>
                <w:szCs w:val="21"/>
              </w:rPr>
            </w:pPr>
          </w:p>
          <w:p w14:paraId="577C1BF9" w14:textId="77777777" w:rsidR="009B3495" w:rsidRDefault="002E361A">
            <w:pPr>
              <w:rPr>
                <w:szCs w:val="21"/>
              </w:rPr>
            </w:pPr>
            <w:r>
              <w:rPr>
                <w:rFonts w:hint="eastAsia"/>
                <w:szCs w:val="21"/>
              </w:rPr>
              <w:t>组长签名：</w:t>
            </w:r>
          </w:p>
        </w:tc>
      </w:tr>
      <w:tr w:rsidR="009B3495" w14:paraId="0FE4B913" w14:textId="77777777">
        <w:trPr>
          <w:cantSplit/>
          <w:trHeight w:val="637"/>
          <w:jc w:val="center"/>
        </w:trPr>
        <w:tc>
          <w:tcPr>
            <w:tcW w:w="1041" w:type="dxa"/>
            <w:vMerge/>
            <w:vAlign w:val="center"/>
          </w:tcPr>
          <w:p w14:paraId="65B3D5D9" w14:textId="77777777" w:rsidR="009B3495" w:rsidRDefault="009B3495">
            <w:pPr>
              <w:rPr>
                <w:szCs w:val="21"/>
              </w:rPr>
            </w:pPr>
          </w:p>
        </w:tc>
        <w:tc>
          <w:tcPr>
            <w:tcW w:w="8187" w:type="dxa"/>
            <w:gridSpan w:val="4"/>
            <w:tcBorders>
              <w:top w:val="nil"/>
              <w:bottom w:val="nil"/>
            </w:tcBorders>
            <w:vAlign w:val="center"/>
          </w:tcPr>
          <w:p w14:paraId="3F1FC045" w14:textId="77777777" w:rsidR="009B3495" w:rsidRDefault="009B3495">
            <w:pPr>
              <w:rPr>
                <w:szCs w:val="21"/>
              </w:rPr>
            </w:pPr>
          </w:p>
          <w:p w14:paraId="401FFA1F" w14:textId="77777777" w:rsidR="009B3495" w:rsidRDefault="009B3495">
            <w:pPr>
              <w:rPr>
                <w:szCs w:val="21"/>
              </w:rPr>
            </w:pPr>
          </w:p>
          <w:p w14:paraId="25CB560C" w14:textId="77777777" w:rsidR="009B3495" w:rsidRDefault="002E361A">
            <w:pPr>
              <w:rPr>
                <w:szCs w:val="21"/>
              </w:rPr>
            </w:pPr>
            <w:r>
              <w:rPr>
                <w:rFonts w:hint="eastAsia"/>
                <w:szCs w:val="21"/>
              </w:rPr>
              <w:t>成员签名：</w:t>
            </w:r>
          </w:p>
          <w:p w14:paraId="04B0DB96" w14:textId="77777777" w:rsidR="009B3495" w:rsidRDefault="009B3495">
            <w:pPr>
              <w:rPr>
                <w:szCs w:val="21"/>
              </w:rPr>
            </w:pPr>
          </w:p>
        </w:tc>
      </w:tr>
      <w:tr w:rsidR="009B3495" w14:paraId="5F53F46E" w14:textId="77777777">
        <w:trPr>
          <w:cantSplit/>
          <w:trHeight w:val="637"/>
          <w:jc w:val="center"/>
        </w:trPr>
        <w:tc>
          <w:tcPr>
            <w:tcW w:w="1041" w:type="dxa"/>
            <w:vMerge/>
            <w:vAlign w:val="center"/>
          </w:tcPr>
          <w:p w14:paraId="549CCE7D" w14:textId="77777777" w:rsidR="009B3495" w:rsidRDefault="009B3495">
            <w:pPr>
              <w:rPr>
                <w:szCs w:val="21"/>
              </w:rPr>
            </w:pPr>
          </w:p>
        </w:tc>
        <w:tc>
          <w:tcPr>
            <w:tcW w:w="8187" w:type="dxa"/>
            <w:gridSpan w:val="4"/>
            <w:tcBorders>
              <w:top w:val="nil"/>
              <w:bottom w:val="nil"/>
            </w:tcBorders>
            <w:vAlign w:val="center"/>
          </w:tcPr>
          <w:p w14:paraId="1EAA8148" w14:textId="77777777" w:rsidR="009B3495" w:rsidRDefault="009B3495">
            <w:pPr>
              <w:rPr>
                <w:szCs w:val="21"/>
              </w:rPr>
            </w:pPr>
          </w:p>
          <w:p w14:paraId="0E2E61E7" w14:textId="77777777" w:rsidR="009B3495" w:rsidRDefault="009B3495">
            <w:pPr>
              <w:rPr>
                <w:szCs w:val="21"/>
              </w:rPr>
            </w:pPr>
          </w:p>
          <w:p w14:paraId="246E9DFB" w14:textId="77777777" w:rsidR="009B3495" w:rsidRDefault="009B3495">
            <w:pPr>
              <w:rPr>
                <w:szCs w:val="21"/>
              </w:rPr>
            </w:pPr>
          </w:p>
          <w:p w14:paraId="42AF6F77" w14:textId="77777777" w:rsidR="009B3495" w:rsidRDefault="009B3495">
            <w:pPr>
              <w:rPr>
                <w:szCs w:val="21"/>
              </w:rPr>
            </w:pPr>
          </w:p>
        </w:tc>
      </w:tr>
      <w:tr w:rsidR="009B3495" w14:paraId="0904510D" w14:textId="77777777">
        <w:trPr>
          <w:cantSplit/>
          <w:trHeight w:val="197"/>
          <w:jc w:val="center"/>
        </w:trPr>
        <w:tc>
          <w:tcPr>
            <w:tcW w:w="1041" w:type="dxa"/>
            <w:vMerge/>
            <w:vAlign w:val="center"/>
          </w:tcPr>
          <w:p w14:paraId="32D515C0" w14:textId="77777777" w:rsidR="009B3495" w:rsidRDefault="009B3495">
            <w:pPr>
              <w:rPr>
                <w:szCs w:val="21"/>
              </w:rPr>
            </w:pPr>
          </w:p>
        </w:tc>
        <w:tc>
          <w:tcPr>
            <w:tcW w:w="8187" w:type="dxa"/>
            <w:gridSpan w:val="4"/>
            <w:tcBorders>
              <w:top w:val="nil"/>
              <w:bottom w:val="single" w:sz="4" w:space="0" w:color="auto"/>
            </w:tcBorders>
            <w:vAlign w:val="center"/>
          </w:tcPr>
          <w:p w14:paraId="33B02EE8" w14:textId="77777777" w:rsidR="009B3495" w:rsidRDefault="002E361A">
            <w:pPr>
              <w:ind w:firstLineChars="2700" w:firstLine="567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9B3495" w14:paraId="7F77B70A" w14:textId="77777777">
        <w:trPr>
          <w:cantSplit/>
          <w:trHeight w:val="1612"/>
          <w:jc w:val="center"/>
        </w:trPr>
        <w:tc>
          <w:tcPr>
            <w:tcW w:w="1041" w:type="dxa"/>
            <w:vMerge w:val="restart"/>
            <w:vAlign w:val="center"/>
          </w:tcPr>
          <w:p w14:paraId="05A6203D" w14:textId="77777777" w:rsidR="009B3495" w:rsidRDefault="002E361A">
            <w:pPr>
              <w:jc w:val="center"/>
              <w:rPr>
                <w:szCs w:val="21"/>
              </w:rPr>
            </w:pPr>
            <w:r>
              <w:rPr>
                <w:rFonts w:hint="eastAsia"/>
                <w:szCs w:val="21"/>
              </w:rPr>
              <w:t>院</w:t>
            </w:r>
          </w:p>
          <w:p w14:paraId="512F86B2" w14:textId="77777777" w:rsidR="009B3495" w:rsidRDefault="002E361A">
            <w:pPr>
              <w:jc w:val="center"/>
              <w:rPr>
                <w:szCs w:val="21"/>
              </w:rPr>
            </w:pPr>
            <w:r>
              <w:rPr>
                <w:rFonts w:hint="eastAsia"/>
                <w:szCs w:val="21"/>
              </w:rPr>
              <w:t>（系）</w:t>
            </w:r>
          </w:p>
          <w:p w14:paraId="274F3FE5" w14:textId="77777777" w:rsidR="009B3495" w:rsidRDefault="002E361A">
            <w:pPr>
              <w:jc w:val="center"/>
              <w:rPr>
                <w:szCs w:val="21"/>
              </w:rPr>
            </w:pPr>
            <w:r>
              <w:rPr>
                <w:rFonts w:hint="eastAsia"/>
                <w:szCs w:val="21"/>
              </w:rPr>
              <w:t>意</w:t>
            </w:r>
          </w:p>
          <w:p w14:paraId="2652F6E1" w14:textId="77777777" w:rsidR="009B3495" w:rsidRDefault="002E361A">
            <w:pPr>
              <w:jc w:val="center"/>
              <w:rPr>
                <w:szCs w:val="21"/>
              </w:rPr>
            </w:pPr>
            <w:r>
              <w:rPr>
                <w:rFonts w:hint="eastAsia"/>
                <w:szCs w:val="21"/>
              </w:rPr>
              <w:t>见</w:t>
            </w:r>
          </w:p>
        </w:tc>
        <w:tc>
          <w:tcPr>
            <w:tcW w:w="8187" w:type="dxa"/>
            <w:gridSpan w:val="4"/>
            <w:tcBorders>
              <w:top w:val="single" w:sz="4" w:space="0" w:color="auto"/>
              <w:bottom w:val="nil"/>
            </w:tcBorders>
            <w:vAlign w:val="center"/>
          </w:tcPr>
          <w:p w14:paraId="57D5E28A" w14:textId="77777777" w:rsidR="009B3495" w:rsidRDefault="009B3495">
            <w:pPr>
              <w:rPr>
                <w:szCs w:val="21"/>
              </w:rPr>
            </w:pPr>
          </w:p>
          <w:p w14:paraId="4360A8F1" w14:textId="77777777" w:rsidR="009B3495" w:rsidRDefault="009B3495">
            <w:pPr>
              <w:rPr>
                <w:szCs w:val="21"/>
              </w:rPr>
            </w:pPr>
          </w:p>
          <w:p w14:paraId="6E3DF319" w14:textId="77777777" w:rsidR="009B3495" w:rsidRDefault="009B3495">
            <w:pPr>
              <w:rPr>
                <w:szCs w:val="21"/>
              </w:rPr>
            </w:pPr>
          </w:p>
          <w:p w14:paraId="59A40635" w14:textId="77777777" w:rsidR="009B3495" w:rsidRDefault="009B3495">
            <w:pPr>
              <w:rPr>
                <w:szCs w:val="21"/>
              </w:rPr>
            </w:pPr>
          </w:p>
          <w:p w14:paraId="048F1079" w14:textId="77777777" w:rsidR="009B3495" w:rsidRDefault="009B3495">
            <w:pPr>
              <w:rPr>
                <w:szCs w:val="21"/>
              </w:rPr>
            </w:pPr>
          </w:p>
        </w:tc>
      </w:tr>
      <w:tr w:rsidR="009B3495" w14:paraId="624FAE4A" w14:textId="77777777">
        <w:trPr>
          <w:cantSplit/>
          <w:trHeight w:val="602"/>
          <w:jc w:val="center"/>
        </w:trPr>
        <w:tc>
          <w:tcPr>
            <w:tcW w:w="1041" w:type="dxa"/>
            <w:vMerge/>
            <w:vAlign w:val="center"/>
          </w:tcPr>
          <w:p w14:paraId="2EB5E69B" w14:textId="77777777" w:rsidR="009B3495" w:rsidRDefault="009B3495">
            <w:pPr>
              <w:jc w:val="center"/>
              <w:rPr>
                <w:sz w:val="24"/>
              </w:rPr>
            </w:pPr>
          </w:p>
        </w:tc>
        <w:tc>
          <w:tcPr>
            <w:tcW w:w="8187" w:type="dxa"/>
            <w:gridSpan w:val="4"/>
            <w:tcBorders>
              <w:top w:val="nil"/>
              <w:bottom w:val="nil"/>
            </w:tcBorders>
            <w:vAlign w:val="center"/>
          </w:tcPr>
          <w:p w14:paraId="135C9869" w14:textId="77777777" w:rsidR="009B3495" w:rsidRDefault="002E361A">
            <w:pPr>
              <w:ind w:firstLineChars="800" w:firstLine="1680"/>
              <w:rPr>
                <w:szCs w:val="21"/>
              </w:rPr>
            </w:pPr>
            <w:r>
              <w:rPr>
                <w:rFonts w:hint="eastAsia"/>
                <w:szCs w:val="21"/>
              </w:rPr>
              <w:t>主管领导签名：</w:t>
            </w:r>
            <w:r>
              <w:rPr>
                <w:rFonts w:hint="eastAsia"/>
                <w:szCs w:val="21"/>
              </w:rPr>
              <w:t xml:space="preserve">                         </w:t>
            </w:r>
            <w:r>
              <w:rPr>
                <w:rFonts w:hint="eastAsia"/>
                <w:szCs w:val="21"/>
              </w:rPr>
              <w:t>院（系）公章</w:t>
            </w:r>
          </w:p>
        </w:tc>
      </w:tr>
      <w:tr w:rsidR="009B3495" w14:paraId="3E449BC1" w14:textId="77777777">
        <w:trPr>
          <w:cantSplit/>
          <w:trHeight w:val="463"/>
          <w:jc w:val="center"/>
        </w:trPr>
        <w:tc>
          <w:tcPr>
            <w:tcW w:w="1041" w:type="dxa"/>
            <w:vMerge/>
            <w:vAlign w:val="center"/>
          </w:tcPr>
          <w:p w14:paraId="25DE24ED" w14:textId="77777777" w:rsidR="009B3495" w:rsidRDefault="009B3495">
            <w:pPr>
              <w:jc w:val="center"/>
              <w:rPr>
                <w:sz w:val="24"/>
              </w:rPr>
            </w:pPr>
          </w:p>
        </w:tc>
        <w:tc>
          <w:tcPr>
            <w:tcW w:w="8187" w:type="dxa"/>
            <w:gridSpan w:val="4"/>
            <w:tcBorders>
              <w:top w:val="nil"/>
            </w:tcBorders>
            <w:vAlign w:val="center"/>
          </w:tcPr>
          <w:p w14:paraId="563B5BFB" w14:textId="77777777" w:rsidR="009B3495" w:rsidRDefault="002E361A">
            <w:pPr>
              <w:ind w:firstLineChars="2700" w:firstLine="567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14:paraId="69180058" w14:textId="782381C8" w:rsidR="009B3495" w:rsidRDefault="009B3495">
      <w:pPr>
        <w:rPr>
          <w:rFonts w:ascii="黑体" w:eastAsia="黑体" w:hAnsi="黑体"/>
          <w:sz w:val="32"/>
        </w:rPr>
      </w:pPr>
    </w:p>
    <w:sectPr w:rsidR="009B3495">
      <w:headerReference w:type="default" r:id="rId16"/>
      <w:footerReference w:type="default" r:id="rId17"/>
      <w:headerReference w:type="first" r:id="rId18"/>
      <w:footerReference w:type="first" r:id="rId19"/>
      <w:type w:val="continuous"/>
      <w:pgSz w:w="11906" w:h="16838"/>
      <w:pgMar w:top="1418" w:right="1418" w:bottom="1418" w:left="1418" w:header="851" w:footer="851" w:gutter="0"/>
      <w:pgNumType w:fmt="numberInDash"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C498" w14:textId="77777777" w:rsidR="003A50A3" w:rsidRDefault="003A50A3">
      <w:r>
        <w:separator/>
      </w:r>
    </w:p>
  </w:endnote>
  <w:endnote w:type="continuationSeparator" w:id="0">
    <w:p w14:paraId="4784B473" w14:textId="77777777" w:rsidR="003A50A3" w:rsidRDefault="003A5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微软雅黑"/>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29234" w14:textId="77777777" w:rsidR="009B3495" w:rsidRDefault="002E361A">
    <w:pPr>
      <w:pStyle w:val="a4"/>
      <w:framePr w:wrap="around" w:vAnchor="text" w:hAnchor="margin" w:xAlign="center" w:y="1"/>
      <w:rPr>
        <w:rStyle w:val="a7"/>
      </w:rPr>
    </w:pPr>
    <w:r>
      <w:fldChar w:fldCharType="begin"/>
    </w:r>
    <w:r>
      <w:rPr>
        <w:rStyle w:val="a7"/>
      </w:rPr>
      <w:instrText xml:space="preserve">PAGE  </w:instrText>
    </w:r>
    <w:r>
      <w:fldChar w:fldCharType="separate"/>
    </w:r>
    <w:r>
      <w:rPr>
        <w:rStyle w:val="a7"/>
        <w:noProof/>
      </w:rPr>
      <w:t>- 5 -</w:t>
    </w:r>
    <w:r>
      <w:fldChar w:fldCharType="end"/>
    </w:r>
  </w:p>
  <w:p w14:paraId="56AFAAD5" w14:textId="77777777" w:rsidR="009B3495" w:rsidRDefault="009B349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732D" w14:textId="77777777" w:rsidR="009B3495" w:rsidRDefault="009B3495">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40D5A" w14:textId="77777777" w:rsidR="003A50A3" w:rsidRDefault="003A50A3">
      <w:r>
        <w:separator/>
      </w:r>
    </w:p>
  </w:footnote>
  <w:footnote w:type="continuationSeparator" w:id="0">
    <w:p w14:paraId="367EAA3E" w14:textId="77777777" w:rsidR="003A50A3" w:rsidRDefault="003A5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FDF46" w14:textId="77777777" w:rsidR="009B3495" w:rsidRDefault="009B3495">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C4A62" w14:textId="77777777" w:rsidR="009B3495" w:rsidRDefault="009B3495">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938B"/>
    <w:multiLevelType w:val="singleLevel"/>
    <w:tmpl w:val="055A938B"/>
    <w:lvl w:ilvl="0">
      <w:start w:val="1"/>
      <w:numFmt w:val="chineseCounting"/>
      <w:suff w:val="nothing"/>
      <w:lvlText w:val="%1、"/>
      <w:lvlJc w:val="left"/>
      <w:rPr>
        <w:rFonts w:hint="eastAsia"/>
      </w:rPr>
    </w:lvl>
  </w:abstractNum>
  <w:abstractNum w:abstractNumId="1" w15:restartNumberingAfterBreak="0">
    <w:nsid w:val="077C6251"/>
    <w:multiLevelType w:val="hybridMultilevel"/>
    <w:tmpl w:val="8BE41D42"/>
    <w:lvl w:ilvl="0" w:tplc="512A17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1F3979"/>
    <w:multiLevelType w:val="hybridMultilevel"/>
    <w:tmpl w:val="2AEA9D58"/>
    <w:lvl w:ilvl="0" w:tplc="95A09E6A">
      <w:start w:val="1"/>
      <w:numFmt w:val="decimal"/>
      <w:suff w:val="spac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C870A7"/>
    <w:multiLevelType w:val="hybridMultilevel"/>
    <w:tmpl w:val="1952B42A"/>
    <w:lvl w:ilvl="0" w:tplc="0C3A619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F7C073E"/>
    <w:multiLevelType w:val="hybridMultilevel"/>
    <w:tmpl w:val="2CE24600"/>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BF938EE"/>
    <w:multiLevelType w:val="hybridMultilevel"/>
    <w:tmpl w:val="3D7C45AA"/>
    <w:lvl w:ilvl="0" w:tplc="84507D38">
      <w:start w:val="2"/>
      <w:numFmt w:val="decimal"/>
      <w:suff w:val="space"/>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2DEF5917"/>
    <w:multiLevelType w:val="hybridMultilevel"/>
    <w:tmpl w:val="A4CE1716"/>
    <w:lvl w:ilvl="0" w:tplc="A9047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8064AD"/>
    <w:multiLevelType w:val="multilevel"/>
    <w:tmpl w:val="3B8064AD"/>
    <w:lvl w:ilvl="0">
      <w:numFmt w:val="bullet"/>
      <w:lvlText w:val="□"/>
      <w:lvlJc w:val="left"/>
      <w:pPr>
        <w:tabs>
          <w:tab w:val="left" w:pos="360"/>
        </w:tabs>
        <w:ind w:left="360" w:hanging="360"/>
      </w:pPr>
      <w:rPr>
        <w:rFonts w:ascii="宋体" w:eastAsia="宋体" w:hAnsi="宋体" w:cs="Times New Roman" w:hint="eastAsia"/>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3C74467"/>
    <w:multiLevelType w:val="hybridMultilevel"/>
    <w:tmpl w:val="DE840D56"/>
    <w:lvl w:ilvl="0" w:tplc="0C3A619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00154313">
    <w:abstractNumId w:val="0"/>
  </w:num>
  <w:num w:numId="2" w16cid:durableId="26149236">
    <w:abstractNumId w:val="7"/>
  </w:num>
  <w:num w:numId="3" w16cid:durableId="493036899">
    <w:abstractNumId w:val="2"/>
  </w:num>
  <w:num w:numId="4" w16cid:durableId="282086">
    <w:abstractNumId w:val="5"/>
  </w:num>
  <w:num w:numId="5" w16cid:durableId="116878668">
    <w:abstractNumId w:val="6"/>
  </w:num>
  <w:num w:numId="6" w16cid:durableId="386874776">
    <w:abstractNumId w:val="1"/>
  </w:num>
  <w:num w:numId="7" w16cid:durableId="1149202161">
    <w:abstractNumId w:val="4"/>
  </w:num>
  <w:num w:numId="8" w16cid:durableId="1891189799">
    <w:abstractNumId w:val="8"/>
  </w:num>
  <w:num w:numId="9" w16cid:durableId="1849715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2"/>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1129"/>
    <w:rsid w:val="00013011"/>
    <w:rsid w:val="00033FD3"/>
    <w:rsid w:val="000420F9"/>
    <w:rsid w:val="000771A4"/>
    <w:rsid w:val="00082BB5"/>
    <w:rsid w:val="00087B62"/>
    <w:rsid w:val="0009356A"/>
    <w:rsid w:val="000B6CA4"/>
    <w:rsid w:val="000B7CEA"/>
    <w:rsid w:val="000C63F8"/>
    <w:rsid w:val="000E3F09"/>
    <w:rsid w:val="00101169"/>
    <w:rsid w:val="00117800"/>
    <w:rsid w:val="00137EEF"/>
    <w:rsid w:val="00140A79"/>
    <w:rsid w:val="00147452"/>
    <w:rsid w:val="001650DB"/>
    <w:rsid w:val="001727AE"/>
    <w:rsid w:val="00177754"/>
    <w:rsid w:val="001A239F"/>
    <w:rsid w:val="001B0BE7"/>
    <w:rsid w:val="001B3FF5"/>
    <w:rsid w:val="001C5FAF"/>
    <w:rsid w:val="001E0419"/>
    <w:rsid w:val="001F1B25"/>
    <w:rsid w:val="00200BDE"/>
    <w:rsid w:val="00221F58"/>
    <w:rsid w:val="00250906"/>
    <w:rsid w:val="00257F19"/>
    <w:rsid w:val="00285A11"/>
    <w:rsid w:val="0028690F"/>
    <w:rsid w:val="002A3937"/>
    <w:rsid w:val="002B1E95"/>
    <w:rsid w:val="002C343C"/>
    <w:rsid w:val="002C3A51"/>
    <w:rsid w:val="002E361A"/>
    <w:rsid w:val="002F1E98"/>
    <w:rsid w:val="003024D0"/>
    <w:rsid w:val="00315848"/>
    <w:rsid w:val="003427BD"/>
    <w:rsid w:val="00353FD6"/>
    <w:rsid w:val="00357648"/>
    <w:rsid w:val="003857F2"/>
    <w:rsid w:val="003A50A3"/>
    <w:rsid w:val="003F6407"/>
    <w:rsid w:val="00405F8D"/>
    <w:rsid w:val="00420E6A"/>
    <w:rsid w:val="00446FFB"/>
    <w:rsid w:val="00455F9E"/>
    <w:rsid w:val="00483889"/>
    <w:rsid w:val="00484A39"/>
    <w:rsid w:val="00485809"/>
    <w:rsid w:val="004B4576"/>
    <w:rsid w:val="004D5A94"/>
    <w:rsid w:val="004E3314"/>
    <w:rsid w:val="004E7CE4"/>
    <w:rsid w:val="0050519D"/>
    <w:rsid w:val="00522C73"/>
    <w:rsid w:val="0052595E"/>
    <w:rsid w:val="00531B31"/>
    <w:rsid w:val="005A30FC"/>
    <w:rsid w:val="005C31C4"/>
    <w:rsid w:val="005F0B1E"/>
    <w:rsid w:val="005F2A28"/>
    <w:rsid w:val="006017AE"/>
    <w:rsid w:val="0060354A"/>
    <w:rsid w:val="0064395F"/>
    <w:rsid w:val="00644E70"/>
    <w:rsid w:val="00660946"/>
    <w:rsid w:val="00696EA9"/>
    <w:rsid w:val="006975C5"/>
    <w:rsid w:val="006A5740"/>
    <w:rsid w:val="006B1DC4"/>
    <w:rsid w:val="006C112A"/>
    <w:rsid w:val="006D2D6B"/>
    <w:rsid w:val="006E0B7F"/>
    <w:rsid w:val="006F4947"/>
    <w:rsid w:val="006F7E90"/>
    <w:rsid w:val="00700085"/>
    <w:rsid w:val="0071271A"/>
    <w:rsid w:val="0072399A"/>
    <w:rsid w:val="00724F42"/>
    <w:rsid w:val="00725E75"/>
    <w:rsid w:val="00732B38"/>
    <w:rsid w:val="0074442B"/>
    <w:rsid w:val="00777B8F"/>
    <w:rsid w:val="0078163D"/>
    <w:rsid w:val="00794DA4"/>
    <w:rsid w:val="0079530E"/>
    <w:rsid w:val="007B6D94"/>
    <w:rsid w:val="007C092F"/>
    <w:rsid w:val="007D0F9F"/>
    <w:rsid w:val="007D1681"/>
    <w:rsid w:val="007F0E0D"/>
    <w:rsid w:val="007F2F34"/>
    <w:rsid w:val="007F3CEA"/>
    <w:rsid w:val="007F4D20"/>
    <w:rsid w:val="00810C95"/>
    <w:rsid w:val="008123E2"/>
    <w:rsid w:val="008151AD"/>
    <w:rsid w:val="00843559"/>
    <w:rsid w:val="00844DCE"/>
    <w:rsid w:val="00886770"/>
    <w:rsid w:val="008A049C"/>
    <w:rsid w:val="008D37AD"/>
    <w:rsid w:val="008F4F9D"/>
    <w:rsid w:val="008F5636"/>
    <w:rsid w:val="009052BD"/>
    <w:rsid w:val="00910094"/>
    <w:rsid w:val="00913894"/>
    <w:rsid w:val="00913B8E"/>
    <w:rsid w:val="0092040F"/>
    <w:rsid w:val="00920DBE"/>
    <w:rsid w:val="00947671"/>
    <w:rsid w:val="009562E9"/>
    <w:rsid w:val="009645B9"/>
    <w:rsid w:val="00980BCD"/>
    <w:rsid w:val="00986CE3"/>
    <w:rsid w:val="009949C8"/>
    <w:rsid w:val="009A141D"/>
    <w:rsid w:val="009A2BE5"/>
    <w:rsid w:val="009B0FB2"/>
    <w:rsid w:val="009B1129"/>
    <w:rsid w:val="009B1D17"/>
    <w:rsid w:val="009B3495"/>
    <w:rsid w:val="009E1687"/>
    <w:rsid w:val="009F4AA9"/>
    <w:rsid w:val="00A16A88"/>
    <w:rsid w:val="00A3384C"/>
    <w:rsid w:val="00A53F86"/>
    <w:rsid w:val="00A71BA4"/>
    <w:rsid w:val="00A742B3"/>
    <w:rsid w:val="00A827C0"/>
    <w:rsid w:val="00A86595"/>
    <w:rsid w:val="00A8751A"/>
    <w:rsid w:val="00A95256"/>
    <w:rsid w:val="00AA4F72"/>
    <w:rsid w:val="00AC2300"/>
    <w:rsid w:val="00AC6C6F"/>
    <w:rsid w:val="00AD0FE2"/>
    <w:rsid w:val="00AD251D"/>
    <w:rsid w:val="00AE10B5"/>
    <w:rsid w:val="00B0206A"/>
    <w:rsid w:val="00B20177"/>
    <w:rsid w:val="00B2680A"/>
    <w:rsid w:val="00B35E22"/>
    <w:rsid w:val="00B418F4"/>
    <w:rsid w:val="00B61174"/>
    <w:rsid w:val="00B6583F"/>
    <w:rsid w:val="00B66D67"/>
    <w:rsid w:val="00B91105"/>
    <w:rsid w:val="00BC1960"/>
    <w:rsid w:val="00BC24A0"/>
    <w:rsid w:val="00BD6B34"/>
    <w:rsid w:val="00BF0C4A"/>
    <w:rsid w:val="00BF17A6"/>
    <w:rsid w:val="00C00C3B"/>
    <w:rsid w:val="00C02A34"/>
    <w:rsid w:val="00C03D87"/>
    <w:rsid w:val="00C43CAF"/>
    <w:rsid w:val="00C542FF"/>
    <w:rsid w:val="00C563CF"/>
    <w:rsid w:val="00C63A9D"/>
    <w:rsid w:val="00C72004"/>
    <w:rsid w:val="00C764A5"/>
    <w:rsid w:val="00C803BD"/>
    <w:rsid w:val="00C84A41"/>
    <w:rsid w:val="00CB342A"/>
    <w:rsid w:val="00CC68CB"/>
    <w:rsid w:val="00CE6867"/>
    <w:rsid w:val="00CF19D7"/>
    <w:rsid w:val="00D34FED"/>
    <w:rsid w:val="00D44C8D"/>
    <w:rsid w:val="00D51372"/>
    <w:rsid w:val="00D5218F"/>
    <w:rsid w:val="00D577F2"/>
    <w:rsid w:val="00D6093B"/>
    <w:rsid w:val="00D75289"/>
    <w:rsid w:val="00D86463"/>
    <w:rsid w:val="00DC148C"/>
    <w:rsid w:val="00DD41F0"/>
    <w:rsid w:val="00DF786F"/>
    <w:rsid w:val="00E0221D"/>
    <w:rsid w:val="00E15850"/>
    <w:rsid w:val="00E24D00"/>
    <w:rsid w:val="00E36057"/>
    <w:rsid w:val="00E41690"/>
    <w:rsid w:val="00E43222"/>
    <w:rsid w:val="00E8575B"/>
    <w:rsid w:val="00E94398"/>
    <w:rsid w:val="00EC5E32"/>
    <w:rsid w:val="00EC7643"/>
    <w:rsid w:val="00ED0595"/>
    <w:rsid w:val="00ED0B60"/>
    <w:rsid w:val="00F07CDE"/>
    <w:rsid w:val="00F15BDE"/>
    <w:rsid w:val="00F17090"/>
    <w:rsid w:val="00F353EC"/>
    <w:rsid w:val="00F959ED"/>
    <w:rsid w:val="00F95AC5"/>
    <w:rsid w:val="00FA2F49"/>
    <w:rsid w:val="00FA67D2"/>
    <w:rsid w:val="00FC4339"/>
    <w:rsid w:val="00FC4578"/>
    <w:rsid w:val="00FC4E82"/>
    <w:rsid w:val="00FD1E11"/>
    <w:rsid w:val="00FD6A89"/>
    <w:rsid w:val="00FE043F"/>
    <w:rsid w:val="00FE1996"/>
    <w:rsid w:val="077F4E57"/>
    <w:rsid w:val="31327EAC"/>
    <w:rsid w:val="33893246"/>
    <w:rsid w:val="3968735E"/>
    <w:rsid w:val="42E43195"/>
    <w:rsid w:val="53401F97"/>
    <w:rsid w:val="56105181"/>
    <w:rsid w:val="5B140146"/>
    <w:rsid w:val="5E3B1C05"/>
    <w:rsid w:val="637B085C"/>
    <w:rsid w:val="70765A78"/>
    <w:rsid w:val="70A501AB"/>
    <w:rsid w:val="73C5024C"/>
    <w:rsid w:val="7A8603F0"/>
    <w:rsid w:val="7AC6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69652"/>
  <w15:docId w15:val="{B34C9F0A-EB1F-43CC-9426-3AE2E6FDB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E36057"/>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qFormat/>
    <w:pPr>
      <w:ind w:left="600" w:right="631" w:firstLine="460"/>
    </w:pPr>
    <w:rPr>
      <w:sz w:val="24"/>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bottom w:val="single" w:sz="6" w:space="1" w:color="auto"/>
      </w:pBdr>
      <w:tabs>
        <w:tab w:val="center" w:pos="4153"/>
        <w:tab w:val="right" w:pos="8306"/>
      </w:tabs>
      <w:snapToGrid w:val="0"/>
      <w:jc w:val="center"/>
    </w:pPr>
    <w:rPr>
      <w:sz w:val="18"/>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basedOn w:val="a0"/>
    <w:qFormat/>
  </w:style>
  <w:style w:type="character" w:styleId="a8">
    <w:name w:val="Hyperlink"/>
    <w:basedOn w:val="a0"/>
    <w:qFormat/>
    <w:rPr>
      <w:color w:val="0000FF"/>
      <w:u w:val="single"/>
    </w:rPr>
  </w:style>
  <w:style w:type="paragraph" w:styleId="a9">
    <w:name w:val="List Paragraph"/>
    <w:basedOn w:val="a"/>
    <w:uiPriority w:val="99"/>
    <w:rsid w:val="00250906"/>
    <w:pPr>
      <w:ind w:firstLineChars="200" w:firstLine="420"/>
    </w:pPr>
  </w:style>
  <w:style w:type="paragraph" w:customStyle="1" w:styleId="aa">
    <w:name w:val="正文样式"/>
    <w:basedOn w:val="a"/>
    <w:qFormat/>
    <w:rsid w:val="00357648"/>
    <w:pPr>
      <w:autoSpaceDE w:val="0"/>
      <w:autoSpaceDN w:val="0"/>
      <w:ind w:firstLineChars="200" w:firstLine="20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6417">
      <w:bodyDiv w:val="1"/>
      <w:marLeft w:val="0"/>
      <w:marRight w:val="0"/>
      <w:marTop w:val="0"/>
      <w:marBottom w:val="0"/>
      <w:divBdr>
        <w:top w:val="none" w:sz="0" w:space="0" w:color="auto"/>
        <w:left w:val="none" w:sz="0" w:space="0" w:color="auto"/>
        <w:bottom w:val="none" w:sz="0" w:space="0" w:color="auto"/>
        <w:right w:val="none" w:sz="0" w:space="0" w:color="auto"/>
      </w:divBdr>
    </w:div>
    <w:div w:id="209195697">
      <w:bodyDiv w:val="1"/>
      <w:marLeft w:val="0"/>
      <w:marRight w:val="0"/>
      <w:marTop w:val="0"/>
      <w:marBottom w:val="0"/>
      <w:divBdr>
        <w:top w:val="none" w:sz="0" w:space="0" w:color="auto"/>
        <w:left w:val="none" w:sz="0" w:space="0" w:color="auto"/>
        <w:bottom w:val="none" w:sz="0" w:space="0" w:color="auto"/>
        <w:right w:val="none" w:sz="0" w:space="0" w:color="auto"/>
      </w:divBdr>
    </w:div>
    <w:div w:id="1602834782">
      <w:bodyDiv w:val="1"/>
      <w:marLeft w:val="0"/>
      <w:marRight w:val="0"/>
      <w:marTop w:val="0"/>
      <w:marBottom w:val="0"/>
      <w:divBdr>
        <w:top w:val="none" w:sz="0" w:space="0" w:color="auto"/>
        <w:left w:val="none" w:sz="0" w:space="0" w:color="auto"/>
        <w:bottom w:val="none" w:sz="0" w:space="0" w:color="auto"/>
        <w:right w:val="none" w:sz="0" w:space="0" w:color="auto"/>
      </w:divBdr>
      <w:divsChild>
        <w:div w:id="238444343">
          <w:marLeft w:val="0"/>
          <w:marRight w:val="0"/>
          <w:marTop w:val="0"/>
          <w:marBottom w:val="0"/>
          <w:divBdr>
            <w:top w:val="none" w:sz="0" w:space="0" w:color="auto"/>
            <w:left w:val="none" w:sz="0" w:space="0" w:color="auto"/>
            <w:bottom w:val="none" w:sz="0" w:space="0" w:color="auto"/>
            <w:right w:val="none" w:sz="0" w:space="0" w:color="auto"/>
          </w:divBdr>
          <w:divsChild>
            <w:div w:id="20507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11</Pages>
  <Words>1418</Words>
  <Characters>8088</Characters>
  <Application>Microsoft Office Word</Application>
  <DocSecurity>0</DocSecurity>
  <Lines>67</Lines>
  <Paragraphs>18</Paragraphs>
  <ScaleCrop>false</ScaleCrop>
  <Company>上海交通大学研究生院</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creator>张卫刚</dc:creator>
  <cp:lastModifiedBy>2392839367@qq.com</cp:lastModifiedBy>
  <cp:revision>50</cp:revision>
  <cp:lastPrinted>2007-11-12T08:24:00Z</cp:lastPrinted>
  <dcterms:created xsi:type="dcterms:W3CDTF">2007-12-05T09:05:00Z</dcterms:created>
  <dcterms:modified xsi:type="dcterms:W3CDTF">2022-09-18T07:57:00Z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7055786DF92143B1A30021A70B54CA7B</vt:lpwstr>
  </property>
  <property fmtid="{D5CDD505-2E9C-101B-9397-08002B2CF9AE}" pid="4" name="MTWinEqns">
    <vt:bool>true</vt:bool>
  </property>
</Properties>
</file>