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2960D" w14:textId="77777777" w:rsidR="006507B8" w:rsidRPr="006507B8" w:rsidRDefault="006507B8" w:rsidP="006507B8">
      <w:r w:rsidRPr="006507B8">
        <w:rPr>
          <w:rFonts w:hint="eastAsia"/>
        </w:rPr>
        <w:t>二、图计算体系结构和系统软件关键技术研究进展与趋势</w:t>
      </w:r>
      <w:r w:rsidRPr="006507B8">
        <w:t>--CCF</w:t>
      </w:r>
      <w:r w:rsidRPr="006507B8">
        <w:rPr>
          <w:rFonts w:hint="eastAsia"/>
        </w:rPr>
        <w:t>分布式计算与系统专业委员会</w:t>
      </w:r>
    </w:p>
    <w:p w14:paraId="2F4356B4" w14:textId="77777777" w:rsidR="006507B8" w:rsidRPr="006507B8" w:rsidRDefault="006507B8" w:rsidP="006507B8">
      <w:pPr>
        <w:rPr>
          <w:rFonts w:hint="eastAsia"/>
        </w:rPr>
      </w:pPr>
      <w:r w:rsidRPr="006507B8">
        <w:rPr>
          <w:rFonts w:hint="eastAsia"/>
        </w:rPr>
        <w:t>作者：廖小飞、张宁、赵进、翟季冬、张岩峰、杨智、李超</w:t>
      </w:r>
    </w:p>
    <w:p w14:paraId="4561F309" w14:textId="77777777" w:rsidR="006507B8" w:rsidRPr="006507B8" w:rsidRDefault="006507B8" w:rsidP="006507B8">
      <w:pPr>
        <w:rPr>
          <w:rFonts w:hint="eastAsia"/>
        </w:rPr>
      </w:pPr>
      <w:r w:rsidRPr="006507B8">
        <w:rPr>
          <w:rFonts w:hint="eastAsia"/>
        </w:rPr>
        <w:t>近年来，国内外在图计算体系结构和系统软件关键技术方面取得了一定进展，大规模图计算也已广泛应用于诸多领域，包括科学计算、机器学习、社交网络、智慧交通和生物信息学等。然而，现实场景图计算大多具有动态变化、应用需求复杂多样等特征。这为图计算在基础理论、体系架构、系统软件关键技术方面提出了新的需求，带来了新的挑战。本文将综述国内外图计算体系结构和系统软件关键技术的研究发展现状，对国内外研究的最新进展进行归纳、比较和分析，并结合国家发展战略和重大应用需求，选取与我国国计民生密切相关的领域，从典型应用分析及总结图计算相关技术的行业进展。最后，就未来的技术挑战和研究方向进行展望。</w:t>
      </w:r>
    </w:p>
    <w:p w14:paraId="59B56A39" w14:textId="77777777" w:rsidR="006507B8" w:rsidRPr="006507B8" w:rsidRDefault="006507B8" w:rsidP="006507B8">
      <w:pPr>
        <w:rPr>
          <w:rFonts w:hint="eastAsia"/>
        </w:rPr>
      </w:pPr>
      <w:r w:rsidRPr="006507B8">
        <w:rPr>
          <w:rFonts w:hint="eastAsia"/>
        </w:rPr>
        <w:t>三、无人集群网络技术研究进展与趋势</w:t>
      </w:r>
      <w:r w:rsidRPr="006507B8">
        <w:t>—CCF</w:t>
      </w:r>
      <w:r w:rsidRPr="006507B8">
        <w:rPr>
          <w:rFonts w:hint="eastAsia"/>
        </w:rPr>
        <w:t>互联网专业委员会</w:t>
      </w:r>
    </w:p>
    <w:p w14:paraId="1FB8F143" w14:textId="77777777" w:rsidR="006507B8" w:rsidRPr="006507B8" w:rsidRDefault="006507B8" w:rsidP="006507B8">
      <w:pPr>
        <w:rPr>
          <w:rFonts w:hint="eastAsia"/>
        </w:rPr>
      </w:pPr>
      <w:r w:rsidRPr="006507B8">
        <w:rPr>
          <w:rFonts w:hint="eastAsia"/>
        </w:rPr>
        <w:t>作者：苏金树、赵宝康、韩彪、刘敏、魏子令</w:t>
      </w:r>
    </w:p>
    <w:p w14:paraId="150C680A" w14:textId="77777777" w:rsidR="006507B8" w:rsidRPr="006507B8" w:rsidRDefault="006507B8" w:rsidP="006507B8">
      <w:pPr>
        <w:rPr>
          <w:rFonts w:hint="eastAsia"/>
        </w:rPr>
      </w:pPr>
      <w:r w:rsidRPr="006507B8">
        <w:rPr>
          <w:rFonts w:hint="eastAsia"/>
        </w:rPr>
        <w:t>无人集群是大量无人系统通过组网通信和任务协同，充分利用无人平台低成本、小型化、功能丰富、组网灵活等特性，以网络化协同控制为基础，以提升协同任务能力为目标的新型分布式系统。稳健可靠的通信网络是无人集群的重要支撑技术，是无人集群在运用过程中发挥效能的基础。本文从无人集群网络的需求出发，聚焦无人集群相关项目的最新国内外进展，重点围绕无人集群网络体系架构、数据链路层协议、网络层路由协议、网络协同规划、可靠传输与安全等相关技术进行梳理总结，并对无人集群网络技术的潜在发展方向进行展望。</w:t>
      </w:r>
    </w:p>
    <w:p w14:paraId="1800132A" w14:textId="77777777" w:rsidR="006507B8" w:rsidRPr="006507B8" w:rsidRDefault="006507B8" w:rsidP="006507B8">
      <w:pPr>
        <w:rPr>
          <w:rFonts w:hint="eastAsia"/>
        </w:rPr>
      </w:pPr>
      <w:r w:rsidRPr="006507B8">
        <w:rPr>
          <w:rFonts w:hint="eastAsia"/>
        </w:rPr>
        <w:t>四、深度认知网络的研究进展与趋势</w:t>
      </w:r>
      <w:r w:rsidRPr="006507B8">
        <w:t>--CCF</w:t>
      </w:r>
      <w:r w:rsidRPr="006507B8">
        <w:rPr>
          <w:rFonts w:hint="eastAsia"/>
        </w:rPr>
        <w:t>计算机视觉专业委员会</w:t>
      </w:r>
    </w:p>
    <w:p w14:paraId="55EBE954" w14:textId="77777777" w:rsidR="006507B8" w:rsidRPr="006507B8" w:rsidRDefault="006507B8" w:rsidP="006507B8">
      <w:pPr>
        <w:rPr>
          <w:rFonts w:hint="eastAsia"/>
        </w:rPr>
      </w:pPr>
      <w:r w:rsidRPr="006507B8">
        <w:rPr>
          <w:rFonts w:hint="eastAsia"/>
        </w:rPr>
        <w:t>作者：黄岩、郭奕君、王亮</w:t>
      </w:r>
    </w:p>
    <w:p w14:paraId="566328C3" w14:textId="77777777" w:rsidR="006507B8" w:rsidRPr="006507B8" w:rsidRDefault="006507B8" w:rsidP="006507B8">
      <w:pPr>
        <w:rPr>
          <w:rFonts w:hint="eastAsia"/>
        </w:rPr>
      </w:pPr>
      <w:r w:rsidRPr="006507B8">
        <w:rPr>
          <w:rFonts w:hint="eastAsia"/>
        </w:rPr>
        <w:t>深度学习在计算机视觉、自然语言</w:t>
      </w:r>
      <w:r w:rsidRPr="006507B8">
        <w:t>/</w:t>
      </w:r>
      <w:r w:rsidRPr="006507B8">
        <w:rPr>
          <w:rFonts w:hint="eastAsia"/>
        </w:rPr>
        <w:t>语音处理等领域取得了很大成功，在单一感知任务上的精度逼近甚至超过人类水平。然而，真实场景下的任务更加复杂，更考验模型的信息选择性过滤、长时间存储、交互式推理等类人认知能力，这些是现有深度学习模型所不具备的。深度认知网络是近年来蓬勃发展的一类新型深度学习模型，在传统深度学习模型的基础上，结合认知神经学相关研究成果，对注意、记忆、推理等认知机制与认知过程进行建模，实现相应的类人认知功能。本报告首先从注意机制建模、记忆机制建模、推理机制建模三方面分别归纳总结当前国内外研究进展，然后联系认知神经学中与认知机制相关的重要理论、实验证据、计算模型，阐述深度认知网络的科学内涵，最后对国内外研究进展进行简要比较与分析，并对未来发展趋势进行讨论和展望。</w:t>
      </w:r>
    </w:p>
    <w:p w14:paraId="351F943C" w14:textId="77777777" w:rsidR="006507B8" w:rsidRPr="006507B8" w:rsidRDefault="006507B8" w:rsidP="006507B8">
      <w:pPr>
        <w:rPr>
          <w:rFonts w:hint="eastAsia"/>
        </w:rPr>
      </w:pPr>
      <w:r w:rsidRPr="006507B8">
        <w:rPr>
          <w:rFonts w:hint="eastAsia"/>
        </w:rPr>
        <w:t>五、从区块链到</w:t>
      </w:r>
      <w:r w:rsidRPr="006507B8">
        <w:t>Web3.0: </w:t>
      </w:r>
      <w:r w:rsidRPr="006507B8">
        <w:rPr>
          <w:rFonts w:hint="eastAsia"/>
        </w:rPr>
        <w:t>研究现状与未来展望</w:t>
      </w:r>
      <w:r w:rsidRPr="006507B8">
        <w:t>--CCF</w:t>
      </w:r>
      <w:r w:rsidRPr="006507B8">
        <w:rPr>
          <w:rFonts w:hint="eastAsia"/>
        </w:rPr>
        <w:t>区块链专业委员会</w:t>
      </w:r>
    </w:p>
    <w:p w14:paraId="1786A202" w14:textId="77777777" w:rsidR="006507B8" w:rsidRPr="006507B8" w:rsidRDefault="006507B8" w:rsidP="006507B8">
      <w:pPr>
        <w:rPr>
          <w:rFonts w:hint="eastAsia"/>
        </w:rPr>
      </w:pPr>
      <w:r w:rsidRPr="006507B8">
        <w:rPr>
          <w:rFonts w:hint="eastAsia"/>
        </w:rPr>
        <w:t>作者：郑子彬、斯雪明、祝烈煌、朱建明</w:t>
      </w:r>
    </w:p>
    <w:p w14:paraId="2301E2E5" w14:textId="77777777" w:rsidR="006507B8" w:rsidRPr="006507B8" w:rsidRDefault="006507B8" w:rsidP="006507B8">
      <w:pPr>
        <w:rPr>
          <w:rFonts w:hint="eastAsia"/>
        </w:rPr>
      </w:pPr>
      <w:r w:rsidRPr="006507B8">
        <w:rPr>
          <w:rFonts w:hint="eastAsia"/>
        </w:rPr>
        <w:t>区块链技术在我国数字经济发展和数字产业化过程中扮演着重要的战略角色，同时也推动了分布式系统的发展，成为</w:t>
      </w:r>
      <w:r w:rsidRPr="006507B8">
        <w:t> We 3.0 </w:t>
      </w:r>
      <w:r w:rsidRPr="006507B8">
        <w:rPr>
          <w:rFonts w:hint="eastAsia"/>
        </w:rPr>
        <w:t>的核心驱动力。</w:t>
      </w:r>
      <w:r w:rsidRPr="006507B8">
        <w:t>Web 3.0 </w:t>
      </w:r>
      <w:r w:rsidRPr="006507B8">
        <w:rPr>
          <w:rFonts w:hint="eastAsia"/>
        </w:rPr>
        <w:t>是更加开放、普惠和安全的新一代互联网，它实现了让用户拥有自主权并能够在网络中进行可信价值转移的关键特性，构建了用户和开发者共建共享的新经济系统。本文对区块链赋能</w:t>
      </w:r>
      <w:r w:rsidRPr="006507B8">
        <w:t> Web 3.0 </w:t>
      </w:r>
      <w:r w:rsidRPr="006507B8">
        <w:rPr>
          <w:rFonts w:hint="eastAsia"/>
        </w:rPr>
        <w:t>的相关技术进行了系统性分析，从基础层、数据层、网络层和应用层四个方面自底向上地阐述了区块链技术与</w:t>
      </w:r>
      <w:r w:rsidRPr="006507B8">
        <w:t>Web 3.0</w:t>
      </w:r>
      <w:r w:rsidRPr="006507B8">
        <w:rPr>
          <w:rFonts w:hint="eastAsia"/>
        </w:rPr>
        <w:t>的紧密联系，突显了区块链在</w:t>
      </w:r>
      <w:r w:rsidRPr="006507B8">
        <w:t> Web 3.0 </w:t>
      </w:r>
      <w:r w:rsidRPr="006507B8">
        <w:rPr>
          <w:rFonts w:hint="eastAsia"/>
        </w:rPr>
        <w:t>发展中的重要作用。同时，还总结和分析了国内外相关研究的进展，并展望了我国未来</w:t>
      </w:r>
      <w:r w:rsidRPr="006507B8">
        <w:t>Web 3.0 </w:t>
      </w:r>
      <w:r w:rsidRPr="006507B8">
        <w:rPr>
          <w:rFonts w:hint="eastAsia"/>
        </w:rPr>
        <w:t>的发展方向。</w:t>
      </w:r>
    </w:p>
    <w:p w14:paraId="1A6A3F90" w14:textId="77777777" w:rsidR="006507B8" w:rsidRPr="006507B8" w:rsidRDefault="006507B8" w:rsidP="006507B8">
      <w:pPr>
        <w:rPr>
          <w:rFonts w:hint="eastAsia"/>
        </w:rPr>
      </w:pPr>
      <w:r w:rsidRPr="006507B8">
        <w:rPr>
          <w:rFonts w:hint="eastAsia"/>
        </w:rPr>
        <w:t>六、存内计算研究进展与发展趋势</w:t>
      </w:r>
      <w:r w:rsidRPr="006507B8">
        <w:t>--CCF</w:t>
      </w:r>
      <w:r w:rsidRPr="006507B8">
        <w:rPr>
          <w:rFonts w:hint="eastAsia"/>
        </w:rPr>
        <w:t>容错计算专业委员会</w:t>
      </w:r>
      <w:r w:rsidRPr="006507B8">
        <w:t>&amp;CCF</w:t>
      </w:r>
      <w:r w:rsidRPr="006507B8">
        <w:rPr>
          <w:rFonts w:hint="eastAsia"/>
        </w:rPr>
        <w:t>集成电路设计专业委员会</w:t>
      </w:r>
    </w:p>
    <w:p w14:paraId="79153F04" w14:textId="77777777" w:rsidR="006507B8" w:rsidRPr="006507B8" w:rsidRDefault="006507B8" w:rsidP="006507B8">
      <w:pPr>
        <w:rPr>
          <w:rFonts w:hint="eastAsia"/>
        </w:rPr>
      </w:pPr>
      <w:r w:rsidRPr="006507B8">
        <w:rPr>
          <w:rFonts w:hint="eastAsia"/>
        </w:rPr>
        <w:t>作者：储著飞、洪庆辉、李冰、刘成、尹勋钊、岳金山、张吉良、卓成、李华伟</w:t>
      </w:r>
    </w:p>
    <w:p w14:paraId="3F1F7623" w14:textId="77777777" w:rsidR="006507B8" w:rsidRPr="006507B8" w:rsidRDefault="006507B8" w:rsidP="006507B8">
      <w:pPr>
        <w:rPr>
          <w:rFonts w:hint="eastAsia"/>
        </w:rPr>
      </w:pPr>
      <w:r w:rsidRPr="006507B8">
        <w:rPr>
          <w:rFonts w:hint="eastAsia"/>
        </w:rPr>
        <w:t>人工智能与物联网时代，大数据模型驱动的应用场景和计算任务层出不穷，极大地促进了国家数字化的发展。然而，传统的冯</w:t>
      </w:r>
      <w:r w:rsidRPr="006507B8">
        <w:t>·</w:t>
      </w:r>
      <w:r w:rsidRPr="006507B8">
        <w:rPr>
          <w:rFonts w:hint="eastAsia"/>
        </w:rPr>
        <w:t>诺依曼体系结构的硬件系统由于存算分离的结构特点导</w:t>
      </w:r>
      <w:r w:rsidRPr="006507B8">
        <w:rPr>
          <w:rFonts w:hint="eastAsia"/>
        </w:rPr>
        <w:lastRenderedPageBreak/>
        <w:t>致存储墙瓶颈，在数据密集型应用中产生了大量的数据搬运成本，抑制了能效性能的提升。存算一体技术是后摩尔时代背离传统架构系统的新型计算范式，利用存储单元器件和电路内在特性，将基本的计算逻辑任务融入存储单元之中，从而消除数据搬运的开销，有望实现智能计算硬件平台能效性能的显著提升。本文从存算一体技术的应用、电路、架构和工具等方面对相关研究进行讨论，并针对目前业内的可行性方向给出了发展趋势的总结与展望。</w:t>
      </w:r>
    </w:p>
    <w:p w14:paraId="3503F5F5" w14:textId="77777777" w:rsidR="006507B8" w:rsidRPr="006507B8" w:rsidRDefault="006507B8" w:rsidP="006507B8">
      <w:pPr>
        <w:rPr>
          <w:rFonts w:hint="eastAsia"/>
        </w:rPr>
      </w:pPr>
      <w:r w:rsidRPr="006507B8">
        <w:rPr>
          <w:rFonts w:hint="eastAsia"/>
        </w:rPr>
        <w:t>七、数字孪生信息系统的研究进展与趋势</w:t>
      </w:r>
      <w:r w:rsidRPr="006507B8">
        <w:t>--CCF</w:t>
      </w:r>
      <w:r w:rsidRPr="006507B8">
        <w:rPr>
          <w:rFonts w:hint="eastAsia"/>
        </w:rPr>
        <w:t>信息系统专业委员会</w:t>
      </w:r>
      <w:r w:rsidRPr="006507B8">
        <w:t>&amp;CCF</w:t>
      </w:r>
      <w:r w:rsidRPr="006507B8">
        <w:rPr>
          <w:rFonts w:hint="eastAsia"/>
        </w:rPr>
        <w:t>虚拟现实与可视化技术专业委员会</w:t>
      </w:r>
    </w:p>
    <w:p w14:paraId="73FF784A" w14:textId="77777777" w:rsidR="006507B8" w:rsidRPr="006507B8" w:rsidRDefault="006507B8" w:rsidP="006507B8">
      <w:pPr>
        <w:rPr>
          <w:rFonts w:hint="eastAsia"/>
        </w:rPr>
      </w:pPr>
      <w:r w:rsidRPr="006507B8">
        <w:rPr>
          <w:rFonts w:hint="eastAsia"/>
        </w:rPr>
        <w:t>作者：杨世宇、孔祥杰、洪朝群、李伟、王鑫、罗训</w:t>
      </w:r>
    </w:p>
    <w:p w14:paraId="2AB6A93E" w14:textId="77777777" w:rsidR="006507B8" w:rsidRPr="006507B8" w:rsidRDefault="006507B8" w:rsidP="006507B8">
      <w:pPr>
        <w:rPr>
          <w:rFonts w:hint="eastAsia"/>
        </w:rPr>
      </w:pPr>
      <w:r w:rsidRPr="006507B8">
        <w:rPr>
          <w:rFonts w:hint="eastAsia"/>
        </w:rPr>
        <w:t>随着数字孪生技术的发展和广泛应用，基于数字孪生技术的新一代信息系统正受到来自学术界与工业界的高度关注。本文从模型与建模方法、数据的采集与传输、数据管理技术、数据和模型的双驱动管理控制、虚拟现实与可视化交互以及数字孪生信息系统安全等方面对国内外研究进展进行了系统的归纳、比较和分析。围绕数字孪生信息系统的应用，本文选取数字孪生城市、数字孪生交通、数字孪生医疗和工业数字孪生等关键应用场景，介绍相关行业的应用进展。最后，对数字孪生信息系统的关键技术挑战和发展趋势进行了展望。</w:t>
      </w:r>
    </w:p>
    <w:p w14:paraId="3C877AD4" w14:textId="77777777" w:rsidR="006507B8" w:rsidRPr="006507B8" w:rsidRDefault="006507B8" w:rsidP="006507B8">
      <w:pPr>
        <w:rPr>
          <w:rFonts w:hint="eastAsia"/>
        </w:rPr>
      </w:pPr>
      <w:r w:rsidRPr="006507B8">
        <w:rPr>
          <w:rFonts w:hint="eastAsia"/>
        </w:rPr>
        <w:t>八、情感分析研究进展与趋势</w:t>
      </w:r>
      <w:r w:rsidRPr="006507B8">
        <w:t>--CCF</w:t>
      </w:r>
      <w:r w:rsidRPr="006507B8">
        <w:rPr>
          <w:rFonts w:hint="eastAsia"/>
        </w:rPr>
        <w:t>自然语言处理专业委员会</w:t>
      </w:r>
    </w:p>
    <w:p w14:paraId="70756D1B" w14:textId="7B2346FE" w:rsidR="0055798D" w:rsidRPr="006507B8" w:rsidRDefault="0055798D" w:rsidP="006507B8">
      <w:pPr>
        <w:rPr>
          <w:rFonts w:hint="eastAsia"/>
        </w:rPr>
      </w:pPr>
    </w:p>
    <w:sectPr w:rsidR="0055798D" w:rsidRPr="006507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31DC0"/>
    <w:multiLevelType w:val="multilevel"/>
    <w:tmpl w:val="F498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F5927"/>
    <w:multiLevelType w:val="multilevel"/>
    <w:tmpl w:val="10E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F3B63"/>
    <w:multiLevelType w:val="multilevel"/>
    <w:tmpl w:val="07E4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D1271C"/>
    <w:multiLevelType w:val="multilevel"/>
    <w:tmpl w:val="4F80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E783A"/>
    <w:multiLevelType w:val="multilevel"/>
    <w:tmpl w:val="321E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560634"/>
    <w:multiLevelType w:val="multilevel"/>
    <w:tmpl w:val="436A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693833"/>
    <w:multiLevelType w:val="multilevel"/>
    <w:tmpl w:val="6A86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05A53"/>
    <w:multiLevelType w:val="multilevel"/>
    <w:tmpl w:val="EA0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503676">
    <w:abstractNumId w:val="1"/>
  </w:num>
  <w:num w:numId="2" w16cid:durableId="1090738825">
    <w:abstractNumId w:val="4"/>
  </w:num>
  <w:num w:numId="3" w16cid:durableId="1412583532">
    <w:abstractNumId w:val="3"/>
  </w:num>
  <w:num w:numId="4" w16cid:durableId="942687798">
    <w:abstractNumId w:val="7"/>
  </w:num>
  <w:num w:numId="5" w16cid:durableId="783891873">
    <w:abstractNumId w:val="2"/>
  </w:num>
  <w:num w:numId="6" w16cid:durableId="528220799">
    <w:abstractNumId w:val="0"/>
  </w:num>
  <w:num w:numId="7" w16cid:durableId="1486438306">
    <w:abstractNumId w:val="6"/>
  </w:num>
  <w:num w:numId="8" w16cid:durableId="261645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E0"/>
    <w:rsid w:val="000070EF"/>
    <w:rsid w:val="00237A6C"/>
    <w:rsid w:val="002E5DD8"/>
    <w:rsid w:val="00437501"/>
    <w:rsid w:val="0048596C"/>
    <w:rsid w:val="004F3672"/>
    <w:rsid w:val="0055798D"/>
    <w:rsid w:val="006507B8"/>
    <w:rsid w:val="0065234F"/>
    <w:rsid w:val="0087552E"/>
    <w:rsid w:val="008B332C"/>
    <w:rsid w:val="00D83D16"/>
    <w:rsid w:val="00E644E0"/>
    <w:rsid w:val="00FF4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366582"/>
  <w15:chartTrackingRefBased/>
  <w15:docId w15:val="{565390DB-4E01-4F42-BFA9-7BF65D4CB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44E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644E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44E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44E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644E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644E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644E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644E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644E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44E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644E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644E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44E0"/>
    <w:rPr>
      <w:rFonts w:cstheme="majorBidi"/>
      <w:color w:val="0F4761" w:themeColor="accent1" w:themeShade="BF"/>
      <w:sz w:val="28"/>
      <w:szCs w:val="28"/>
    </w:rPr>
  </w:style>
  <w:style w:type="character" w:customStyle="1" w:styleId="50">
    <w:name w:val="标题 5 字符"/>
    <w:basedOn w:val="a0"/>
    <w:link w:val="5"/>
    <w:uiPriority w:val="9"/>
    <w:semiHidden/>
    <w:rsid w:val="00E644E0"/>
    <w:rPr>
      <w:rFonts w:cstheme="majorBidi"/>
      <w:color w:val="0F4761" w:themeColor="accent1" w:themeShade="BF"/>
      <w:sz w:val="24"/>
      <w:szCs w:val="24"/>
    </w:rPr>
  </w:style>
  <w:style w:type="character" w:customStyle="1" w:styleId="60">
    <w:name w:val="标题 6 字符"/>
    <w:basedOn w:val="a0"/>
    <w:link w:val="6"/>
    <w:uiPriority w:val="9"/>
    <w:semiHidden/>
    <w:rsid w:val="00E644E0"/>
    <w:rPr>
      <w:rFonts w:cstheme="majorBidi"/>
      <w:b/>
      <w:bCs/>
      <w:color w:val="0F4761" w:themeColor="accent1" w:themeShade="BF"/>
    </w:rPr>
  </w:style>
  <w:style w:type="character" w:customStyle="1" w:styleId="70">
    <w:name w:val="标题 7 字符"/>
    <w:basedOn w:val="a0"/>
    <w:link w:val="7"/>
    <w:uiPriority w:val="9"/>
    <w:semiHidden/>
    <w:rsid w:val="00E644E0"/>
    <w:rPr>
      <w:rFonts w:cstheme="majorBidi"/>
      <w:b/>
      <w:bCs/>
      <w:color w:val="595959" w:themeColor="text1" w:themeTint="A6"/>
    </w:rPr>
  </w:style>
  <w:style w:type="character" w:customStyle="1" w:styleId="80">
    <w:name w:val="标题 8 字符"/>
    <w:basedOn w:val="a0"/>
    <w:link w:val="8"/>
    <w:uiPriority w:val="9"/>
    <w:semiHidden/>
    <w:rsid w:val="00E644E0"/>
    <w:rPr>
      <w:rFonts w:cstheme="majorBidi"/>
      <w:color w:val="595959" w:themeColor="text1" w:themeTint="A6"/>
    </w:rPr>
  </w:style>
  <w:style w:type="character" w:customStyle="1" w:styleId="90">
    <w:name w:val="标题 9 字符"/>
    <w:basedOn w:val="a0"/>
    <w:link w:val="9"/>
    <w:uiPriority w:val="9"/>
    <w:semiHidden/>
    <w:rsid w:val="00E644E0"/>
    <w:rPr>
      <w:rFonts w:eastAsiaTheme="majorEastAsia" w:cstheme="majorBidi"/>
      <w:color w:val="595959" w:themeColor="text1" w:themeTint="A6"/>
    </w:rPr>
  </w:style>
  <w:style w:type="paragraph" w:styleId="a3">
    <w:name w:val="Title"/>
    <w:basedOn w:val="a"/>
    <w:next w:val="a"/>
    <w:link w:val="a4"/>
    <w:uiPriority w:val="10"/>
    <w:qFormat/>
    <w:rsid w:val="00E644E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644E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44E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644E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644E0"/>
    <w:pPr>
      <w:spacing w:before="160" w:after="160"/>
      <w:jc w:val="center"/>
    </w:pPr>
    <w:rPr>
      <w:i/>
      <w:iCs/>
      <w:color w:val="404040" w:themeColor="text1" w:themeTint="BF"/>
    </w:rPr>
  </w:style>
  <w:style w:type="character" w:customStyle="1" w:styleId="a8">
    <w:name w:val="引用 字符"/>
    <w:basedOn w:val="a0"/>
    <w:link w:val="a7"/>
    <w:uiPriority w:val="29"/>
    <w:rsid w:val="00E644E0"/>
    <w:rPr>
      <w:i/>
      <w:iCs/>
      <w:color w:val="404040" w:themeColor="text1" w:themeTint="BF"/>
    </w:rPr>
  </w:style>
  <w:style w:type="paragraph" w:styleId="a9">
    <w:name w:val="List Paragraph"/>
    <w:basedOn w:val="a"/>
    <w:uiPriority w:val="34"/>
    <w:qFormat/>
    <w:rsid w:val="00E644E0"/>
    <w:pPr>
      <w:ind w:left="720"/>
      <w:contextualSpacing/>
    </w:pPr>
  </w:style>
  <w:style w:type="character" w:styleId="aa">
    <w:name w:val="Intense Emphasis"/>
    <w:basedOn w:val="a0"/>
    <w:uiPriority w:val="21"/>
    <w:qFormat/>
    <w:rsid w:val="00E644E0"/>
    <w:rPr>
      <w:i/>
      <w:iCs/>
      <w:color w:val="0F4761" w:themeColor="accent1" w:themeShade="BF"/>
    </w:rPr>
  </w:style>
  <w:style w:type="paragraph" w:styleId="ab">
    <w:name w:val="Intense Quote"/>
    <w:basedOn w:val="a"/>
    <w:next w:val="a"/>
    <w:link w:val="ac"/>
    <w:uiPriority w:val="30"/>
    <w:qFormat/>
    <w:rsid w:val="00E644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644E0"/>
    <w:rPr>
      <w:i/>
      <w:iCs/>
      <w:color w:val="0F4761" w:themeColor="accent1" w:themeShade="BF"/>
    </w:rPr>
  </w:style>
  <w:style w:type="character" w:styleId="ad">
    <w:name w:val="Intense Reference"/>
    <w:basedOn w:val="a0"/>
    <w:uiPriority w:val="32"/>
    <w:qFormat/>
    <w:rsid w:val="00E644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010202">
      <w:bodyDiv w:val="1"/>
      <w:marLeft w:val="0"/>
      <w:marRight w:val="0"/>
      <w:marTop w:val="0"/>
      <w:marBottom w:val="0"/>
      <w:divBdr>
        <w:top w:val="none" w:sz="0" w:space="0" w:color="auto"/>
        <w:left w:val="none" w:sz="0" w:space="0" w:color="auto"/>
        <w:bottom w:val="none" w:sz="0" w:space="0" w:color="auto"/>
        <w:right w:val="none" w:sz="0" w:space="0" w:color="auto"/>
      </w:divBdr>
    </w:div>
    <w:div w:id="619457282">
      <w:bodyDiv w:val="1"/>
      <w:marLeft w:val="0"/>
      <w:marRight w:val="0"/>
      <w:marTop w:val="0"/>
      <w:marBottom w:val="0"/>
      <w:divBdr>
        <w:top w:val="none" w:sz="0" w:space="0" w:color="auto"/>
        <w:left w:val="none" w:sz="0" w:space="0" w:color="auto"/>
        <w:bottom w:val="none" w:sz="0" w:space="0" w:color="auto"/>
        <w:right w:val="none" w:sz="0" w:space="0" w:color="auto"/>
      </w:divBdr>
      <w:divsChild>
        <w:div w:id="1625575564">
          <w:marLeft w:val="0"/>
          <w:marRight w:val="0"/>
          <w:marTop w:val="0"/>
          <w:marBottom w:val="0"/>
          <w:divBdr>
            <w:top w:val="none" w:sz="0" w:space="0" w:color="auto"/>
            <w:left w:val="none" w:sz="0" w:space="0" w:color="auto"/>
            <w:bottom w:val="none" w:sz="0" w:space="0" w:color="auto"/>
            <w:right w:val="none" w:sz="0" w:space="0" w:color="auto"/>
          </w:divBdr>
        </w:div>
        <w:div w:id="606428375">
          <w:marLeft w:val="0"/>
          <w:marRight w:val="0"/>
          <w:marTop w:val="0"/>
          <w:marBottom w:val="0"/>
          <w:divBdr>
            <w:top w:val="none" w:sz="0" w:space="0" w:color="auto"/>
            <w:left w:val="none" w:sz="0" w:space="0" w:color="auto"/>
            <w:bottom w:val="none" w:sz="0" w:space="0" w:color="auto"/>
            <w:right w:val="none" w:sz="0" w:space="0" w:color="auto"/>
          </w:divBdr>
        </w:div>
        <w:div w:id="560871211">
          <w:marLeft w:val="0"/>
          <w:marRight w:val="0"/>
          <w:marTop w:val="0"/>
          <w:marBottom w:val="0"/>
          <w:divBdr>
            <w:top w:val="none" w:sz="0" w:space="0" w:color="auto"/>
            <w:left w:val="none" w:sz="0" w:space="0" w:color="auto"/>
            <w:bottom w:val="none" w:sz="0" w:space="0" w:color="auto"/>
            <w:right w:val="none" w:sz="0" w:space="0" w:color="auto"/>
          </w:divBdr>
        </w:div>
        <w:div w:id="1984890728">
          <w:marLeft w:val="0"/>
          <w:marRight w:val="0"/>
          <w:marTop w:val="0"/>
          <w:marBottom w:val="0"/>
          <w:divBdr>
            <w:top w:val="none" w:sz="0" w:space="0" w:color="auto"/>
            <w:left w:val="none" w:sz="0" w:space="0" w:color="auto"/>
            <w:bottom w:val="none" w:sz="0" w:space="0" w:color="auto"/>
            <w:right w:val="none" w:sz="0" w:space="0" w:color="auto"/>
          </w:divBdr>
        </w:div>
      </w:divsChild>
    </w:div>
    <w:div w:id="633684399">
      <w:bodyDiv w:val="1"/>
      <w:marLeft w:val="0"/>
      <w:marRight w:val="0"/>
      <w:marTop w:val="0"/>
      <w:marBottom w:val="0"/>
      <w:divBdr>
        <w:top w:val="none" w:sz="0" w:space="0" w:color="auto"/>
        <w:left w:val="none" w:sz="0" w:space="0" w:color="auto"/>
        <w:bottom w:val="none" w:sz="0" w:space="0" w:color="auto"/>
        <w:right w:val="none" w:sz="0" w:space="0" w:color="auto"/>
      </w:divBdr>
    </w:div>
    <w:div w:id="914390891">
      <w:bodyDiv w:val="1"/>
      <w:marLeft w:val="0"/>
      <w:marRight w:val="0"/>
      <w:marTop w:val="0"/>
      <w:marBottom w:val="0"/>
      <w:divBdr>
        <w:top w:val="none" w:sz="0" w:space="0" w:color="auto"/>
        <w:left w:val="none" w:sz="0" w:space="0" w:color="auto"/>
        <w:bottom w:val="none" w:sz="0" w:space="0" w:color="auto"/>
        <w:right w:val="none" w:sz="0" w:space="0" w:color="auto"/>
      </w:divBdr>
    </w:div>
    <w:div w:id="1065252121">
      <w:bodyDiv w:val="1"/>
      <w:marLeft w:val="0"/>
      <w:marRight w:val="0"/>
      <w:marTop w:val="0"/>
      <w:marBottom w:val="0"/>
      <w:divBdr>
        <w:top w:val="none" w:sz="0" w:space="0" w:color="auto"/>
        <w:left w:val="none" w:sz="0" w:space="0" w:color="auto"/>
        <w:bottom w:val="none" w:sz="0" w:space="0" w:color="auto"/>
        <w:right w:val="none" w:sz="0" w:space="0" w:color="auto"/>
      </w:divBdr>
    </w:div>
    <w:div w:id="1787892790">
      <w:bodyDiv w:val="1"/>
      <w:marLeft w:val="0"/>
      <w:marRight w:val="0"/>
      <w:marTop w:val="0"/>
      <w:marBottom w:val="0"/>
      <w:divBdr>
        <w:top w:val="none" w:sz="0" w:space="0" w:color="auto"/>
        <w:left w:val="none" w:sz="0" w:space="0" w:color="auto"/>
        <w:bottom w:val="none" w:sz="0" w:space="0" w:color="auto"/>
        <w:right w:val="none" w:sz="0" w:space="0" w:color="auto"/>
      </w:divBdr>
      <w:divsChild>
        <w:div w:id="533032496">
          <w:marLeft w:val="0"/>
          <w:marRight w:val="0"/>
          <w:marTop w:val="0"/>
          <w:marBottom w:val="0"/>
          <w:divBdr>
            <w:top w:val="none" w:sz="0" w:space="0" w:color="auto"/>
            <w:left w:val="none" w:sz="0" w:space="0" w:color="auto"/>
            <w:bottom w:val="none" w:sz="0" w:space="0" w:color="auto"/>
            <w:right w:val="none" w:sz="0" w:space="0" w:color="auto"/>
          </w:divBdr>
        </w:div>
        <w:div w:id="1329987586">
          <w:marLeft w:val="0"/>
          <w:marRight w:val="0"/>
          <w:marTop w:val="0"/>
          <w:marBottom w:val="0"/>
          <w:divBdr>
            <w:top w:val="none" w:sz="0" w:space="0" w:color="auto"/>
            <w:left w:val="none" w:sz="0" w:space="0" w:color="auto"/>
            <w:bottom w:val="none" w:sz="0" w:space="0" w:color="auto"/>
            <w:right w:val="none" w:sz="0" w:space="0" w:color="auto"/>
          </w:divBdr>
        </w:div>
        <w:div w:id="2013070392">
          <w:marLeft w:val="0"/>
          <w:marRight w:val="0"/>
          <w:marTop w:val="0"/>
          <w:marBottom w:val="0"/>
          <w:divBdr>
            <w:top w:val="none" w:sz="0" w:space="0" w:color="auto"/>
            <w:left w:val="none" w:sz="0" w:space="0" w:color="auto"/>
            <w:bottom w:val="none" w:sz="0" w:space="0" w:color="auto"/>
            <w:right w:val="none" w:sz="0" w:space="0" w:color="auto"/>
          </w:divBdr>
        </w:div>
        <w:div w:id="1302879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1037</Words>
  <Characters>1048</Characters>
  <Application>Microsoft Office Word</Application>
  <DocSecurity>0</DocSecurity>
  <Lines>31</Lines>
  <Paragraphs>25</Paragraphs>
  <ScaleCrop>false</ScaleCrop>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一波 赵</dc:creator>
  <cp:keywords/>
  <dc:description/>
  <cp:lastModifiedBy>一波 赵</cp:lastModifiedBy>
  <cp:revision>7</cp:revision>
  <dcterms:created xsi:type="dcterms:W3CDTF">2025-06-30T11:05:00Z</dcterms:created>
  <dcterms:modified xsi:type="dcterms:W3CDTF">2025-07-01T03:27:00Z</dcterms:modified>
</cp:coreProperties>
</file>