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4F7CC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 w:line="280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在数字化浪潮的推动下，人工智能（AI）技术正深刻改变医疗健康领域的发展格局。从疾病的早期筛查到创新药物的研发，从个性化治疗方案的制定到医疗服务流程的优化，AI 的应用不仅提升了医疗效率，更在一定程度上突破了传统医疗模式的局限，为解决全球医疗体系面临的诸多难题提供了新的可能性。</w:t>
      </w:r>
    </w:p>
    <w:p w14:paraId="1BC3BE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</w:p>
    <w:p w14:paraId="09673E6D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 w:line="28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疾病诊断是 AI 技术落地最为成熟的领域之一。传统的医学影像诊断依赖医生的专业经验，不仅耗时较长，还可能因疲劳、主观判断差异等因素影响准确性。而基于人工智能的诊断系统通过深度学习算法，可对 CT、X 光、病理切片等影像数据进行自动化分析，快速识别细微的病灶特征。例如，阿里巴巴达摩院开发的肺部 AI 诊断系统，能在 20 秒内完成一次胸部 CT 的全肺自动筛查，对早期肺癌的识别准确率达到 94%，远超人工平均水平。在眼科领域，AI 系统通过分析眼底照片，可同时检测糖尿病视网膜病变、青光眼等多种疾病，已在基层医院广泛应用，缓解了眼科医生短缺的压力。</w:t>
      </w:r>
    </w:p>
    <w:p w14:paraId="2C76DF02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5E467799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 w:line="28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药物研发领域因 AI 技术的介入迎来了革命性变革。传统药物研发流程繁琐，从化合物筛选到临床试验往往需要数十年时间，且失败率极高。人工智能通过机器学习算法对海量生物医学数据进行挖掘，能够预测分子结构与疾病靶点的结合效率，从而加速候选药物的筛选过程。英国 BenevolentAI 公司利用 AI 技术发现了用于治疗渐冻症的候选药物，将传统需要 6 年的研发周期缩短至 12 个月。此外，AI 还能根据患者的基因图谱和临床数据，优化临床试验方案，提高试验成功率，降低研发成本。</w:t>
      </w:r>
    </w:p>
    <w:p w14:paraId="7E7F9E9F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01A24F0A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 w:line="28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在慢性病管理与健康监测方面，AI 驱动的智能医疗设备正逐渐成为家庭健康的 “守门人”。智能手表、动态血糖仪等设备通过内置的 AI 算法，可实时监测用户的心率、血糖、运动状态等数据，并通过手机 APP 向用户推送健康建议。对于高血压、冠心病等慢性病患者，这些设备能及时预警异常指标，减少急性发作风险。例如，苹果公司的 Apple Watch 搭载的房颤检测算法，已多次成功预警用户的心脏异常，挽救了多个生命。在养老院等场景中，AI 监控系统可通过分析老人的活动轨迹和生理数据，提前发现跌倒、突发疾病等风险，提升照护质量。</w:t>
      </w:r>
    </w:p>
    <w:p w14:paraId="3A3B66D2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0BD76868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 w:line="28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尽管 AI 在医疗领域的应用前景广阔，但其发展过程中仍面临一系列亟待解决的问题。数据安全与隐私保护是其中最受关注的议题。医疗数据包含大量个人敏感信息，如病历、基因数据等，一旦发生泄露，可能对患者造成严重后果。2024 年初，某知名医疗 AI 企业的数据库遭黑客攻击，导致 50 万患者的诊疗记录被窃取，引发了社会对数据安全的广泛担忧。如何在数据共享与隐私保护之间找到平衡，成为 AI 医疗发展的关键挑战。</w:t>
      </w:r>
    </w:p>
    <w:p w14:paraId="62F8F402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0FE53692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 w:line="28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算法的公平性与可解释性不足也制约着 AI 在临床的深入应用。如果训练 AI 模型的数据集中某一群体的样本数量不足，模型可能会出现系统性偏见。例如，一款用于诊断皮肤病的 AI 系统因主要基于浅色皮肤图像训练，对黑人患者的诊断准确率仅为白人患者的 60%，这无疑会加剧医疗不公。此外，深度学习模型的决策过程如同 “黑箱”，医生难以理解其得出结论的依据，这不仅影响了临床信任度，也不利于错误的追溯与修正。</w:t>
      </w:r>
    </w:p>
    <w:p w14:paraId="3B7BADD2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77B4AA2E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 w:line="28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监管体系的不完善同样带来了风险。目前，许多国家对医疗 AI 产品的审批标准尚不明确，部分产品未经过严格的临床验证便投入市场，可能对患者安全构成威胁。2023 年，欧盟召回了一款 AI 辅助诊断设备，原因是其对脑卒中的误诊率过高，延误了患者的最佳治疗时机。这一事件凸显了建立统一、严格的监管框架的迫切性。</w:t>
      </w:r>
    </w:p>
    <w:p w14:paraId="01027667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44D4273A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 w:line="28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伦理层面的争议也日益显现。当 AI 的诊断结果与医生的判断不一致时，责任该如何划分？AI 在医疗资源分配中的应用是否会导致 “技术歧视”，即只有高收入群体才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能享受 AI 带来的优质服务？这些问题需要政府、医疗机构、科技企业和公众共同参与讨论，建立符合社会伦理的 AI 医疗应用准则。</w:t>
      </w:r>
    </w:p>
    <w:p w14:paraId="4B47A83E">
      <w:pPr>
        <w:keepNext w:val="0"/>
        <w:keepLines w:val="0"/>
        <w:widowControl/>
        <w:suppressLineNumbers w:val="0"/>
        <w:spacing w:before="120" w:beforeAutospacing="0" w:after="0" w:afterAutospacing="0"/>
        <w:ind w:left="0" w:right="0"/>
        <w:jc w:val="left"/>
      </w:pPr>
    </w:p>
    <w:p w14:paraId="6E645A78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20" w:beforeAutospacing="0" w:after="0" w:afterAutospacing="0" w:line="28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未来，随着技术的不断进步，AI 在医疗领域的应用将更加深入。多模态 AI 模型将整合影像、基因、环境等多维度数据，实现更精准的疾病预测；联邦学习、区块链等技术的引入将在保障数据隐私的同时，促进医疗数据的跨机构共享；监管政策的完善将为 AI 医疗产品提供更清晰的发展路径。归根结底，人工智能的终极目标不是取代医务人员，而是通过技术创新弥补医疗资源的不足，提升医疗服务的可及性与质量，让每一个人都能享受到科技进步带来的健康红利。</w:t>
      </w:r>
    </w:p>
    <w:p w14:paraId="2138860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1B894AD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9C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2025-07-04T09:06:06Z</dcterms:created>
  <dc:creator>ROG</dc:creator>
  <cp:lastModifiedBy>開選</cp:lastModifiedBy>
  <dcterms:modified xsi:type="dcterms:W3CDTF">2025-07-04T09:06:18Z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eyJoZGlkIjoiMmY4NjcwZjJiOGFiNWFmNmQyNzY4MzkzZmZkNzA4M2MiLCJ1c2VySWQiOiI3ODY0MTQ4NjQifQ==</vt:lpwstr>
  </property>
  <property fmtid="{D5CDD505-2E9C-101B-9397-08002B2CF9AE}" pid="4" name="ICV">
    <vt:lpwstr>FA0A84DBEC394FF38C20EE72DA5F7B77_12</vt:lpwstr>
  </property>
</Properties>
</file>