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C2CBB" w14:textId="77777777" w:rsidR="00182B90" w:rsidRDefault="00EC629F" w:rsidP="00EC629F">
      <w:pPr>
        <w:pStyle w:val="Title"/>
        <w:jc w:val="center"/>
      </w:pPr>
      <w:r w:rsidRPr="00EC629F">
        <w:t xml:space="preserve">Live/Dead Cell </w:t>
      </w:r>
      <w:r w:rsidR="00722656">
        <w:t>Fiji (or ImageJ)</w:t>
      </w:r>
      <w:r w:rsidRPr="00EC629F">
        <w:t xml:space="preserve"> Analysis</w:t>
      </w:r>
    </w:p>
    <w:p w14:paraId="0A2CC1C7" w14:textId="77777777" w:rsidR="001C5536" w:rsidRDefault="001C5536" w:rsidP="001C5536"/>
    <w:p w14:paraId="7212997A" w14:textId="77777777" w:rsidR="001C5536" w:rsidRDefault="001C5536" w:rsidP="001C5536">
      <w:r>
        <w:t xml:space="preserve">Software: </w:t>
      </w:r>
      <w:hyperlink r:id="rId5" w:history="1">
        <w:r w:rsidRPr="008401D6">
          <w:rPr>
            <w:rStyle w:val="Hyperlink"/>
          </w:rPr>
          <w:t>https://imagej.net/Fiji</w:t>
        </w:r>
      </w:hyperlink>
      <w:r>
        <w:t xml:space="preserve"> (Fiji = newer ImageJ)</w:t>
      </w:r>
    </w:p>
    <w:p w14:paraId="4E96C146" w14:textId="1BB89DE7" w:rsidR="001C5536" w:rsidRDefault="00196407" w:rsidP="001C5536">
      <w:r>
        <w:t>Scripting Tutorial</w:t>
      </w:r>
      <w:r w:rsidR="005D05AE">
        <w:t xml:space="preserve"> for Modifications</w:t>
      </w:r>
      <w:r>
        <w:t xml:space="preserve">: </w:t>
      </w:r>
      <w:hyperlink r:id="rId6" w:anchor="s1" w:history="1">
        <w:r w:rsidRPr="008401D6">
          <w:rPr>
            <w:rStyle w:val="Hyperlink"/>
          </w:rPr>
          <w:t>https://www.ini.uzh.ch/~acardona/fiji-tutorial/#s1</w:t>
        </w:r>
      </w:hyperlink>
      <w:r>
        <w:t xml:space="preserve"> (aim to use python/ Jython)</w:t>
      </w:r>
    </w:p>
    <w:p w14:paraId="59F3BC44" w14:textId="3E4A77BE" w:rsidR="005D05AE" w:rsidRDefault="00D97408" w:rsidP="001C5536">
      <w:r w:rsidRPr="005D05AE">
        <w:t>Java API</w:t>
      </w:r>
      <w:r w:rsidR="005D05AE" w:rsidRPr="005D05AE">
        <w:t xml:space="preserve"> useful</w:t>
      </w:r>
      <w:r w:rsidR="005D05AE">
        <w:t xml:space="preserve"> for modifications</w:t>
      </w:r>
      <w:r w:rsidRPr="005D05AE">
        <w:t xml:space="preserve">: </w:t>
      </w:r>
      <w:hyperlink r:id="rId7" w:history="1">
        <w:r w:rsidRPr="005D05AE">
          <w:rPr>
            <w:rStyle w:val="Hyperlink"/>
          </w:rPr>
          <w:t>https://javadoc.scijava.org/</w:t>
        </w:r>
      </w:hyperlink>
      <w:r w:rsidRPr="005D05AE">
        <w:t xml:space="preserve"> </w:t>
      </w:r>
    </w:p>
    <w:p w14:paraId="49E09102" w14:textId="4727E386" w:rsidR="0067560B" w:rsidRDefault="0067560B" w:rsidP="001C5536"/>
    <w:p w14:paraId="605077CD" w14:textId="74CB2F6A" w:rsidR="0067560B" w:rsidRDefault="0067560B" w:rsidP="001C5536">
      <w:r>
        <w:t>If the code is ever lost, I have it saved in my github account</w:t>
      </w:r>
      <w:bookmarkStart w:id="0" w:name="_GoBack"/>
      <w:bookmarkEnd w:id="0"/>
    </w:p>
    <w:p w14:paraId="7CD18810" w14:textId="0D5DBE6F" w:rsidR="005D05AE" w:rsidRDefault="005D05AE" w:rsidP="001C5536"/>
    <w:p w14:paraId="719A556A" w14:textId="77777777" w:rsidR="003B0811" w:rsidRPr="005D05AE" w:rsidRDefault="003B0811" w:rsidP="003B0811">
      <w:r w:rsidRPr="003B0811">
        <w:rPr>
          <w:b/>
          <w:bCs/>
        </w:rPr>
        <w:t>How to Run</w:t>
      </w:r>
    </w:p>
    <w:p w14:paraId="1168ECF2" w14:textId="1A123723" w:rsidR="005D05AE" w:rsidRDefault="005D05AE" w:rsidP="005D05AE">
      <w:pPr>
        <w:pStyle w:val="ListParagraph"/>
        <w:numPr>
          <w:ilvl w:val="0"/>
          <w:numId w:val="1"/>
        </w:numPr>
      </w:pPr>
      <w:r>
        <w:t xml:space="preserve">Make sure Fiji (ImageJ) is downloaded and available on the computer to run the analysis. Open Fiji. </w:t>
      </w:r>
    </w:p>
    <w:p w14:paraId="42378216" w14:textId="557B40EA" w:rsidR="005D05AE" w:rsidRDefault="005D05AE" w:rsidP="005D05AE">
      <w:pPr>
        <w:pStyle w:val="ListParagraph"/>
        <w:numPr>
          <w:ilvl w:val="0"/>
          <w:numId w:val="1"/>
        </w:numPr>
      </w:pPr>
      <w:r>
        <w:t>Once loaded, open the script in Fiji and navigate to the LDCell_Count.py file</w:t>
      </w:r>
      <w:r>
        <w:br/>
      </w:r>
      <w:r>
        <w:rPr>
          <w:noProof/>
        </w:rPr>
        <w:drawing>
          <wp:inline distT="0" distB="0" distL="0" distR="0" wp14:anchorId="331485A0" wp14:editId="18C56F7D">
            <wp:extent cx="4166483" cy="8270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284" cy="8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2B98" w14:textId="32ADEEE6" w:rsidR="005D05AE" w:rsidRDefault="005D05AE" w:rsidP="005D05AE">
      <w:pPr>
        <w:pStyle w:val="ListParagraph"/>
      </w:pPr>
      <w:r>
        <w:rPr>
          <w:noProof/>
        </w:rPr>
        <w:drawing>
          <wp:inline distT="0" distB="0" distL="0" distR="0" wp14:anchorId="55B2BF4D" wp14:editId="1FC16396">
            <wp:extent cx="4142630" cy="313662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027" cy="313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01EE" w14:textId="089A6C26" w:rsidR="00DA0012" w:rsidRDefault="00DA0012" w:rsidP="00DA0012">
      <w:pPr>
        <w:pStyle w:val="ListParagraph"/>
        <w:numPr>
          <w:ilvl w:val="0"/>
          <w:numId w:val="1"/>
        </w:numPr>
      </w:pPr>
      <w:r>
        <w:t>The following window with the script should open. Click on Run in the bottom left (circled in red)</w:t>
      </w:r>
    </w:p>
    <w:p w14:paraId="2733AA59" w14:textId="3BB49ADC" w:rsidR="00DA0012" w:rsidRDefault="00DA0012" w:rsidP="00DA0012">
      <w:pPr>
        <w:pStyle w:val="ListParagraph"/>
      </w:pPr>
      <w:r>
        <w:rPr>
          <w:noProof/>
        </w:rPr>
        <w:lastRenderedPageBreak/>
        <w:drawing>
          <wp:inline distT="0" distB="0" distL="0" distR="0" wp14:anchorId="1AA5AE7C" wp14:editId="5ADDA91A">
            <wp:extent cx="5943600" cy="4047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8A8A" w14:textId="42FDD521" w:rsidR="00DA0012" w:rsidRDefault="00DA0012" w:rsidP="00DA0012">
      <w:pPr>
        <w:pStyle w:val="ListParagraph"/>
        <w:numPr>
          <w:ilvl w:val="0"/>
          <w:numId w:val="1"/>
        </w:numPr>
      </w:pPr>
      <w:r>
        <w:t>In the Pop-up that appears do the following:</w:t>
      </w:r>
    </w:p>
    <w:p w14:paraId="1EE62317" w14:textId="6595D1B7" w:rsidR="00DA0012" w:rsidRDefault="00DA0012" w:rsidP="00DA0012">
      <w:pPr>
        <w:pStyle w:val="ListParagraph"/>
        <w:numPr>
          <w:ilvl w:val="1"/>
          <w:numId w:val="1"/>
        </w:numPr>
      </w:pPr>
      <w:r>
        <w:t>First select the file you want analyzed</w:t>
      </w:r>
    </w:p>
    <w:p w14:paraId="13F1FED7" w14:textId="47226705" w:rsidR="00DA0012" w:rsidRDefault="00DA0012" w:rsidP="00DA0012">
      <w:pPr>
        <w:pStyle w:val="ListParagraph"/>
        <w:numPr>
          <w:ilvl w:val="1"/>
          <w:numId w:val="1"/>
        </w:numPr>
      </w:pPr>
      <w:r>
        <w:t>Then choose a directory for the results to go into</w:t>
      </w:r>
    </w:p>
    <w:p w14:paraId="0DD701F6" w14:textId="75E2D5DA" w:rsidR="00DA0012" w:rsidRDefault="00DA0012" w:rsidP="00DA0012">
      <w:pPr>
        <w:pStyle w:val="ListParagraph"/>
        <w:numPr>
          <w:ilvl w:val="1"/>
          <w:numId w:val="1"/>
        </w:numPr>
      </w:pPr>
      <w:r>
        <w:t xml:space="preserve">Finally decide how many slices you want to remove from the top and bottom of the </w:t>
      </w:r>
      <w:r w:rsidR="003B0811">
        <w:t>images.</w:t>
      </w:r>
    </w:p>
    <w:p w14:paraId="1A330535" w14:textId="7EC23AE1" w:rsidR="003B0811" w:rsidRDefault="003B0811" w:rsidP="00DA0012">
      <w:pPr>
        <w:pStyle w:val="ListParagraph"/>
        <w:numPr>
          <w:ilvl w:val="1"/>
          <w:numId w:val="1"/>
        </w:numPr>
      </w:pPr>
      <w:r>
        <w:t>Click ok and the program will run.</w:t>
      </w:r>
    </w:p>
    <w:p w14:paraId="48260300" w14:textId="2CE28EB1" w:rsidR="00DA0012" w:rsidRDefault="00DA0012" w:rsidP="00DA0012">
      <w:pPr>
        <w:pStyle w:val="ListParagraph"/>
      </w:pPr>
      <w:r>
        <w:rPr>
          <w:noProof/>
        </w:rPr>
        <w:drawing>
          <wp:inline distT="0" distB="0" distL="0" distR="0" wp14:anchorId="0A88DAB8" wp14:editId="05361B89">
            <wp:extent cx="4174435" cy="247210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104" cy="247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449D" w14:textId="0B063CB1" w:rsidR="00DA0012" w:rsidRDefault="003B0811" w:rsidP="00DA0012">
      <w:pPr>
        <w:pStyle w:val="ListParagraph"/>
        <w:numPr>
          <w:ilvl w:val="0"/>
          <w:numId w:val="1"/>
        </w:numPr>
      </w:pPr>
      <w:r>
        <w:t>Once the program completes, go to the results folder and look at the screenshots/excel file for more information.</w:t>
      </w:r>
    </w:p>
    <w:p w14:paraId="7BA24092" w14:textId="77777777" w:rsidR="00DA0012" w:rsidRPr="005D05AE" w:rsidRDefault="00DA0012" w:rsidP="003B0811">
      <w:pPr>
        <w:ind w:left="360"/>
      </w:pPr>
    </w:p>
    <w:p w14:paraId="3357ED7B" w14:textId="77777777" w:rsidR="005D05AE" w:rsidRDefault="005D05AE" w:rsidP="001C5536"/>
    <w:p w14:paraId="7DB939D3" w14:textId="45EC3CA0" w:rsidR="005D05AE" w:rsidRDefault="005D05AE" w:rsidP="001C5536"/>
    <w:p w14:paraId="12DEB266" w14:textId="046EB898" w:rsidR="005D05AE" w:rsidRDefault="005D05AE" w:rsidP="001C5536"/>
    <w:p w14:paraId="6B22380B" w14:textId="26DC739A" w:rsidR="00D97408" w:rsidRPr="005D05AE" w:rsidRDefault="005D05AE" w:rsidP="001C5536">
      <w:r>
        <w:t>Some Things I looked at when making this:</w:t>
      </w:r>
    </w:p>
    <w:p w14:paraId="1ACCF68F" w14:textId="77777777" w:rsidR="001E4CC1" w:rsidRPr="005D05AE" w:rsidRDefault="0067560B" w:rsidP="001C5536">
      <w:hyperlink r:id="rId12" w:anchor="R17" w:history="1">
        <w:r w:rsidR="001E4CC1" w:rsidRPr="005D05AE">
          <w:rPr>
            <w:rStyle w:val="Hyperlink"/>
          </w:rPr>
          <w:t>https://www.ncbi.nlm.nih.gov/pmc/articles/PMC4041579/#R17</w:t>
        </w:r>
      </w:hyperlink>
      <w:r w:rsidR="001E4CC1" w:rsidRPr="005D05AE">
        <w:t xml:space="preserve"> </w:t>
      </w:r>
    </w:p>
    <w:p w14:paraId="441B8977" w14:textId="77777777" w:rsidR="001E4CC1" w:rsidRDefault="0067560B" w:rsidP="001C5536">
      <w:pPr>
        <w:rPr>
          <w:lang w:val="es-US"/>
        </w:rPr>
      </w:pPr>
      <w:hyperlink r:id="rId13" w:history="1">
        <w:r w:rsidR="001E4CC1" w:rsidRPr="00465A8A">
          <w:rPr>
            <w:rStyle w:val="Hyperlink"/>
            <w:lang w:val="es-US"/>
          </w:rPr>
          <w:t>https://journals.sagepub.com/doi/full/10.1369/jhc.4A6511.2005?url_ver=Z39.88-2003&amp;rfr_id=ori%3Arid%3Acrossref.org&amp;rfr_dat=cr_pub%3Dpubmed</w:t>
        </w:r>
      </w:hyperlink>
    </w:p>
    <w:p w14:paraId="6F7578F0" w14:textId="77777777" w:rsidR="001E4CC1" w:rsidRDefault="0067560B" w:rsidP="001C5536">
      <w:pPr>
        <w:rPr>
          <w:lang w:val="es-US"/>
        </w:rPr>
      </w:pPr>
      <w:hyperlink r:id="rId14" w:history="1">
        <w:r w:rsidR="001E4CC1" w:rsidRPr="00465A8A">
          <w:rPr>
            <w:rStyle w:val="Hyperlink"/>
            <w:lang w:val="es-US"/>
          </w:rPr>
          <w:t>https://brtilifesciences.com/PDF/Quantification%20of%20Live_Dead%20Staining%20Using%20Fiji%20software.pdf</w:t>
        </w:r>
      </w:hyperlink>
    </w:p>
    <w:p w14:paraId="08AD7FCF" w14:textId="77777777" w:rsidR="001E4CC1" w:rsidRDefault="0067560B" w:rsidP="001C5536">
      <w:pPr>
        <w:rPr>
          <w:lang w:val="es-US"/>
        </w:rPr>
      </w:pPr>
      <w:hyperlink r:id="rId15" w:history="1">
        <w:r w:rsidR="001E4CC1" w:rsidRPr="00465A8A">
          <w:rPr>
            <w:rStyle w:val="Hyperlink"/>
            <w:lang w:val="es-US"/>
          </w:rPr>
          <w:t>https://github.com/imagej/imagej-scripting/blob/master/src/main/resources/script_templates/Tutorials/Wiki_Jython_Tutorial_1.py</w:t>
        </w:r>
      </w:hyperlink>
    </w:p>
    <w:p w14:paraId="030CDBFB" w14:textId="77777777" w:rsidR="001E4CC1" w:rsidRPr="00D97408" w:rsidRDefault="001E4CC1" w:rsidP="001C5536">
      <w:pPr>
        <w:rPr>
          <w:lang w:val="es-US"/>
        </w:rPr>
      </w:pPr>
    </w:p>
    <w:p w14:paraId="1F5FCD01" w14:textId="77777777" w:rsidR="001C5536" w:rsidRPr="00D97408" w:rsidRDefault="001C5536" w:rsidP="001C5536">
      <w:pPr>
        <w:rPr>
          <w:lang w:val="es-US"/>
        </w:rPr>
      </w:pPr>
    </w:p>
    <w:p w14:paraId="39486846" w14:textId="77777777" w:rsidR="00EC629F" w:rsidRPr="00D97408" w:rsidRDefault="00EC629F">
      <w:pPr>
        <w:rPr>
          <w:lang w:val="es-US"/>
        </w:rPr>
      </w:pPr>
    </w:p>
    <w:p w14:paraId="29D505CB" w14:textId="77777777" w:rsidR="00EC629F" w:rsidRDefault="00EC629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Jadin KD, Wong BL, Bae WC, Li KW, Williamson AK, Schumacher BL, Price JH, Sah RL. Depth-varying density and organization of chondrocyte in immature and mature bovine articular cartilage assessed by 3-D imaging and analysis. </w:t>
      </w:r>
      <w:r>
        <w:rPr>
          <w:rStyle w:val="ref-journal"/>
          <w:color w:val="000000"/>
          <w:shd w:val="clear" w:color="auto" w:fill="FFFFFF"/>
        </w:rPr>
        <w:t>J Histochem Cytochem. </w:t>
      </w:r>
      <w:r>
        <w:rPr>
          <w:color w:val="000000"/>
          <w:shd w:val="clear" w:color="auto" w:fill="FFFFFF"/>
        </w:rPr>
        <w:t>2005;</w:t>
      </w:r>
      <w:r>
        <w:rPr>
          <w:rStyle w:val="ref-vol"/>
          <w:color w:val="000000"/>
          <w:shd w:val="clear" w:color="auto" w:fill="FFFFFF"/>
        </w:rPr>
        <w:t>53</w:t>
      </w:r>
      <w:r>
        <w:rPr>
          <w:color w:val="000000"/>
          <w:shd w:val="clear" w:color="auto" w:fill="FFFFFF"/>
        </w:rPr>
        <w:t>:1109–1119. PMID: 15879579. [</w:t>
      </w:r>
      <w:hyperlink r:id="rId16" w:tgtFrame="pmc_ext" w:history="1">
        <w:r>
          <w:rPr>
            <w:rStyle w:val="Hyperlink"/>
            <w:color w:val="642A8F"/>
            <w:shd w:val="clear" w:color="auto" w:fill="FFFFFF"/>
          </w:rPr>
          <w:t>Link</w:t>
        </w:r>
      </w:hyperlink>
      <w:r>
        <w:rPr>
          <w:color w:val="000000"/>
          <w:shd w:val="clear" w:color="auto" w:fill="FFFFFF"/>
        </w:rPr>
        <w:t>]</w:t>
      </w:r>
    </w:p>
    <w:p w14:paraId="6C4C17B5" w14:textId="77777777" w:rsidR="00EC629F" w:rsidRDefault="00EC629F" w:rsidP="00EC629F">
      <w:pPr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“</w:t>
      </w:r>
      <w:r w:rsidRPr="00EC629F">
        <w:rPr>
          <w:color w:val="000000"/>
          <w:shd w:val="clear" w:color="auto" w:fill="FFFFFF"/>
        </w:rPr>
        <w:t>Three-dimensional imaging and image processing of articular cartilage allows for direct assessment of cell organization in tissue volumes of various sizes and geometries (</w:t>
      </w:r>
      <w:hyperlink r:id="rId17" w:tooltip="Open Figure Viewer" w:history="1">
        <w:r w:rsidRPr="00EC629F">
          <w:rPr>
            <w:rStyle w:val="Hyperlink"/>
            <w:shd w:val="clear" w:color="auto" w:fill="FFFFFF"/>
          </w:rPr>
          <w:t>Figure 1</w:t>
        </w:r>
      </w:hyperlink>
      <w:r w:rsidRPr="00EC629F">
        <w:rPr>
          <w:color w:val="000000"/>
          <w:shd w:val="clear" w:color="auto" w:fill="FFFFFF"/>
        </w:rPr>
        <w:t xml:space="preserve">). With </w:t>
      </w:r>
      <w:r w:rsidRPr="00EC629F">
        <w:rPr>
          <w:b/>
          <w:color w:val="000000"/>
          <w:shd w:val="clear" w:color="auto" w:fill="FFFFFF"/>
        </w:rPr>
        <w:t>confocal microscopy</w:t>
      </w:r>
      <w:r w:rsidRPr="00EC629F">
        <w:rPr>
          <w:color w:val="000000"/>
          <w:shd w:val="clear" w:color="auto" w:fill="FFFFFF"/>
        </w:rPr>
        <w:t xml:space="preserve">, successive thin z-sections are obtained by axial motion of the sample stage, allowing for capture of registered serial sections. However, even with laser-based multi-photon systems, imaging depth into the tissue is </w:t>
      </w:r>
      <w:r w:rsidRPr="00722656">
        <w:rPr>
          <w:i/>
          <w:color w:val="000000"/>
          <w:shd w:val="clear" w:color="auto" w:fill="FFFFFF"/>
        </w:rPr>
        <w:t>limited by diffusion and scattering of light</w:t>
      </w:r>
      <w:r w:rsidRPr="00EC629F">
        <w:rPr>
          <w:color w:val="000000"/>
          <w:shd w:val="clear" w:color="auto" w:fill="FFFFFF"/>
        </w:rPr>
        <w:t xml:space="preserve">, typically </w:t>
      </w:r>
      <w:r w:rsidRPr="00EC629F">
        <w:rPr>
          <w:rFonts w:ascii="Cambria Math" w:hAnsi="Cambria Math" w:cs="Cambria Math"/>
          <w:color w:val="000000"/>
          <w:shd w:val="clear" w:color="auto" w:fill="FFFFFF"/>
        </w:rPr>
        <w:t>≃</w:t>
      </w:r>
      <w:r w:rsidRPr="00EC629F">
        <w:rPr>
          <w:color w:val="000000"/>
          <w:shd w:val="clear" w:color="auto" w:fill="FFFFFF"/>
        </w:rPr>
        <w:t xml:space="preserve">100 </w:t>
      </w:r>
      <w:r w:rsidRPr="00EC629F">
        <w:rPr>
          <w:rFonts w:ascii="Calibri" w:hAnsi="Calibri" w:cs="Calibri"/>
          <w:color w:val="000000"/>
          <w:shd w:val="clear" w:color="auto" w:fill="FFFFFF"/>
        </w:rPr>
        <w:t>μ</w:t>
      </w:r>
      <w:r w:rsidRPr="00EC629F">
        <w:rPr>
          <w:color w:val="000000"/>
          <w:shd w:val="clear" w:color="auto" w:fill="FFFFFF"/>
        </w:rPr>
        <w:t>m in cartilage (</w:t>
      </w:r>
      <w:hyperlink r:id="rId18" w:tooltip="Open Figure Viewer" w:history="1">
        <w:r w:rsidRPr="00EC629F">
          <w:rPr>
            <w:rStyle w:val="Hyperlink"/>
            <w:shd w:val="clear" w:color="auto" w:fill="FFFFFF"/>
          </w:rPr>
          <w:t>Figure 1A</w:t>
        </w:r>
      </w:hyperlink>
      <w:r w:rsidRPr="00EC629F">
        <w:rPr>
          <w:color w:val="000000"/>
          <w:shd w:val="clear" w:color="auto" w:fill="FFFFFF"/>
        </w:rPr>
        <w:t>) (</w:t>
      </w:r>
      <w:hyperlink r:id="rId19" w:history="1">
        <w:r w:rsidRPr="00EC629F">
          <w:rPr>
            <w:rStyle w:val="Hyperlink"/>
            <w:shd w:val="clear" w:color="auto" w:fill="FFFFFF"/>
          </w:rPr>
          <w:t>Wong et al. 2001</w:t>
        </w:r>
      </w:hyperlink>
      <w:r w:rsidRPr="00EC629F">
        <w:rPr>
          <w:color w:val="000000"/>
          <w:shd w:val="clear" w:color="auto" w:fill="FFFFFF"/>
        </w:rPr>
        <w:t>). A relatively new technique</w:t>
      </w:r>
      <w:r w:rsidRPr="00EC629F">
        <w:rPr>
          <w:b/>
          <w:color w:val="000000"/>
          <w:shd w:val="clear" w:color="auto" w:fill="FFFFFF"/>
        </w:rPr>
        <w:t>, digital volumetric imaging (DVI)</w:t>
      </w:r>
      <w:r w:rsidRPr="00EC629F">
        <w:rPr>
          <w:color w:val="000000"/>
          <w:shd w:val="clear" w:color="auto" w:fill="FFFFFF"/>
        </w:rPr>
        <w:t>, overcomes this limitation via surface imaging microscopy, wherein volumes are obtained by physical sectioning and imaging the surface of fluorescently stained tissue embedded in an opaque polymer (</w:t>
      </w:r>
      <w:hyperlink r:id="rId20" w:history="1">
        <w:r w:rsidRPr="00EC629F">
          <w:rPr>
            <w:rStyle w:val="Hyperlink"/>
            <w:shd w:val="clear" w:color="auto" w:fill="FFFFFF"/>
          </w:rPr>
          <w:t>Ewald et al. 2002</w:t>
        </w:r>
      </w:hyperlink>
      <w:r w:rsidRPr="00EC629F">
        <w:rPr>
          <w:color w:val="000000"/>
          <w:shd w:val="clear" w:color="auto" w:fill="FFFFFF"/>
        </w:rPr>
        <w:t>). With this method, a large tissue volume, with depths effectively unlimited and practically up to several millimeters, can be imaged at high resolution (</w:t>
      </w:r>
      <w:hyperlink r:id="rId21" w:tooltip="Open Figure Viewer" w:history="1">
        <w:r w:rsidRPr="00EC629F">
          <w:rPr>
            <w:rStyle w:val="Hyperlink"/>
            <w:shd w:val="clear" w:color="auto" w:fill="FFFFFF"/>
          </w:rPr>
          <w:t>Figure 1B</w:t>
        </w:r>
      </w:hyperlink>
      <w:r w:rsidRPr="00EC629F">
        <w:rPr>
          <w:color w:val="000000"/>
          <w:shd w:val="clear" w:color="auto" w:fill="FFFFFF"/>
        </w:rPr>
        <w:t>). With 3D data from such methods, 3D image-processing methods could be used to identify tissue features (e.g., cells) and quantify their organization. Automation and standardization of such methods would be useful to analyze samples quickly and repeatably.</w:t>
      </w:r>
      <w:r>
        <w:rPr>
          <w:color w:val="000000"/>
          <w:shd w:val="clear" w:color="auto" w:fill="FFFFFF"/>
        </w:rPr>
        <w:t>”</w:t>
      </w:r>
    </w:p>
    <w:p w14:paraId="3E366839" w14:textId="77777777" w:rsidR="00EC629F" w:rsidRDefault="00EC629F" w:rsidP="00EC629F">
      <w:pPr>
        <w:ind w:left="720"/>
        <w:rPr>
          <w:color w:val="000000"/>
          <w:shd w:val="clear" w:color="auto" w:fill="FFFFFF"/>
        </w:rPr>
      </w:pPr>
    </w:p>
    <w:p w14:paraId="48493B15" w14:textId="77777777" w:rsidR="00EC629F" w:rsidRDefault="00EC629F"/>
    <w:sectPr w:rsidR="00EC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06B6"/>
    <w:multiLevelType w:val="hybridMultilevel"/>
    <w:tmpl w:val="7778C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9F"/>
    <w:rsid w:val="00196407"/>
    <w:rsid w:val="001C5536"/>
    <w:rsid w:val="001E4CC1"/>
    <w:rsid w:val="003B0811"/>
    <w:rsid w:val="005D05AE"/>
    <w:rsid w:val="0067560B"/>
    <w:rsid w:val="00722656"/>
    <w:rsid w:val="009826CA"/>
    <w:rsid w:val="00D97408"/>
    <w:rsid w:val="00DA0012"/>
    <w:rsid w:val="00EC629F"/>
    <w:rsid w:val="00EE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2196"/>
  <w15:chartTrackingRefBased/>
  <w15:docId w15:val="{6CE8E492-BD1C-4C03-B9C9-C8F6342E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-journal">
    <w:name w:val="ref-journal"/>
    <w:basedOn w:val="DefaultParagraphFont"/>
    <w:rsid w:val="00EC629F"/>
  </w:style>
  <w:style w:type="character" w:customStyle="1" w:styleId="ref-vol">
    <w:name w:val="ref-vol"/>
    <w:basedOn w:val="DefaultParagraphFont"/>
    <w:rsid w:val="00EC629F"/>
  </w:style>
  <w:style w:type="character" w:styleId="Hyperlink">
    <w:name w:val="Hyperlink"/>
    <w:basedOn w:val="DefaultParagraphFont"/>
    <w:uiPriority w:val="99"/>
    <w:unhideWhenUsed/>
    <w:rsid w:val="00EC629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6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EC62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18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7" Type="http://schemas.openxmlformats.org/officeDocument/2006/relationships/hyperlink" Target="https://javadoc.scijava.org/" TargetMode="External"/><Relationship Id="rId12" Type="http://schemas.openxmlformats.org/officeDocument/2006/relationships/hyperlink" Target="https://www.ncbi.nlm.nih.gov/pmc/articles/PMC4041579/" TargetMode="External"/><Relationship Id="rId17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20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i.uzh.ch/~acardona/fiji-tutorial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imagej.net/Fiji" TargetMode="External"/><Relationship Id="rId15" Type="http://schemas.openxmlformats.org/officeDocument/2006/relationships/hyperlink" Target="https://github.com/imagej/imagej-scripting/blob/master/src/main/resources/script_templates/Tutorials/Wiki_Jython_Tutorial_1.p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rtilifesciences.com/PDF/Quantification%20of%20Live_Dead%20Staining%20Using%20Fiji%20software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Erikka Linn</dc:creator>
  <cp:keywords>imagej;fiji;cell viability;live dead cell</cp:keywords>
  <dc:description/>
  <cp:lastModifiedBy>Erikka Linn</cp:lastModifiedBy>
  <cp:revision>8</cp:revision>
  <dcterms:created xsi:type="dcterms:W3CDTF">2019-01-22T16:21:00Z</dcterms:created>
  <dcterms:modified xsi:type="dcterms:W3CDTF">2020-10-26T03:12:00Z</dcterms:modified>
</cp:coreProperties>
</file>