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790" w:type="dxa"/>
        <w:tblInd w:w="-48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76"/>
        <w:gridCol w:w="1133"/>
        <w:gridCol w:w="1561"/>
        <w:gridCol w:w="1803"/>
        <w:gridCol w:w="1251"/>
        <w:gridCol w:w="1794"/>
        <w:gridCol w:w="1872"/>
      </w:tblGrid>
      <w:tr w:rsidR="003C681E" w:rsidRPr="003C681E" w:rsidTr="00017700">
        <w:trPr>
          <w:trHeight w:val="20"/>
        </w:trPr>
        <w:tc>
          <w:tcPr>
            <w:tcW w:w="11790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3C681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Table S1. </w:t>
            </w:r>
            <w:r w:rsidRPr="003C681E">
              <w:rPr>
                <w:rFonts w:ascii="Arial" w:hAnsi="Arial" w:cs="Arial"/>
                <w:sz w:val="20"/>
                <w:szCs w:val="20"/>
              </w:rPr>
              <w:t>The abundance of native bee and natural enemy taxonomic groups collected using pan traps and yellow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681E">
              <w:rPr>
                <w:rFonts w:ascii="Arial" w:hAnsi="Arial" w:cs="Arial"/>
                <w:sz w:val="20"/>
                <w:szCs w:val="20"/>
              </w:rPr>
              <w:t>sticky cards within turfgrass, low diversity wildflower, and high diversity wildflower plots on golf courses in 2017.</w:t>
            </w:r>
          </w:p>
        </w:tc>
      </w:tr>
      <w:tr w:rsidR="00017700" w:rsidRPr="003C681E" w:rsidTr="00017700">
        <w:trPr>
          <w:trHeight w:val="20"/>
        </w:trPr>
        <w:tc>
          <w:tcPr>
            <w:tcW w:w="237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C681E" w:rsidRPr="003C681E" w:rsidRDefault="003C681E" w:rsidP="003C68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Percent of Total</w:t>
            </w:r>
          </w:p>
        </w:tc>
        <w:tc>
          <w:tcPr>
            <w:tcW w:w="49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C681E" w:rsidRPr="003C681E" w:rsidRDefault="003C681E" w:rsidP="003C68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C681E">
              <w:rPr>
                <w:rFonts w:ascii="Arial" w:hAnsi="Arial" w:cs="Arial"/>
                <w:sz w:val="20"/>
                <w:szCs w:val="20"/>
              </w:rPr>
              <w:t>Mean±SEM</w:t>
            </w:r>
            <w:proofErr w:type="spellEnd"/>
          </w:p>
        </w:tc>
      </w:tr>
      <w:tr w:rsidR="00017700" w:rsidRPr="003C681E" w:rsidTr="00017700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 xml:space="preserve">  Family   |   Genus</w:t>
            </w:r>
          </w:p>
        </w:tc>
        <w:tc>
          <w:tcPr>
            <w:tcW w:w="1133" w:type="dxa"/>
            <w:tcBorders>
              <w:top w:val="single" w:sz="8" w:space="0" w:color="000000"/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Turfgrass</w:t>
            </w:r>
          </w:p>
        </w:tc>
        <w:tc>
          <w:tcPr>
            <w:tcW w:w="1561" w:type="dxa"/>
            <w:tcBorders>
              <w:top w:val="single" w:sz="8" w:space="0" w:color="000000"/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Low Diversity WF</w:t>
            </w:r>
          </w:p>
        </w:tc>
        <w:tc>
          <w:tcPr>
            <w:tcW w:w="1803" w:type="dxa"/>
            <w:tcBorders>
              <w:top w:val="single" w:sz="8" w:space="0" w:color="000000"/>
              <w:left w:val="nil"/>
              <w:bottom w:val="single" w:sz="24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High Diversity WF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Turfgrass</w:t>
            </w:r>
          </w:p>
        </w:tc>
        <w:tc>
          <w:tcPr>
            <w:tcW w:w="1794" w:type="dxa"/>
            <w:tcBorders>
              <w:top w:val="single" w:sz="8" w:space="0" w:color="000000"/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Low Diversity WF</w:t>
            </w:r>
          </w:p>
        </w:tc>
        <w:tc>
          <w:tcPr>
            <w:tcW w:w="1872" w:type="dxa"/>
            <w:tcBorders>
              <w:top w:val="single" w:sz="8" w:space="0" w:color="000000"/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High Diversity WF</w:t>
            </w:r>
          </w:p>
        </w:tc>
      </w:tr>
      <w:tr w:rsidR="00017700" w:rsidRPr="003C681E" w:rsidTr="00017700">
        <w:trPr>
          <w:trHeight w:val="20"/>
        </w:trPr>
        <w:tc>
          <w:tcPr>
            <w:tcW w:w="2376" w:type="dxa"/>
            <w:tcBorders>
              <w:top w:val="single" w:sz="2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b/>
                <w:bCs/>
                <w:sz w:val="20"/>
                <w:szCs w:val="20"/>
              </w:rPr>
              <w:t>Native bees</w:t>
            </w:r>
          </w:p>
        </w:tc>
        <w:tc>
          <w:tcPr>
            <w:tcW w:w="1133" w:type="dxa"/>
            <w:tcBorders>
              <w:top w:val="single" w:sz="2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single" w:sz="2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single" w:sz="2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2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2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sz="2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7700" w:rsidRPr="003C681E" w:rsidTr="00017700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C681E">
              <w:rPr>
                <w:rFonts w:ascii="Arial" w:hAnsi="Arial" w:cs="Arial"/>
                <w:sz w:val="20"/>
                <w:szCs w:val="20"/>
              </w:rPr>
              <w:t>Andrenidae</w:t>
            </w:r>
            <w:proofErr w:type="spellEnd"/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7700" w:rsidRPr="003C681E" w:rsidTr="00017700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017700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C681E">
              <w:rPr>
                <w:rFonts w:ascii="Arial" w:hAnsi="Arial" w:cs="Arial"/>
                <w:sz w:val="20"/>
                <w:szCs w:val="20"/>
              </w:rPr>
              <w:t>Andrena</w:t>
            </w:r>
            <w:proofErr w:type="spellEnd"/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8.97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5.88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0.58±0.58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0.58±0.46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17700" w:rsidRPr="003C681E" w:rsidTr="00017700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Apidae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7700" w:rsidRPr="003C681E" w:rsidTr="00017700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C681E" w:rsidRPr="003C681E" w:rsidRDefault="003C681E" w:rsidP="00017700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C681E">
              <w:rPr>
                <w:rFonts w:ascii="Arial" w:hAnsi="Arial" w:cs="Arial"/>
                <w:sz w:val="20"/>
                <w:szCs w:val="20"/>
              </w:rPr>
              <w:t>Apis</w:t>
            </w:r>
            <w:proofErr w:type="spellEnd"/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2.56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3.36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0.3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0.17±0.08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0.33±0.17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0.08±0.08</w:t>
            </w:r>
          </w:p>
        </w:tc>
      </w:tr>
      <w:tr w:rsidR="00017700" w:rsidRPr="003C681E" w:rsidTr="00017700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C681E" w:rsidRPr="003C681E" w:rsidRDefault="003C681E" w:rsidP="00017700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Bombus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2.56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0.17±0.17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17700" w:rsidRPr="003C681E" w:rsidTr="00017700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C681E" w:rsidRPr="003C681E" w:rsidRDefault="003C681E" w:rsidP="00017700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C681E">
              <w:rPr>
                <w:rFonts w:ascii="Arial" w:hAnsi="Arial" w:cs="Arial"/>
                <w:sz w:val="20"/>
                <w:szCs w:val="20"/>
              </w:rPr>
              <w:t>Melissodes</w:t>
            </w:r>
            <w:proofErr w:type="spellEnd"/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12.82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44.54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0.9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0.83±0.83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4.42±2.27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0.25±0.14</w:t>
            </w:r>
          </w:p>
        </w:tc>
      </w:tr>
      <w:tr w:rsidR="00017700" w:rsidRPr="003C681E" w:rsidTr="00017700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C681E" w:rsidRPr="003C681E" w:rsidRDefault="003C681E" w:rsidP="00017700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C681E">
              <w:rPr>
                <w:rFonts w:ascii="Arial" w:hAnsi="Arial" w:cs="Arial"/>
                <w:sz w:val="20"/>
                <w:szCs w:val="20"/>
              </w:rPr>
              <w:t>Melitoma</w:t>
            </w:r>
            <w:proofErr w:type="spellEnd"/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2.52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0.25±0.25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17700" w:rsidRPr="003C681E" w:rsidTr="00017700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C681E" w:rsidRPr="003C681E" w:rsidRDefault="003C681E" w:rsidP="00017700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C681E">
              <w:rPr>
                <w:rFonts w:ascii="Arial" w:hAnsi="Arial" w:cs="Arial"/>
                <w:sz w:val="20"/>
                <w:szCs w:val="20"/>
              </w:rPr>
              <w:t>Svastra</w:t>
            </w:r>
            <w:proofErr w:type="spellEnd"/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3.36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0.33±0.22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17700" w:rsidRPr="003C681E" w:rsidTr="00017700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C681E" w:rsidRPr="003C681E" w:rsidRDefault="003C681E" w:rsidP="00017700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C681E">
              <w:rPr>
                <w:rFonts w:ascii="Arial" w:hAnsi="Arial" w:cs="Arial"/>
                <w:sz w:val="20"/>
                <w:szCs w:val="20"/>
              </w:rPr>
              <w:t>Xenoglossa</w:t>
            </w:r>
            <w:proofErr w:type="spellEnd"/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1.68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0.17±0.17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17700" w:rsidRPr="003C681E" w:rsidTr="00017700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Halictidae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7700" w:rsidRPr="003C681E" w:rsidTr="00017700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017700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C681E">
              <w:rPr>
                <w:rFonts w:ascii="Arial" w:hAnsi="Arial" w:cs="Arial"/>
                <w:sz w:val="20"/>
                <w:szCs w:val="20"/>
              </w:rPr>
              <w:t>Agapostemon</w:t>
            </w:r>
            <w:proofErr w:type="spellEnd"/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7.69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0.84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1.21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0.5±0.29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0.08±0.08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0.33±0.08</w:t>
            </w:r>
          </w:p>
        </w:tc>
      </w:tr>
      <w:tr w:rsidR="00017700" w:rsidRPr="003C681E" w:rsidTr="00017700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017700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C681E">
              <w:rPr>
                <w:rFonts w:ascii="Arial" w:hAnsi="Arial" w:cs="Arial"/>
                <w:sz w:val="20"/>
                <w:szCs w:val="20"/>
              </w:rPr>
              <w:t>Augochloropsis</w:t>
            </w:r>
            <w:proofErr w:type="spellEnd"/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0.84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0.08±0.08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17700" w:rsidRPr="003C681E" w:rsidTr="00017700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017700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C681E">
              <w:rPr>
                <w:rFonts w:ascii="Arial" w:hAnsi="Arial" w:cs="Arial"/>
                <w:sz w:val="20"/>
                <w:szCs w:val="20"/>
              </w:rPr>
              <w:t>Augochlorella</w:t>
            </w:r>
            <w:proofErr w:type="spellEnd"/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0.3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0.08±0.08</w:t>
            </w:r>
          </w:p>
        </w:tc>
      </w:tr>
      <w:tr w:rsidR="00017700" w:rsidRPr="003C681E" w:rsidTr="00017700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017700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C681E">
              <w:rPr>
                <w:rFonts w:ascii="Arial" w:hAnsi="Arial" w:cs="Arial"/>
                <w:sz w:val="20"/>
                <w:szCs w:val="20"/>
              </w:rPr>
              <w:t>Halictus</w:t>
            </w:r>
            <w:proofErr w:type="spellEnd"/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21.79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17.65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76.74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1.42±0.74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1.75±0.75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21.17±3.61</w:t>
            </w:r>
          </w:p>
        </w:tc>
      </w:tr>
      <w:tr w:rsidR="00017700" w:rsidRPr="003C681E" w:rsidTr="00017700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017700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C681E">
              <w:rPr>
                <w:rFonts w:ascii="Arial" w:hAnsi="Arial" w:cs="Arial"/>
                <w:sz w:val="20"/>
                <w:szCs w:val="20"/>
              </w:rPr>
              <w:t>Lasioglossum</w:t>
            </w:r>
            <w:proofErr w:type="spellEnd"/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43.59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18.49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20.54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2.83±1.92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1.83±1.36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5.67±0.51</w:t>
            </w:r>
          </w:p>
        </w:tc>
      </w:tr>
      <w:tr w:rsidR="00017700" w:rsidRPr="003C681E" w:rsidTr="00017700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C681E">
              <w:rPr>
                <w:rFonts w:ascii="Arial" w:hAnsi="Arial" w:cs="Arial"/>
                <w:sz w:val="20"/>
                <w:szCs w:val="20"/>
              </w:rPr>
              <w:t>Megachilidae</w:t>
            </w:r>
            <w:proofErr w:type="spellEnd"/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7700" w:rsidRPr="003C681E" w:rsidTr="00017700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017700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Megachilid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0.84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0.08±0.08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17700" w:rsidRPr="003C681E" w:rsidTr="00017700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b/>
                <w:bCs/>
                <w:sz w:val="20"/>
                <w:szCs w:val="20"/>
              </w:rPr>
              <w:t>Natural enemies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7700" w:rsidRPr="003C681E" w:rsidTr="00017700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C681E">
              <w:rPr>
                <w:rFonts w:ascii="Arial" w:hAnsi="Arial" w:cs="Arial"/>
                <w:sz w:val="20"/>
                <w:szCs w:val="20"/>
              </w:rPr>
              <w:t>Anthocoridae</w:t>
            </w:r>
            <w:proofErr w:type="spellEnd"/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18.83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28.70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14.42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2.04±1.56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9.34±5.66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11.13±5.39</w:t>
            </w:r>
          </w:p>
        </w:tc>
      </w:tr>
      <w:tr w:rsidR="00017700" w:rsidRPr="003C681E" w:rsidTr="00017700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Asilidae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3.25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0.44±0.29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17700" w:rsidRPr="003C681E" w:rsidTr="00017700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C681E">
              <w:rPr>
                <w:rFonts w:ascii="Arial" w:hAnsi="Arial" w:cs="Arial"/>
                <w:sz w:val="20"/>
                <w:szCs w:val="20"/>
              </w:rPr>
              <w:t>Braconidae</w:t>
            </w:r>
            <w:proofErr w:type="spellEnd"/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0.65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0.10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0.07±0.07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0.07±0.07</w:t>
            </w:r>
          </w:p>
        </w:tc>
      </w:tr>
      <w:tr w:rsidR="00017700" w:rsidRPr="003C681E" w:rsidTr="00017700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C681E">
              <w:rPr>
                <w:rFonts w:ascii="Arial" w:hAnsi="Arial" w:cs="Arial"/>
                <w:sz w:val="20"/>
                <w:szCs w:val="20"/>
              </w:rPr>
              <w:t>Chalcididae</w:t>
            </w:r>
            <w:proofErr w:type="spellEnd"/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1.95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0.20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0.22±0.12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0.13±0.13</w:t>
            </w:r>
          </w:p>
        </w:tc>
      </w:tr>
      <w:tr w:rsidR="00017700" w:rsidRPr="003C681E" w:rsidTr="00017700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C681E">
              <w:rPr>
                <w:rFonts w:ascii="Arial" w:hAnsi="Arial" w:cs="Arial"/>
                <w:sz w:val="20"/>
                <w:szCs w:val="20"/>
              </w:rPr>
              <w:t>Chrysididae</w:t>
            </w:r>
            <w:proofErr w:type="spellEnd"/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0.20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0.13±0.13</w:t>
            </w:r>
          </w:p>
        </w:tc>
      </w:tr>
      <w:tr w:rsidR="00017700" w:rsidRPr="003C681E" w:rsidTr="00017700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Coccinellidae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0.65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0.66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0.71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0.07±0.07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0.2±0.2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0.6±0.2</w:t>
            </w:r>
          </w:p>
        </w:tc>
      </w:tr>
      <w:tr w:rsidR="00017700" w:rsidRPr="003C681E" w:rsidTr="00017700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C681E">
              <w:rPr>
                <w:rFonts w:ascii="Arial" w:hAnsi="Arial" w:cs="Arial"/>
                <w:sz w:val="20"/>
                <w:szCs w:val="20"/>
              </w:rPr>
              <w:t>Crabronidae</w:t>
            </w:r>
            <w:proofErr w:type="spellEnd"/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0.22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0.07±0.07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17700" w:rsidRPr="003C681E" w:rsidTr="00017700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C681E">
              <w:rPr>
                <w:rFonts w:ascii="Arial" w:hAnsi="Arial" w:cs="Arial"/>
                <w:sz w:val="20"/>
                <w:szCs w:val="20"/>
              </w:rPr>
              <w:t>Dolichopodidae</w:t>
            </w:r>
            <w:proofErr w:type="spellEnd"/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57.14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65.56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78.73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9.21±7.1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25.4±18.44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58.87±20.02</w:t>
            </w:r>
          </w:p>
        </w:tc>
      </w:tr>
      <w:tr w:rsidR="00017700" w:rsidRPr="003C681E" w:rsidTr="00017700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C681E">
              <w:rPr>
                <w:rFonts w:ascii="Arial" w:hAnsi="Arial" w:cs="Arial"/>
                <w:sz w:val="20"/>
                <w:szCs w:val="20"/>
              </w:rPr>
              <w:t>Geocoridae</w:t>
            </w:r>
            <w:proofErr w:type="spellEnd"/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1.32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3.73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0.44±0.29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2.6±2.12</w:t>
            </w:r>
          </w:p>
        </w:tc>
      </w:tr>
      <w:tr w:rsidR="00017700" w:rsidRPr="003C681E" w:rsidTr="00017700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Ichneumonidae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1.30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0.10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0.22±0.22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0.11±0.11</w:t>
            </w:r>
          </w:p>
        </w:tc>
      </w:tr>
      <w:tr w:rsidR="00017700" w:rsidRPr="003C681E" w:rsidTr="00017700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C681E">
              <w:rPr>
                <w:rFonts w:ascii="Arial" w:hAnsi="Arial" w:cs="Arial"/>
                <w:sz w:val="20"/>
                <w:szCs w:val="20"/>
              </w:rPr>
              <w:t>Staphylinidae</w:t>
            </w:r>
            <w:proofErr w:type="spellEnd"/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6.49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0.22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0.6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0.8±0.42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0.11±0.11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0.49±0.25</w:t>
            </w:r>
          </w:p>
        </w:tc>
      </w:tr>
      <w:tr w:rsidR="00017700" w:rsidRPr="003C681E" w:rsidTr="00017700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C681E">
              <w:rPr>
                <w:rFonts w:ascii="Arial" w:hAnsi="Arial" w:cs="Arial"/>
                <w:sz w:val="20"/>
                <w:szCs w:val="20"/>
              </w:rPr>
              <w:t>Tachinidae</w:t>
            </w:r>
            <w:proofErr w:type="spellEnd"/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9.1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2.87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1.11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1.14±0.68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1.12±0.34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0.87±0.47</w:t>
            </w:r>
          </w:p>
        </w:tc>
      </w:tr>
      <w:tr w:rsidR="00017700" w:rsidRPr="003C681E" w:rsidTr="00017700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Vespidae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0.22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0.08±0.08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681E" w:rsidRPr="003C681E" w:rsidRDefault="003C681E" w:rsidP="003C681E">
            <w:pPr>
              <w:rPr>
                <w:rFonts w:ascii="Arial" w:hAnsi="Arial" w:cs="Arial"/>
                <w:sz w:val="20"/>
                <w:szCs w:val="20"/>
              </w:rPr>
            </w:pPr>
            <w:r w:rsidRPr="003C681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:rsidR="004454D2" w:rsidRDefault="003F06AF"/>
    <w:sectPr w:rsidR="004454D2" w:rsidSect="000177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81E"/>
    <w:rsid w:val="00017700"/>
    <w:rsid w:val="001470FF"/>
    <w:rsid w:val="001F0FC9"/>
    <w:rsid w:val="002404FE"/>
    <w:rsid w:val="00244F07"/>
    <w:rsid w:val="003444DC"/>
    <w:rsid w:val="003A5712"/>
    <w:rsid w:val="003C681E"/>
    <w:rsid w:val="003F06AF"/>
    <w:rsid w:val="005C3A61"/>
    <w:rsid w:val="006C434D"/>
    <w:rsid w:val="00785918"/>
    <w:rsid w:val="00887889"/>
    <w:rsid w:val="00C9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91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918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91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91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8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1438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Dale,Adam G</dc:creator>
  <cp:lastModifiedBy>S3G_Apply_Fixed_Case</cp:lastModifiedBy>
  <cp:revision>2</cp:revision>
  <dcterms:created xsi:type="dcterms:W3CDTF">2019-10-15T01:29:00Z</dcterms:created>
  <dcterms:modified xsi:type="dcterms:W3CDTF">2019-10-15T01:29:00Z</dcterms:modified>
</cp:coreProperties>
</file>