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A9" w:rsidRPr="00E05C8E" w:rsidRDefault="00433FA9" w:rsidP="002D277B">
      <w:pPr>
        <w:jc w:val="center"/>
        <w:rPr>
          <w:rFonts w:asciiTheme="minorEastAsia" w:hAnsiTheme="minorEastAsia"/>
          <w:b/>
          <w:sz w:val="36"/>
          <w:szCs w:val="36"/>
        </w:rPr>
      </w:pPr>
      <w:r w:rsidRPr="00E05C8E">
        <w:rPr>
          <w:rFonts w:asciiTheme="minorEastAsia" w:hAnsiTheme="minorEastAsia" w:cs="Arial Unicode MS" w:hint="eastAsia"/>
          <w:b/>
          <w:sz w:val="36"/>
          <w:szCs w:val="36"/>
        </w:rPr>
        <w:t>데이터베이스 프로젝트</w:t>
      </w:r>
    </w:p>
    <w:p w:rsidR="00433FA9" w:rsidRPr="00E05C8E" w:rsidRDefault="00433FA9" w:rsidP="002D277B">
      <w:pPr>
        <w:jc w:val="center"/>
        <w:rPr>
          <w:rFonts w:asciiTheme="minorEastAsia" w:hAnsiTheme="minorEastAsia"/>
        </w:rPr>
      </w:pPr>
    </w:p>
    <w:p w:rsidR="00433FA9" w:rsidRPr="00BD5E75" w:rsidRDefault="00433FA9" w:rsidP="002D277B">
      <w:pPr>
        <w:jc w:val="right"/>
        <w:rPr>
          <w:rFonts w:asciiTheme="minorEastAsia" w:hAnsiTheme="minorEastAsia"/>
          <w:b/>
          <w:sz w:val="20"/>
          <w:szCs w:val="20"/>
        </w:rPr>
      </w:pPr>
      <w:r w:rsidRPr="00BD5E75">
        <w:rPr>
          <w:rFonts w:asciiTheme="minorEastAsia" w:hAnsiTheme="minorEastAsia" w:cs="Arial Unicode MS" w:hint="eastAsia"/>
          <w:b/>
          <w:sz w:val="20"/>
          <w:szCs w:val="20"/>
        </w:rPr>
        <w:t>1</w:t>
      </w:r>
      <w:r w:rsidRPr="00BD5E75">
        <w:rPr>
          <w:rFonts w:asciiTheme="minorEastAsia" w:hAnsiTheme="minorEastAsia" w:cs="Arial Unicode MS"/>
          <w:b/>
          <w:sz w:val="20"/>
          <w:szCs w:val="20"/>
        </w:rPr>
        <w:t>조</w:t>
      </w:r>
    </w:p>
    <w:p w:rsidR="00495C27" w:rsidRPr="002D277B" w:rsidRDefault="00433FA9" w:rsidP="002D277B">
      <w:pPr>
        <w:jc w:val="right"/>
        <w:rPr>
          <w:rFonts w:asciiTheme="minorEastAsia" w:hAnsiTheme="minorEastAsia" w:hint="eastAsia"/>
          <w:b/>
          <w:sz w:val="20"/>
          <w:szCs w:val="20"/>
        </w:rPr>
      </w:pPr>
      <w:r w:rsidRPr="00BD5E75">
        <w:rPr>
          <w:rFonts w:asciiTheme="minorEastAsia" w:hAnsiTheme="minorEastAsia" w:cs="Arial Unicode MS" w:hint="eastAsia"/>
          <w:b/>
          <w:sz w:val="20"/>
          <w:szCs w:val="20"/>
        </w:rPr>
        <w:t>강지윤, 고민지, 권민채, 김성태, 주혜원, 임종운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주제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: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교육센터 운영 프로그램 제작</w:t>
            </w:r>
          </w:p>
        </w:tc>
      </w:tr>
      <w:tr w:rsidR="00495C27" w:rsidRPr="002D277B" w:rsidTr="00F41511">
        <w:tc>
          <w:tcPr>
            <w:tcW w:w="9016" w:type="dxa"/>
          </w:tcPr>
          <w:p w:rsidR="00B9775C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개발환경</w:t>
            </w:r>
          </w:p>
          <w:p w:rsidR="00B9775C" w:rsidRPr="00E05C8E" w:rsidRDefault="00495C27" w:rsidP="002D277B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Window10/Window11, Oracle Database 11g, SQL Developer/ DBeaver</w:t>
            </w:r>
          </w:p>
          <w:p w:rsidR="000957DE" w:rsidRPr="000957DE" w:rsidRDefault="00495C27" w:rsidP="002D277B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ERD cloud, Oracle cloud</w:t>
            </w:r>
            <w:r w:rsidR="00B14E59"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 xml:space="preserve">, </w:t>
            </w:r>
            <w:r w:rsidR="00B14E59" w:rsidRPr="00E05C8E"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>D</w:t>
            </w:r>
            <w:r w:rsidR="00B14E59"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raw.io, Google Drive</w:t>
            </w: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개발기간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: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2022.05.11 ~ 2022.05.20</w:t>
            </w: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개요</w:t>
            </w:r>
            <w:r w:rsidR="00215F00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: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교육 센터를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운영에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필요한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제반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기능들을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하나의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프로그램으로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관리할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있다.</w:t>
            </w:r>
          </w:p>
        </w:tc>
      </w:tr>
      <w:tr w:rsidR="00215F00" w:rsidRPr="00E05C8E" w:rsidTr="00F41511">
        <w:tc>
          <w:tcPr>
            <w:tcW w:w="9016" w:type="dxa"/>
          </w:tcPr>
          <w:p w:rsidR="00215F00" w:rsidRPr="00E05C8E" w:rsidRDefault="00215F0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목적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: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 센터 제반 기능의 통합적 관리,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네트워크 활성화,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계정별 기능 이용의 편의성 증진 </w:t>
            </w: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코딩컨벤션</w:t>
            </w:r>
          </w:p>
          <w:p w:rsidR="00495C27" w:rsidRPr="00E05C8E" w:rsidRDefault="00495C27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Table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, Column : </w:t>
            </w:r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스네이크 표기법</w:t>
            </w:r>
          </w:p>
          <w:p w:rsidR="00495C27" w:rsidRPr="00E05C8E" w:rsidRDefault="00495C27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View,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procedure, trigger, function</w:t>
            </w:r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Index : </w:t>
            </w:r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스네이크 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>+ _</w:t>
            </w:r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객체의 첫글자 대문자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사용기술</w:t>
            </w:r>
            <w:r w:rsidR="00215F00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: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ANSI-SQL, PL/SQL</w:t>
            </w: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E76662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ERD</w:t>
            </w:r>
            <w:r w:rsidR="00495C27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구조</w:t>
            </w:r>
          </w:p>
          <w:p w:rsidR="00E76662" w:rsidRPr="00E05C8E" w:rsidRDefault="00E76662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18D307CA" wp14:editId="72DE8774">
                  <wp:extent cx="5116454" cy="3977640"/>
                  <wp:effectExtent l="0" t="0" r="825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20520_16184967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195" cy="400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5C" w:rsidRPr="00E05C8E" w:rsidRDefault="00B9775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95C27" w:rsidRPr="00E05C8E" w:rsidRDefault="00B9775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0957DE">
              <w:rPr>
                <w:rFonts w:asciiTheme="minorEastAsia" w:hAnsiTheme="minorEastAsia" w:cs="Arial Unicode MS"/>
                <w:sz w:val="20"/>
                <w:szCs w:val="20"/>
              </w:rPr>
              <w:t>ERD</w:t>
            </w:r>
            <w:r w:rsidR="00495C2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개선해야할 점 </w:t>
            </w:r>
            <w:r w:rsidR="00495C2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: </w:t>
            </w:r>
          </w:p>
          <w:p w:rsidR="00495C27" w:rsidRPr="00E05C8E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1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개설과정테이블의 수강인원 컬럼이 불필요하게 만들어짐</w:t>
            </w:r>
          </w:p>
          <w:p w:rsidR="00495C27" w:rsidRPr="00E05C8E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2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개설과목의 개별교재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테이블이 필요한데 만들지 않음</w:t>
            </w:r>
          </w:p>
          <w:p w:rsidR="00495C27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3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각 테이블마다 개설과목번호와 개설과정번호 둘</w:t>
            </w:r>
            <w:r w:rsidR="0097242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중 하나만 있으면 됨</w:t>
            </w:r>
          </w:p>
          <w:p w:rsidR="000957DE" w:rsidRPr="00E05C8E" w:rsidRDefault="000957DE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570986" w:rsidRPr="00E05C8E" w:rsidTr="00F41511">
        <w:tc>
          <w:tcPr>
            <w:tcW w:w="9016" w:type="dxa"/>
          </w:tcPr>
          <w:p w:rsidR="00F41511" w:rsidRDefault="00972429" w:rsidP="002D277B">
            <w:pPr>
              <w:rPr>
                <w:rFonts w:asciiTheme="minorEastAsia" w:hAnsiTheme="minorEastAsia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color w:val="000000" w:themeColor="text1"/>
                <w:sz w:val="20"/>
                <w:szCs w:val="20"/>
              </w:rPr>
              <w:lastRenderedPageBreak/>
              <w:t xml:space="preserve">쿼리문 작성 업무별 </w:t>
            </w:r>
            <w:r w:rsidR="00AE6C2E" w:rsidRPr="00E05C8E">
              <w:rPr>
                <w:rFonts w:asciiTheme="minorEastAsia" w:hAnsiTheme="minorEastAsia" w:cs="Arial Unicode MS" w:hint="eastAsia"/>
                <w:b/>
                <w:color w:val="000000" w:themeColor="text1"/>
                <w:sz w:val="20"/>
                <w:szCs w:val="20"/>
              </w:rPr>
              <w:t>담당자</w:t>
            </w:r>
            <w:r w:rsidR="00F41511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</w:t>
            </w:r>
            <w:r w:rsidR="00AE6C2E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(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강지윤</w:t>
            </w:r>
            <w:r w:rsidR="00F62FA0" w:rsidRPr="00E05C8E">
              <w:rPr>
                <w:rFonts w:asciiTheme="minorEastAsia" w:hAnsiTheme="minorEastAsia" w:cs="Arial Unicode MS" w:hint="eastAsia"/>
                <w:color w:val="FF0000"/>
                <w:sz w:val="20"/>
                <w:szCs w:val="20"/>
              </w:rPr>
              <w:t>■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고민지</w:t>
            </w:r>
            <w:r w:rsidR="00F62FA0" w:rsidRPr="00E05C8E">
              <w:rPr>
                <w:rFonts w:asciiTheme="minorEastAsia" w:hAnsiTheme="minorEastAsia" w:cs="Arial Unicode MS" w:hint="eastAsia"/>
                <w:color w:val="FFC000" w:themeColor="accent4"/>
                <w:sz w:val="20"/>
                <w:szCs w:val="20"/>
              </w:rPr>
              <w:t>●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권민채</w:t>
            </w:r>
            <w:r w:rsidR="00F62FA0" w:rsidRPr="00E05C8E">
              <w:rPr>
                <w:rFonts w:asciiTheme="minorEastAsia" w:hAnsiTheme="minorEastAsia" w:cs="Arial Unicode MS" w:hint="eastAsia"/>
                <w:color w:val="70AD47" w:themeColor="accent6"/>
                <w:sz w:val="20"/>
                <w:szCs w:val="20"/>
              </w:rPr>
              <w:t>▲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김성태</w:t>
            </w:r>
            <w:r w:rsidR="00F62FA0" w:rsidRPr="00E05C8E">
              <w:rPr>
                <w:rFonts w:asciiTheme="minorEastAsia" w:hAnsiTheme="minorEastAsia" w:cs="Arial Unicode MS" w:hint="eastAsia"/>
                <w:color w:val="0070C0"/>
                <w:sz w:val="20"/>
                <w:szCs w:val="20"/>
              </w:rPr>
              <w:t xml:space="preserve">▼ 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주혜원</w:t>
            </w:r>
            <w:r w:rsidR="00F62FA0" w:rsidRPr="00E05C8E">
              <w:rPr>
                <w:rFonts w:asciiTheme="minorEastAsia" w:hAnsiTheme="minorEastAsia" w:cs="Arial Unicode MS" w:hint="eastAsia"/>
                <w:color w:val="7030A0"/>
                <w:sz w:val="20"/>
                <w:szCs w:val="20"/>
              </w:rPr>
              <w:t>◆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임종운</w:t>
            </w:r>
            <w:r w:rsidR="00DD24B2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■</w:t>
            </w:r>
            <w:r w:rsidR="00AE6C2E" w:rsidRPr="00E05C8E">
              <w:rPr>
                <w:rFonts w:asciiTheme="minorEastAsia" w:hAnsiTheme="minorEastAsia" w:cs="Arial Unicode MS"/>
                <w:color w:val="000000" w:themeColor="text1"/>
                <w:sz w:val="20"/>
                <w:szCs w:val="20"/>
              </w:rPr>
              <w:t>)</w:t>
            </w:r>
          </w:p>
          <w:p w:rsidR="002D277B" w:rsidRPr="002D277B" w:rsidRDefault="002D277B" w:rsidP="002D277B">
            <w:pPr>
              <w:rPr>
                <w:rFonts w:asciiTheme="minorEastAsia" w:hAnsiTheme="minorEastAsia" w:cs="Arial Unicode MS" w:hint="eastAsia"/>
                <w:color w:val="000000" w:themeColor="text1"/>
                <w:sz w:val="16"/>
                <w:szCs w:val="16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6804"/>
              <w:gridCol w:w="542"/>
            </w:tblGrid>
            <w:tr w:rsidR="00F41511" w:rsidRPr="00E05C8E" w:rsidTr="00F41511">
              <w:tc>
                <w:tcPr>
                  <w:tcW w:w="1444" w:type="dxa"/>
                  <w:vMerge w:val="restart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관리자</w:t>
                  </w: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관리자 계정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관리</w:t>
                  </w: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05C8E"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2" w:type="dxa"/>
                </w:tcPr>
                <w:p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기초정보 관리</w:t>
                  </w:r>
                </w:p>
              </w:tc>
              <w:tc>
                <w:tcPr>
                  <w:tcW w:w="542" w:type="dxa"/>
                </w:tcPr>
                <w:p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 계정 관리</w:t>
                  </w:r>
                </w:p>
              </w:tc>
              <w:tc>
                <w:tcPr>
                  <w:tcW w:w="542" w:type="dxa"/>
                </w:tcPr>
                <w:p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개설 과정 및 과목 관리</w:t>
                  </w:r>
                </w:p>
              </w:tc>
              <w:tc>
                <w:tcPr>
                  <w:tcW w:w="542" w:type="dxa"/>
                </w:tcPr>
                <w:p w:rsidR="00F41511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 관리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2" w:type="dxa"/>
                </w:tcPr>
                <w:p w:rsidR="00F41511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교육 수료생 취업 현황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FE3814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시험 관리 및 성적 조회</w:t>
                  </w:r>
                </w:p>
              </w:tc>
              <w:tc>
                <w:tcPr>
                  <w:tcW w:w="542" w:type="dxa"/>
                </w:tcPr>
                <w:p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관리 및 조회</w:t>
                  </w:r>
                </w:p>
              </w:tc>
              <w:tc>
                <w:tcPr>
                  <w:tcW w:w="542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취업 공고 관리 및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 (추가 기능)</w:t>
                  </w:r>
                </w:p>
              </w:tc>
              <w:tc>
                <w:tcPr>
                  <w:tcW w:w="542" w:type="dxa"/>
                </w:tcPr>
                <w:p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교육생 상담일지 관리 및 조회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 (추가 기능)</w:t>
                  </w:r>
                </w:p>
              </w:tc>
              <w:tc>
                <w:tcPr>
                  <w:tcW w:w="542" w:type="dxa"/>
                </w:tcPr>
                <w:p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 w:val="restart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</w:t>
                  </w:r>
                </w:p>
              </w:tc>
              <w:tc>
                <w:tcPr>
                  <w:tcW w:w="6804" w:type="dxa"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 계정 관리</w:t>
                  </w:r>
                </w:p>
              </w:tc>
              <w:tc>
                <w:tcPr>
                  <w:tcW w:w="542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41511" w:rsidRPr="00E05C8E" w:rsidTr="00F41511">
              <w:tc>
                <w:tcPr>
                  <w:tcW w:w="1444" w:type="dxa"/>
                  <w:vMerge/>
                </w:tcPr>
                <w:p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강의 스케줄 조회</w:t>
                  </w:r>
                </w:p>
              </w:tc>
              <w:tc>
                <w:tcPr>
                  <w:tcW w:w="542" w:type="dxa"/>
                </w:tcPr>
                <w:p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평가 관리 및 조회</w:t>
                  </w:r>
                </w:p>
              </w:tc>
              <w:tc>
                <w:tcPr>
                  <w:tcW w:w="542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성적 관리 및 조회</w:t>
                  </w:r>
                </w:p>
              </w:tc>
              <w:tc>
                <w:tcPr>
                  <w:tcW w:w="542" w:type="dxa"/>
                </w:tcPr>
                <w:p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관리 및 조회</w:t>
                  </w:r>
                </w:p>
              </w:tc>
              <w:tc>
                <w:tcPr>
                  <w:tcW w:w="542" w:type="dxa"/>
                </w:tcPr>
                <w:p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상담일지 관리 및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:rsidTr="00F41511">
              <w:tc>
                <w:tcPr>
                  <w:tcW w:w="1444" w:type="dxa"/>
                  <w:vMerge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과제 등록 및 제출 현황 조회 (추가 기능)</w:t>
                  </w:r>
                </w:p>
              </w:tc>
              <w:tc>
                <w:tcPr>
                  <w:tcW w:w="542" w:type="dxa"/>
                </w:tcPr>
                <w:p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 w:val="restart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</w:t>
                  </w: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 계정 관리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성적 조회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조회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상담일지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과제 조회 및 제출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스터디 모집 등록 및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D47087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D47087" w:rsidRPr="00E05C8E" w:rsidTr="00F41511">
              <w:tc>
                <w:tcPr>
                  <w:tcW w:w="1444" w:type="dxa"/>
                  <w:vMerge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취업 공고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</w:tbl>
          <w:p w:rsidR="000957DE" w:rsidRPr="00E05C8E" w:rsidRDefault="000957DE" w:rsidP="002D277B">
            <w:pPr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</w:pPr>
          </w:p>
        </w:tc>
      </w:tr>
      <w:tr w:rsidR="00495C27" w:rsidRPr="00E05C8E" w:rsidTr="00F41511">
        <w:tc>
          <w:tcPr>
            <w:tcW w:w="9016" w:type="dxa"/>
          </w:tcPr>
          <w:p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핵심업무</w:t>
            </w:r>
          </w:p>
          <w:p w:rsidR="00E76662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교육생의 출결을 기록하고 각 계정에서 출결 상황을 기간별,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과목별,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과정별,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인원별로 조회하는 기능</w:t>
            </w:r>
          </w:p>
          <w:p w:rsidR="00E76662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교사가 배점을 입력하고,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교육생의 성적을 부여하면 교육생계정으로 배점과 성적을 확인할 수 있는 기능</w:t>
            </w:r>
          </w:p>
          <w:p w:rsidR="00B14E59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교사는 과목별 과제를 등록하고, 교육생은 등록된 과제를 확인하여 제출할 수 있는 기능</w:t>
            </w:r>
          </w:p>
          <w:p w:rsidR="00B14E59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관리자가 기초정보를 기반으로 개설과정과 개설과목정보를 등록하고,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관련된 정보를 교사와 교육생계정으로 조회 및 관리할 수 있는 기능</w:t>
            </w:r>
          </w:p>
          <w:p w:rsidR="000957DE" w:rsidRPr="000957DE" w:rsidRDefault="000957DE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95C27" w:rsidRPr="00E05C8E" w:rsidTr="00F41511">
        <w:tc>
          <w:tcPr>
            <w:tcW w:w="9016" w:type="dxa"/>
          </w:tcPr>
          <w:p w:rsidR="00F52D19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>제작</w:t>
            </w:r>
            <w:r w:rsid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후기</w:t>
            </w:r>
          </w:p>
          <w:p w:rsidR="00E041E7" w:rsidRPr="00E05C8E" w:rsidRDefault="00F52D19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[협업툴 사용 관련]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비대면으로 진행된 프로젝트임에도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구글 드라이브, 오라클 클라우드 등을 활용하여 여러 사람이 적극적으로 자신의 의견을 표현하기 유연했고,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실시간으로 팀원들과 상호작용이 가능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했으며,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별도의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자료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취합이 필요하지 않아서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업무의 효율성이 높았다.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앞으로도 더 다양한 협업 툴을 활용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해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작업을 해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보면 좋을 것 같다.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 </w:t>
            </w:r>
          </w:p>
          <w:p w:rsidR="00E041E7" w:rsidRPr="00E05C8E" w:rsidRDefault="00E041E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92154D" w:rsidRPr="00E05C8E" w:rsidRDefault="0092154D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[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E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RD 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설계 관련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]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요구사항 또는 현실세계의 개념을 객체로 추상화하여 ERD를 설계하는 과정과 정규화를 하는 과정이 쉽지 않았고, 실제로 갱신이상이 발생하기도 했었다.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또한 테이블 간의 적절한 관계를 맺는데 생소한 용어들로 인해 의사소통에 어려움이 있었으나, 여러 시행착오를 겪어가며 점차 개선되기도 했다.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설계한 erd를 기반으로 테이블을 사상한 이후 그에 따른 더미데이터의 생성도 오래 걸리고 어려웠지만, 팀원들과 함께 작업하며 실력적으로 부족한 부분을 보완하고,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차근차근 하나씩 해결해가면서 뿌듯함을 많이 느꼈다. 다음 프로젝트에는 이번의 경험을 바탕으로 ERD설계가 완료된 후 더욱 검토하는 등 더 발전된 모습으로 임하여 시행착오를 줄이면 좋을 것 같다.</w:t>
            </w:r>
          </w:p>
          <w:p w:rsidR="0092154D" w:rsidRPr="00E05C8E" w:rsidRDefault="0092154D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5E525C" w:rsidRPr="00E05C8E" w:rsidRDefault="00CC6658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[업무S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QL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구현</w:t>
            </w:r>
            <w:r w:rsidR="005E525C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5E525C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  <w:lang w:eastAsia="ko"/>
              </w:rPr>
              <w:t>관련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E</w:t>
            </w:r>
            <w:r w:rsidR="0092154D" w:rsidRPr="00E05C8E">
              <w:rPr>
                <w:rFonts w:asciiTheme="minorEastAsia" w:hAnsiTheme="minorEastAsia" w:cs="Arial Unicode MS"/>
                <w:sz w:val="20"/>
                <w:szCs w:val="20"/>
              </w:rPr>
              <w:t>RD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설계를 바탕으로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기능을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구현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하고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출력하는 과정속에서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DB에 대한 이해도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가 높아졌으며,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익숙하지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않았던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프로시저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등의 S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QL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작성을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다른 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팀원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의 도움을 받아 구현하는 과정에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서 많은걸 배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울 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수 </w:t>
            </w:r>
            <w:r w:rsidR="00B352D2">
              <w:rPr>
                <w:rFonts w:asciiTheme="minorEastAsia" w:hAnsiTheme="minorEastAsia" w:cs="Arial Unicode MS" w:hint="eastAsia"/>
                <w:sz w:val="20"/>
                <w:szCs w:val="20"/>
              </w:rPr>
              <w:t>있었다.</w:t>
            </w:r>
          </w:p>
          <w:p w:rsidR="005E525C" w:rsidRPr="00E05C8E" w:rsidRDefault="005E525C" w:rsidP="002D277B">
            <w:pPr>
              <w:pStyle w:val="a3"/>
              <w:ind w:leftChars="0" w:left="760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E4459C" w:rsidRPr="00E05C8E" w:rsidRDefault="005E525C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[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협업 및 프로젝트 진행 관련]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프로젝트 진행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일정이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당초에 계획했던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것보다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밀리기도 했지만 팀원 모두</w:t>
            </w:r>
            <w:r w:rsidR="00CF1AFF">
              <w:rPr>
                <w:rFonts w:asciiTheme="minorEastAsia" w:hAnsiTheme="minorEastAsia" w:cs="Arial Unicode MS" w:hint="eastAsia"/>
                <w:sz w:val="20"/>
                <w:szCs w:val="20"/>
              </w:rPr>
              <w:t>의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적극적인 참여로 기한 내에 여유롭게 작업을 마무리할 수 있게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되었다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.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기존에 정해진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>계획대로 무리하게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>진행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하기보다는 그때그때 팀원들과 협업하며 상황에 따라 유연하게 판단하면 더 좋은 결과를 얻을 수 있다는 것을 배웠다.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이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프로젝트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를 통해</w:t>
            </w:r>
            <w:r w:rsidR="00FD4CA4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좋은 프로젝트 결과물을 산출하려면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개발자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한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명의 힘으로는 부족하고 다 같이 협업하여 개발해야 한다고 느꼈다.</w:t>
            </w:r>
            <w:r w:rsidR="00FD4CA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덧붙여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원활하게 협업하려면 소통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을 할 때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추상적인 내용을 구체적으로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그리고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시각적으로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보여주면 도움이 된다고 느꼈다.</w:t>
            </w:r>
          </w:p>
          <w:p w:rsidR="00E4459C" w:rsidRPr="00E05C8E" w:rsidRDefault="00E4459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95C27" w:rsidRPr="00E05C8E" w:rsidTr="00F41511">
        <w:tc>
          <w:tcPr>
            <w:tcW w:w="9016" w:type="dxa"/>
          </w:tcPr>
          <w:p w:rsidR="00495C27" w:rsidRDefault="00850A7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>대표적인 객체별 구현예시</w:t>
            </w:r>
          </w:p>
          <w:p w:rsidR="00231BEC" w:rsidRPr="00E05C8E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  <w:p w:rsidR="00231BEC" w:rsidRPr="00231BEC" w:rsidRDefault="00FC580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  <w:lang w:val="en-US"/>
              </w:rPr>
            </w:pP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1.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>관리자 - 특정 개설 과정의 특정 교육생 출결상황 조회 (기간 설정)</w:t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5DFF5A62" wp14:editId="283B5B83">
                  <wp:extent cx="3055496" cy="2933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요약본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25" cy="294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08327860" wp14:editId="1340AECE">
                  <wp:extent cx="3238500" cy="3367386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요약본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347" cy="347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337EC398" wp14:editId="21225EE2">
                  <wp:extent cx="3327382" cy="3939540"/>
                  <wp:effectExtent l="0" t="0" r="6985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요약본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888" cy="39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1CC1" w:rsidRDefault="00931CC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931CC1" w:rsidRPr="00FC5801" w:rsidRDefault="00931CC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2.</w:t>
            </w:r>
            <w:r w:rsidRPr="00FC5801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교사 </w:t>
            </w:r>
            <w:r w:rsidRPr="00FC5801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-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과제 등록</w:t>
            </w:r>
          </w:p>
          <w:p w:rsidR="00931CC1" w:rsidRDefault="00931CC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3E9ED493" wp14:editId="6E4DE863">
                  <wp:extent cx="3247916" cy="33604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요약본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270" cy="337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:rsidR="00231BEC" w:rsidRPr="00FC5801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:rsidR="00FC5801" w:rsidRPr="00546520" w:rsidRDefault="00FC580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3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.</w:t>
            </w:r>
            <w:r w:rsidRPr="00FC5801">
              <w:rPr>
                <w:rFonts w:asciiTheme="minorHAnsi" w:hAnsi="맑은 고딕" w:cstheme="minorBidi" w:hint="eastAsia"/>
                <w:b/>
                <w:color w:val="FFFFFF" w:themeColor="background1"/>
                <w:kern w:val="24"/>
                <w:sz w:val="36"/>
                <w:szCs w:val="36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교육생 – 본인이 수강한 과목의 본인 성적만 조회 가능</w:t>
            </w:r>
          </w:p>
          <w:p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3DD907C4" wp14:editId="4A0BAFF6">
                  <wp:extent cx="2837635" cy="2887980"/>
                  <wp:effectExtent l="0" t="0" r="127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요약본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58" cy="290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520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3D6A4E54" wp14:editId="324BBDD0">
                  <wp:extent cx="5065883" cy="3078480"/>
                  <wp:effectExtent l="0" t="0" r="190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요약본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08" cy="309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2D277B" w:rsidRPr="00E05C8E" w:rsidRDefault="002D277B" w:rsidP="002D277B">
            <w:pPr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</w:tr>
      <w:tr w:rsidR="00850A70" w:rsidRPr="00E05C8E" w:rsidTr="00F41511">
        <w:tc>
          <w:tcPr>
            <w:tcW w:w="9016" w:type="dxa"/>
          </w:tcPr>
          <w:p w:rsidR="00231BEC" w:rsidRDefault="00850A7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>대표적인 구동화면</w:t>
            </w:r>
          </w:p>
          <w:p w:rsidR="00E761EC" w:rsidRPr="00231BEC" w:rsidRDefault="00E761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  <w:p w:rsidR="00231BEC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  <w:lang w:val="en-US"/>
              </w:rPr>
            </w:pP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1.</w:t>
            </w:r>
            <w:r w:rsidRPr="00231BEC">
              <w:rPr>
                <w:rFonts w:asciiTheme="minorHAnsi" w:hAnsi="맑은 고딕" w:cstheme="minorBidi" w:hint="eastAsia"/>
                <w:b/>
                <w:shadow/>
                <w:color w:val="FFFFFF" w:themeColor="background1"/>
                <w:kern w:val="24"/>
                <w:sz w:val="36"/>
                <w:szCs w:val="3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>관리자 - 특정 개설 과정의 특정 교육생 출결상황 조회 (기간 설정)</w:t>
            </w:r>
          </w:p>
          <w:p w:rsidR="00231BEC" w:rsidRP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231BEC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 xml:space="preserve">- </w:t>
            </w:r>
            <w:r w:rsidRPr="00231BEC">
              <w:rPr>
                <w:rFonts w:asciiTheme="minorEastAsia" w:hAnsiTheme="minorEastAsia" w:cs="Arial Unicode MS"/>
                <w:bCs/>
                <w:sz w:val="20"/>
                <w:szCs w:val="20"/>
              </w:rPr>
              <w:t>11번 교육생의11번 개설과정 2022-02-02~2022-03-03 기간의 출결 조회</w:t>
            </w:r>
          </w:p>
          <w:p w:rsidR="00231BEC" w:rsidRP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231BEC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1EBDB17A" wp14:editId="6E4E51C9">
                  <wp:extent cx="5570220" cy="908050"/>
                  <wp:effectExtent l="38100" t="38100" r="30480" b="44450"/>
                  <wp:docPr id="1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9080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4" w:rsidRDefault="00EE1674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EE1674" w:rsidRPr="00231BEC" w:rsidRDefault="00EE1674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2.</w:t>
            </w:r>
            <w:r w:rsidRPr="00231BEC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교사 </w:t>
            </w:r>
            <w:r w:rsidRPr="00231BEC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-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과제 등록</w:t>
            </w:r>
          </w:p>
          <w:p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E1674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drawing>
                <wp:inline distT="0" distB="0" distL="0" distR="0" wp14:anchorId="7880E88C" wp14:editId="04662FF6">
                  <wp:extent cx="4930140" cy="1341505"/>
                  <wp:effectExtent l="38100" t="38100" r="41910" b="30480"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994" cy="134935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2D277B" w:rsidRDefault="002D277B" w:rsidP="002D277B">
            <w:pPr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bookmarkStart w:id="0" w:name="_GoBack"/>
            <w:bookmarkEnd w:id="0"/>
          </w:p>
          <w:p w:rsidR="00231BEC" w:rsidRPr="00546520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3.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교육생 – 본인이 수강한 과목의 본인 성적만 조회 가능</w:t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- 2번 교육생의 과목 성적 조회 </w:t>
            </w:r>
          </w:p>
          <w:p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030A4C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drawing>
                <wp:inline distT="0" distB="0" distL="0" distR="0" wp14:anchorId="5F4AA68A" wp14:editId="4DE3E27C">
                  <wp:extent cx="5497302" cy="905725"/>
                  <wp:effectExtent l="38100" t="38100" r="46355" b="46990"/>
                  <wp:docPr id="1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789" b="80938"/>
                          <a:stretch/>
                        </pic:blipFill>
                        <pic:spPr>
                          <a:xfrm>
                            <a:off x="0" y="0"/>
                            <a:ext cx="5497302" cy="9057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EE1674" w:rsidRPr="00E05C8E" w:rsidRDefault="00EE1674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433FA9" w:rsidRPr="00E05C8E" w:rsidRDefault="00433FA9" w:rsidP="002D277B">
      <w:pPr>
        <w:rPr>
          <w:rFonts w:asciiTheme="minorEastAsia" w:hAnsiTheme="minorEastAsia" w:cs="Arial Unicode MS"/>
          <w:sz w:val="20"/>
          <w:szCs w:val="20"/>
        </w:rPr>
      </w:pPr>
    </w:p>
    <w:p w:rsidR="00433FA9" w:rsidRPr="00E05C8E" w:rsidRDefault="00433FA9" w:rsidP="002D277B">
      <w:pPr>
        <w:rPr>
          <w:rFonts w:asciiTheme="minorEastAsia" w:hAnsiTheme="minorEastAsia"/>
        </w:rPr>
      </w:pPr>
    </w:p>
    <w:sectPr w:rsidR="00433FA9" w:rsidRPr="00E05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C5" w:rsidRDefault="008B15C5" w:rsidP="00DC7DFF">
      <w:pPr>
        <w:spacing w:line="240" w:lineRule="auto"/>
      </w:pPr>
      <w:r>
        <w:separator/>
      </w:r>
    </w:p>
  </w:endnote>
  <w:endnote w:type="continuationSeparator" w:id="0">
    <w:p w:rsidR="008B15C5" w:rsidRDefault="008B15C5" w:rsidP="00DC7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C5" w:rsidRDefault="008B15C5" w:rsidP="00DC7DFF">
      <w:pPr>
        <w:spacing w:line="240" w:lineRule="auto"/>
      </w:pPr>
      <w:r>
        <w:separator/>
      </w:r>
    </w:p>
  </w:footnote>
  <w:footnote w:type="continuationSeparator" w:id="0">
    <w:p w:rsidR="008B15C5" w:rsidRDefault="008B15C5" w:rsidP="00DC7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01358"/>
    <w:multiLevelType w:val="hybridMultilevel"/>
    <w:tmpl w:val="FD684CC0"/>
    <w:lvl w:ilvl="0" w:tplc="FC528F40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C561E3"/>
    <w:multiLevelType w:val="hybridMultilevel"/>
    <w:tmpl w:val="48F66FCE"/>
    <w:lvl w:ilvl="0" w:tplc="4DD2CEF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060765"/>
    <w:multiLevelType w:val="hybridMultilevel"/>
    <w:tmpl w:val="8A74F5AC"/>
    <w:lvl w:ilvl="0" w:tplc="A0148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A9"/>
    <w:rsid w:val="00030A4C"/>
    <w:rsid w:val="000957DE"/>
    <w:rsid w:val="0012462D"/>
    <w:rsid w:val="001C4DDA"/>
    <w:rsid w:val="00215F00"/>
    <w:rsid w:val="00231BEC"/>
    <w:rsid w:val="002D277B"/>
    <w:rsid w:val="00305D3C"/>
    <w:rsid w:val="00433FA9"/>
    <w:rsid w:val="00495C27"/>
    <w:rsid w:val="00546520"/>
    <w:rsid w:val="00570986"/>
    <w:rsid w:val="005E525C"/>
    <w:rsid w:val="00850A70"/>
    <w:rsid w:val="008B15C5"/>
    <w:rsid w:val="0092154D"/>
    <w:rsid w:val="00931CC1"/>
    <w:rsid w:val="0094261E"/>
    <w:rsid w:val="00972429"/>
    <w:rsid w:val="00AE6C2E"/>
    <w:rsid w:val="00AF7E90"/>
    <w:rsid w:val="00B14E59"/>
    <w:rsid w:val="00B352D2"/>
    <w:rsid w:val="00B43136"/>
    <w:rsid w:val="00B762C2"/>
    <w:rsid w:val="00B9775C"/>
    <w:rsid w:val="00BD5E75"/>
    <w:rsid w:val="00C238F6"/>
    <w:rsid w:val="00CC6658"/>
    <w:rsid w:val="00CF1AFF"/>
    <w:rsid w:val="00D26128"/>
    <w:rsid w:val="00D4629E"/>
    <w:rsid w:val="00D47087"/>
    <w:rsid w:val="00D53054"/>
    <w:rsid w:val="00D80E6A"/>
    <w:rsid w:val="00DC7DFF"/>
    <w:rsid w:val="00DD24B2"/>
    <w:rsid w:val="00E041E7"/>
    <w:rsid w:val="00E05C8E"/>
    <w:rsid w:val="00E4459C"/>
    <w:rsid w:val="00E761EC"/>
    <w:rsid w:val="00E76662"/>
    <w:rsid w:val="00EE1674"/>
    <w:rsid w:val="00F15E82"/>
    <w:rsid w:val="00F41511"/>
    <w:rsid w:val="00F5102A"/>
    <w:rsid w:val="00F52D19"/>
    <w:rsid w:val="00F62FA0"/>
    <w:rsid w:val="00FC5801"/>
    <w:rsid w:val="00FD4CA4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B038"/>
  <w15:chartTrackingRefBased/>
  <w15:docId w15:val="{EC7841E0-3630-42A9-9063-F0DAD8E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F00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FA9"/>
    <w:pPr>
      <w:ind w:leftChars="400" w:left="800"/>
    </w:pPr>
  </w:style>
  <w:style w:type="table" w:styleId="a4">
    <w:name w:val="Table Grid"/>
    <w:basedOn w:val="a1"/>
    <w:uiPriority w:val="39"/>
    <w:rsid w:val="0049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C7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7DFF"/>
    <w:rPr>
      <w:rFonts w:ascii="Arial" w:hAnsi="Arial" w:cs="Arial"/>
      <w:kern w:val="0"/>
      <w:sz w:val="22"/>
      <w:lang w:val="ko"/>
    </w:rPr>
  </w:style>
  <w:style w:type="paragraph" w:styleId="a6">
    <w:name w:val="footer"/>
    <w:basedOn w:val="a"/>
    <w:link w:val="Char0"/>
    <w:uiPriority w:val="99"/>
    <w:unhideWhenUsed/>
    <w:rsid w:val="00DC7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7DFF"/>
    <w:rPr>
      <w:rFonts w:ascii="Arial" w:hAnsi="Arial" w:cs="Arial"/>
      <w:kern w:val="0"/>
      <w:sz w:val="22"/>
      <w:lang w:val="ko"/>
    </w:rPr>
  </w:style>
  <w:style w:type="paragraph" w:styleId="a7">
    <w:name w:val="Normal (Web)"/>
    <w:basedOn w:val="a"/>
    <w:uiPriority w:val="99"/>
    <w:semiHidden/>
    <w:unhideWhenUsed/>
    <w:rsid w:val="00FC580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jiyoon</cp:lastModifiedBy>
  <cp:revision>24</cp:revision>
  <dcterms:created xsi:type="dcterms:W3CDTF">2022-05-20T07:56:00Z</dcterms:created>
  <dcterms:modified xsi:type="dcterms:W3CDTF">2022-05-21T08:58:00Z</dcterms:modified>
</cp:coreProperties>
</file>