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="008D77CA" w:rsidRPr="008D77CA">
        <w:rPr>
          <w:rFonts w:hint="eastAsia"/>
          <w:b/>
          <w:sz w:val="36"/>
          <w:szCs w:val="36"/>
          <w:u w:val="single"/>
        </w:rPr>
        <w:t>迷你中文搜索引擎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8D77C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:rsidR="000F0D45" w:rsidRPr="00AB4CB1" w:rsidRDefault="000F0D45" w:rsidP="009C671A">
      <w:pPr>
        <w:spacing w:beforeLines="50" w:before="156"/>
        <w:ind w:firstLineChars="477" w:firstLine="1724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B1768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 w:rsidRPr="00DB1768">
        <w:rPr>
          <w:rFonts w:eastAsia="黑体"/>
          <w:b/>
          <w:sz w:val="36"/>
          <w:szCs w:val="36"/>
        </w:rPr>
        <w:t>任</w:t>
      </w:r>
      <w:r w:rsidRPr="00DB1768">
        <w:rPr>
          <w:rFonts w:eastAsia="黑体"/>
          <w:b/>
          <w:sz w:val="36"/>
          <w:szCs w:val="36"/>
        </w:rPr>
        <w:t>□</w:t>
      </w:r>
      <w:r w:rsidRPr="00DB1768">
        <w:rPr>
          <w:rFonts w:eastAsia="黑体"/>
          <w:b/>
          <w:sz w:val="36"/>
          <w:szCs w:val="36"/>
        </w:rPr>
        <w:t>务</w:t>
      </w:r>
      <w:r w:rsidRPr="00DB1768">
        <w:rPr>
          <w:rFonts w:eastAsia="黑体"/>
          <w:b/>
          <w:sz w:val="36"/>
          <w:szCs w:val="36"/>
        </w:rPr>
        <w:t>□</w:t>
      </w:r>
      <w:r w:rsidRPr="00DB1768">
        <w:rPr>
          <w:rFonts w:eastAsia="黑体"/>
          <w:b/>
          <w:sz w:val="36"/>
          <w:szCs w:val="36"/>
        </w:rPr>
        <w:t>书</w:t>
      </w:r>
      <w:r w:rsidRPr="00DB1768">
        <w:rPr>
          <w:rFonts w:eastAsia="黑体"/>
          <w:b/>
          <w:sz w:val="36"/>
          <w:szCs w:val="36"/>
        </w:rPr>
        <w:t xml:space="preserve"> </w:t>
      </w:r>
      <w:r w:rsidRPr="00DB1768">
        <w:rPr>
          <w:rFonts w:eastAsia="楷体_GB2312"/>
          <w:color w:val="FF0000"/>
        </w:rPr>
        <w:t>（黑体小</w:t>
      </w:r>
      <w:r w:rsidRPr="00DB1768">
        <w:rPr>
          <w:rFonts w:eastAsia="楷体_GB2312"/>
          <w:color w:val="FF0000"/>
        </w:rPr>
        <w:t>2</w:t>
      </w:r>
      <w:r w:rsidRPr="00DB1768">
        <w:rPr>
          <w:rFonts w:eastAsia="楷体_GB2312"/>
          <w:color w:val="FF0000"/>
        </w:rPr>
        <w:t>号加粗居中）</w:t>
      </w:r>
    </w:p>
    <w:p w:rsidR="00D3391D" w:rsidRPr="00DB1768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DB1768">
        <w:rPr>
          <w:rFonts w:eastAsia="黑体"/>
          <w:b/>
          <w:sz w:val="28"/>
          <w:szCs w:val="28"/>
        </w:rPr>
        <w:t>设计内</w:t>
      </w:r>
      <w:bookmarkStart w:id="0" w:name="_GoBack"/>
      <w:bookmarkEnd w:id="0"/>
      <w:r w:rsidRPr="00DB1768">
        <w:rPr>
          <w:rFonts w:eastAsia="黑体"/>
          <w:b/>
          <w:sz w:val="28"/>
          <w:szCs w:val="28"/>
        </w:rPr>
        <w:t>容</w:t>
      </w:r>
      <w:r w:rsidRPr="00DB1768">
        <w:rPr>
          <w:rFonts w:eastAsia="楷体_GB2312"/>
          <w:color w:val="FF0000"/>
        </w:rPr>
        <w:t>（黑体</w:t>
      </w:r>
      <w:r w:rsidRPr="00DB1768">
        <w:rPr>
          <w:rFonts w:eastAsia="楷体_GB2312"/>
          <w:color w:val="FF0000"/>
        </w:rPr>
        <w:t>4</w:t>
      </w:r>
      <w:r w:rsidRPr="00DB1768">
        <w:rPr>
          <w:rFonts w:eastAsia="楷体_GB2312"/>
          <w:color w:val="FF0000"/>
        </w:rPr>
        <w:t>号加粗</w:t>
      </w:r>
      <w:r w:rsidRPr="00DB1768">
        <w:rPr>
          <w:rFonts w:eastAsia="楷体_GB2312"/>
          <w:color w:val="FF0000"/>
        </w:rPr>
        <w:t xml:space="preserve">, </w:t>
      </w:r>
      <w:r w:rsidRPr="00DB1768">
        <w:rPr>
          <w:rFonts w:eastAsia="楷体_GB2312"/>
          <w:color w:val="FF0000"/>
        </w:rPr>
        <w:t>字母、阿拉伯数字为</w:t>
      </w:r>
      <w:r w:rsidRPr="00DB1768">
        <w:rPr>
          <w:rFonts w:eastAsia="楷体_GB2312"/>
          <w:color w:val="FF0000"/>
        </w:rPr>
        <w:t>Time New Roman4</w:t>
      </w:r>
      <w:r w:rsidRPr="00DB1768">
        <w:rPr>
          <w:rFonts w:eastAsia="楷体_GB2312"/>
          <w:color w:val="FF0000"/>
        </w:rPr>
        <w:t>号加粗）</w:t>
      </w:r>
    </w:p>
    <w:p w:rsidR="00D3391D" w:rsidRPr="00DB1768" w:rsidRDefault="00D3391D" w:rsidP="00D3391D">
      <w:pPr>
        <w:spacing w:line="360" w:lineRule="auto"/>
        <w:ind w:firstLineChars="198" w:firstLine="475"/>
      </w:pPr>
      <w:r w:rsidRPr="00DB1768">
        <w:t>选取至少</w:t>
      </w:r>
      <w:r w:rsidRPr="00DB1768">
        <w:t>50</w:t>
      </w:r>
      <w:r w:rsidRPr="00DB1768">
        <w:t>个中文</w:t>
      </w:r>
      <w:r w:rsidRPr="00DB1768">
        <w:t>web</w:t>
      </w:r>
      <w:r w:rsidRPr="00DB1768">
        <w:t>页面，由此构成文档集；首先对文档进行解析与分词，以哈希表、</w:t>
      </w:r>
      <w:r w:rsidRPr="00DB1768">
        <w:t>BST</w:t>
      </w:r>
      <w:r w:rsidRPr="00DB1768">
        <w:t>或</w:t>
      </w:r>
      <w:r w:rsidRPr="00DB1768">
        <w:t>AVL</w:t>
      </w:r>
      <w:r w:rsidRPr="00DB1768">
        <w:t>等查找树建立文档索引，采用倒排索引技术；然后处理用户搜索与查询，基于用户输入的查询关键字与条件，在上述索引中进行查找；显示满足查找条件的</w:t>
      </w:r>
      <w:r w:rsidRPr="00DB1768">
        <w:t>WEB</w:t>
      </w:r>
      <w:r w:rsidRPr="00DB1768">
        <w:t>文档。</w:t>
      </w:r>
    </w:p>
    <w:p w:rsidR="00D3391D" w:rsidRPr="00DB1768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DB1768">
        <w:rPr>
          <w:rFonts w:eastAsia="黑体"/>
          <w:b/>
          <w:sz w:val="28"/>
          <w:szCs w:val="28"/>
        </w:rPr>
        <w:t>设计要求</w:t>
      </w:r>
      <w:r w:rsidRPr="00DB1768">
        <w:rPr>
          <w:rFonts w:eastAsia="楷体_GB2312"/>
          <w:color w:val="FF0000"/>
        </w:rPr>
        <w:t>（黑体</w:t>
      </w:r>
      <w:r w:rsidRPr="00DB1768">
        <w:rPr>
          <w:rFonts w:eastAsia="楷体_GB2312"/>
          <w:color w:val="FF0000"/>
        </w:rPr>
        <w:t>4</w:t>
      </w:r>
      <w:r w:rsidRPr="00DB1768">
        <w:rPr>
          <w:rFonts w:eastAsia="楷体_GB2312"/>
          <w:color w:val="FF0000"/>
        </w:rPr>
        <w:t>号加粗</w:t>
      </w:r>
      <w:r w:rsidRPr="00DB1768">
        <w:rPr>
          <w:rFonts w:eastAsia="楷体_GB2312"/>
          <w:color w:val="FF0000"/>
        </w:rPr>
        <w:t xml:space="preserve">, </w:t>
      </w:r>
      <w:r w:rsidRPr="00DB1768">
        <w:rPr>
          <w:rFonts w:eastAsia="楷体_GB2312"/>
          <w:color w:val="FF0000"/>
        </w:rPr>
        <w:t>字母、阿拉伯数字为</w:t>
      </w:r>
      <w:r w:rsidRPr="00DB1768">
        <w:rPr>
          <w:rFonts w:eastAsia="楷体_GB2312"/>
          <w:color w:val="FF0000"/>
        </w:rPr>
        <w:t>Time New Roman4</w:t>
      </w:r>
      <w:r w:rsidRPr="00DB1768">
        <w:rPr>
          <w:rFonts w:eastAsia="楷体_GB2312"/>
          <w:color w:val="FF0000"/>
        </w:rPr>
        <w:t>号加粗）</w:t>
      </w:r>
    </w:p>
    <w:p w:rsidR="00D3391D" w:rsidRPr="00DB1768" w:rsidRDefault="00D3391D" w:rsidP="00D624BA">
      <w:pPr>
        <w:spacing w:line="360" w:lineRule="auto"/>
      </w:pPr>
      <w:r w:rsidRPr="00DB1768">
        <w:t>（</w:t>
      </w:r>
      <w:r w:rsidRPr="00DB1768">
        <w:t>1</w:t>
      </w:r>
      <w:r w:rsidRPr="00DB1768">
        <w:t>）以文件形式保存索引结构，文档集可扩展；</w:t>
      </w:r>
    </w:p>
    <w:p w:rsidR="00D3391D" w:rsidRPr="00DB1768" w:rsidRDefault="00D3391D" w:rsidP="00D624BA">
      <w:pPr>
        <w:spacing w:line="360" w:lineRule="auto"/>
      </w:pPr>
      <w:r w:rsidRPr="00DB1768">
        <w:t>（</w:t>
      </w:r>
      <w:r w:rsidRPr="00DB1768">
        <w:t>2</w:t>
      </w:r>
      <w:r w:rsidRPr="00DB1768">
        <w:t>）查询条件支持简单的布尔操作：</w:t>
      </w:r>
      <w:r w:rsidRPr="00DB1768">
        <w:t>AND</w:t>
      </w:r>
      <w:r w:rsidRPr="00DB1768">
        <w:t>与</w:t>
      </w:r>
      <w:r w:rsidRPr="00DB1768">
        <w:t>OR</w:t>
      </w:r>
      <w:r w:rsidRPr="00DB1768">
        <w:t>；</w:t>
      </w:r>
    </w:p>
    <w:p w:rsidR="00D3391D" w:rsidRPr="00DB1768" w:rsidRDefault="00D3391D" w:rsidP="00D624BA">
      <w:pPr>
        <w:spacing w:line="360" w:lineRule="auto"/>
      </w:pPr>
      <w:r w:rsidRPr="00DB1768">
        <w:t>（</w:t>
      </w:r>
      <w:r w:rsidRPr="00DB1768">
        <w:t>3</w:t>
      </w:r>
      <w:r w:rsidRPr="00DB1768">
        <w:t>）分词处理自行实现，不可调用分词库或软件，</w:t>
      </w:r>
      <w:r w:rsidRPr="00DB1768">
        <w:t>html</w:t>
      </w:r>
      <w:r w:rsidRPr="00DB1768">
        <w:t>文档解析可调用它方支持库；</w:t>
      </w:r>
    </w:p>
    <w:p w:rsidR="00D3391D" w:rsidRPr="00DB1768" w:rsidRDefault="00D3391D" w:rsidP="00D624BA">
      <w:pPr>
        <w:spacing w:line="360" w:lineRule="auto"/>
      </w:pPr>
      <w:r w:rsidRPr="00DB1768">
        <w:t>（</w:t>
      </w:r>
      <w:r w:rsidRPr="00DB1768">
        <w:t>4</w:t>
      </w:r>
      <w:r w:rsidRPr="00DB1768">
        <w:t>）实现查询结果文档分值量化功能或者界面友好可适当加分。</w:t>
      </w:r>
    </w:p>
    <w:p w:rsidR="00D3391D" w:rsidRPr="00DB1768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DB1768">
        <w:rPr>
          <w:rFonts w:eastAsia="黑体"/>
          <w:b/>
          <w:sz w:val="28"/>
          <w:szCs w:val="28"/>
        </w:rPr>
        <w:t>参考文献</w:t>
      </w:r>
      <w:r w:rsidRPr="00DB1768">
        <w:rPr>
          <w:rFonts w:eastAsia="楷体_GB2312"/>
          <w:color w:val="FF0000"/>
        </w:rPr>
        <w:t>（黑体</w:t>
      </w:r>
      <w:r w:rsidRPr="00DB1768">
        <w:rPr>
          <w:rFonts w:eastAsia="楷体_GB2312"/>
          <w:color w:val="FF0000"/>
        </w:rPr>
        <w:t>4</w:t>
      </w:r>
      <w:r w:rsidRPr="00DB1768">
        <w:rPr>
          <w:rFonts w:eastAsia="楷体_GB2312"/>
          <w:color w:val="FF0000"/>
        </w:rPr>
        <w:t>号加粗</w:t>
      </w:r>
      <w:r w:rsidRPr="00DB1768">
        <w:rPr>
          <w:rFonts w:eastAsia="楷体_GB2312"/>
          <w:color w:val="FF0000"/>
        </w:rPr>
        <w:t xml:space="preserve">, </w:t>
      </w:r>
      <w:r w:rsidRPr="00DB1768">
        <w:rPr>
          <w:rFonts w:eastAsia="楷体_GB2312"/>
          <w:color w:val="FF0000"/>
        </w:rPr>
        <w:t>字母、阿拉伯数字为</w:t>
      </w:r>
      <w:r w:rsidRPr="00DB1768">
        <w:rPr>
          <w:rFonts w:eastAsia="楷体_GB2312"/>
          <w:color w:val="FF0000"/>
        </w:rPr>
        <w:t>Time New Roman4</w:t>
      </w:r>
      <w:r w:rsidRPr="00DB1768">
        <w:rPr>
          <w:rFonts w:eastAsia="楷体_GB2312"/>
          <w:color w:val="FF0000"/>
        </w:rPr>
        <w:t>号加粗）</w:t>
      </w:r>
    </w:p>
    <w:p w:rsidR="00D3391D" w:rsidRPr="00DB1768" w:rsidRDefault="00D3391D" w:rsidP="00D3391D">
      <w:pPr>
        <w:spacing w:line="360" w:lineRule="auto"/>
      </w:pPr>
      <w:r w:rsidRPr="00DB1768">
        <w:t xml:space="preserve">[1] </w:t>
      </w:r>
      <w:r w:rsidR="001971D7" w:rsidRPr="00DB1768">
        <w:rPr>
          <w:b/>
          <w:sz w:val="21"/>
          <w:szCs w:val="21"/>
        </w:rPr>
        <w:t xml:space="preserve"> </w:t>
      </w:r>
      <w:r w:rsidRPr="00DB1768">
        <w:t>严蔚敏</w:t>
      </w:r>
      <w:r w:rsidRPr="00DB1768">
        <w:t xml:space="preserve">, </w:t>
      </w:r>
      <w:r w:rsidRPr="00DB1768">
        <w:t>吴伟民</w:t>
      </w:r>
      <w:r w:rsidRPr="00DB1768">
        <w:t xml:space="preserve">. </w:t>
      </w:r>
      <w:r w:rsidRPr="00DB1768">
        <w:t>数据结构（</w:t>
      </w:r>
      <w:r w:rsidRPr="00DB1768">
        <w:t>C</w:t>
      </w:r>
      <w:r w:rsidRPr="00DB1768">
        <w:t>语言版）</w:t>
      </w:r>
      <w:r w:rsidRPr="00DB1768">
        <w:t xml:space="preserve">. </w:t>
      </w:r>
      <w:r w:rsidRPr="00DB1768">
        <w:t>北京</w:t>
      </w:r>
      <w:r w:rsidRPr="00DB1768">
        <w:t xml:space="preserve">: </w:t>
      </w:r>
      <w:r w:rsidRPr="00DB1768">
        <w:t>清华大学出版社</w:t>
      </w:r>
      <w:r w:rsidRPr="00DB1768">
        <w:t>,1997</w:t>
      </w:r>
    </w:p>
    <w:p w:rsidR="00D3391D" w:rsidRPr="00DB1768" w:rsidRDefault="00D3391D" w:rsidP="00D3391D">
      <w:pPr>
        <w:spacing w:line="360" w:lineRule="auto"/>
      </w:pPr>
      <w:r w:rsidRPr="00DB1768">
        <w:t xml:space="preserve">[2] </w:t>
      </w:r>
      <w:r w:rsidR="001971D7" w:rsidRPr="00DB1768">
        <w:rPr>
          <w:b/>
          <w:sz w:val="21"/>
          <w:szCs w:val="21"/>
        </w:rPr>
        <w:t xml:space="preserve"> </w:t>
      </w:r>
      <w:r w:rsidRPr="00DB1768">
        <w:t>严蔚敏</w:t>
      </w:r>
      <w:r w:rsidRPr="00DB1768">
        <w:t xml:space="preserve">, </w:t>
      </w:r>
      <w:r w:rsidRPr="00DB1768">
        <w:t>吴伟民</w:t>
      </w:r>
      <w:r w:rsidRPr="00DB1768">
        <w:t xml:space="preserve">, </w:t>
      </w:r>
      <w:r w:rsidRPr="00DB1768">
        <w:t>米宁</w:t>
      </w:r>
      <w:r w:rsidRPr="00DB1768">
        <w:t xml:space="preserve">. </w:t>
      </w:r>
      <w:r w:rsidRPr="00DB1768">
        <w:t>数据结构题集（</w:t>
      </w:r>
      <w:r w:rsidRPr="00DB1768">
        <w:t>C</w:t>
      </w:r>
      <w:r w:rsidRPr="00DB1768">
        <w:t>语言版）</w:t>
      </w:r>
      <w:r w:rsidRPr="00DB1768">
        <w:t xml:space="preserve">. </w:t>
      </w:r>
      <w:r w:rsidRPr="00DB1768">
        <w:t>北京</w:t>
      </w:r>
      <w:r w:rsidRPr="00DB1768">
        <w:t xml:space="preserve">: </w:t>
      </w:r>
      <w:r w:rsidRPr="00DB1768">
        <w:t>清华大学出版社</w:t>
      </w:r>
      <w:r w:rsidRPr="00DB1768">
        <w:t>,1999</w:t>
      </w:r>
    </w:p>
    <w:p w:rsidR="00D3391D" w:rsidRPr="00DB1768" w:rsidRDefault="00D3391D" w:rsidP="00D3391D">
      <w:pPr>
        <w:spacing w:line="360" w:lineRule="auto"/>
      </w:pPr>
      <w:r w:rsidRPr="00DB1768">
        <w:t xml:space="preserve">[3] </w:t>
      </w:r>
      <w:r w:rsidR="001971D7" w:rsidRPr="00DB1768">
        <w:rPr>
          <w:b/>
          <w:sz w:val="21"/>
          <w:szCs w:val="21"/>
        </w:rPr>
        <w:t xml:space="preserve"> </w:t>
      </w:r>
      <w:r w:rsidRPr="00DB1768">
        <w:t>Christopher D. Manning</w:t>
      </w:r>
      <w:r w:rsidRPr="00DB1768">
        <w:t>等著，王斌译</w:t>
      </w:r>
      <w:r w:rsidRPr="00DB1768">
        <w:t xml:space="preserve">. </w:t>
      </w:r>
      <w:r w:rsidRPr="00DB1768">
        <w:t>信息检索导论，人民邮电出版社，</w:t>
      </w:r>
      <w:r w:rsidRPr="00DB1768">
        <w:t>2010</w:t>
      </w:r>
    </w:p>
    <w:p w:rsidR="00D3391D" w:rsidRPr="00DB1768" w:rsidRDefault="00D3391D" w:rsidP="00D3391D">
      <w:pPr>
        <w:spacing w:line="360" w:lineRule="auto"/>
      </w:pPr>
      <w:r w:rsidRPr="00DB1768">
        <w:t>[4]</w:t>
      </w:r>
      <w:r w:rsidRPr="00DB1768">
        <w:rPr>
          <w:b/>
          <w:sz w:val="21"/>
          <w:szCs w:val="21"/>
        </w:rPr>
        <w:t xml:space="preserve"> </w:t>
      </w:r>
      <w:r w:rsidRPr="00DB1768">
        <w:t>搜索引擎技术揭密：中文分词技术</w:t>
      </w:r>
      <w:r w:rsidRPr="00DB1768">
        <w:t xml:space="preserve">, </w:t>
      </w:r>
      <w:hyperlink r:id="rId11" w:history="1">
        <w:r w:rsidRPr="00DB1768">
          <w:t>http://www.williamlong.info/archives/333.html</w:t>
        </w:r>
      </w:hyperlink>
    </w:p>
    <w:p w:rsidR="00D3391D" w:rsidRPr="00DB1768" w:rsidRDefault="00D3391D" w:rsidP="00D3391D">
      <w:pPr>
        <w:spacing w:line="360" w:lineRule="auto"/>
      </w:pPr>
      <w:r w:rsidRPr="00DB1768">
        <w:t xml:space="preserve">[5] </w:t>
      </w:r>
      <w:r w:rsidRPr="00DB1768">
        <w:rPr>
          <w:b/>
          <w:sz w:val="21"/>
          <w:szCs w:val="21"/>
        </w:rPr>
        <w:t>□</w:t>
      </w:r>
      <w:r w:rsidRPr="00DB1768">
        <w:t>任丽芸</w:t>
      </w:r>
      <w:r w:rsidRPr="00DB1768">
        <w:t xml:space="preserve">. </w:t>
      </w:r>
      <w:r w:rsidRPr="00DB1768">
        <w:t>搜索引擎中文分词技术研究</w:t>
      </w:r>
      <w:r w:rsidRPr="00DB1768">
        <w:t xml:space="preserve">. </w:t>
      </w:r>
      <w:r w:rsidRPr="00DB1768">
        <w:t>重庆理工大学硕士学位论文，</w:t>
      </w:r>
      <w:r w:rsidRPr="00DB1768">
        <w:t>2011</w:t>
      </w:r>
    </w:p>
    <w:p w:rsidR="009F68B8" w:rsidRPr="00DB1768" w:rsidRDefault="00D3391D" w:rsidP="00D3391D">
      <w:pPr>
        <w:spacing w:line="360" w:lineRule="auto"/>
      </w:pPr>
      <w:r w:rsidRPr="00DB1768">
        <w:br w:type="page"/>
      </w:r>
    </w:p>
    <w:p w:rsidR="007353CB" w:rsidRPr="00054D52" w:rsidRDefault="007353CB" w:rsidP="009C671A">
      <w:pPr>
        <w:spacing w:beforeLines="50" w:before="156" w:afterLines="50" w:after="156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7B3F5B" w:rsidRPr="00B8566C">
        <w:rPr>
          <w:rStyle w:val="a3"/>
          <w:u w:val="none"/>
        </w:rPr>
        <w:fldChar w:fldCharType="begin"/>
      </w:r>
      <w:r w:rsidRPr="00B8566C">
        <w:rPr>
          <w:rStyle w:val="a3"/>
          <w:u w:val="none"/>
        </w:rPr>
        <w:instrText xml:space="preserve"> </w:instrText>
      </w:r>
      <w:r w:rsidRPr="00B8566C">
        <w:rPr>
          <w:rStyle w:val="a3"/>
          <w:rFonts w:hint="eastAsia"/>
          <w:u w:val="none"/>
        </w:rPr>
        <w:instrText>= 1 \* ROMAN</w:instrText>
      </w:r>
      <w:r w:rsidRPr="00B8566C">
        <w:rPr>
          <w:rStyle w:val="a3"/>
          <w:u w:val="none"/>
        </w:rPr>
        <w:instrText xml:space="preserve"> </w:instrText>
      </w:r>
      <w:r w:rsidR="007B3F5B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7B3F5B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9C671A">
      <w:pPr>
        <w:spacing w:beforeLines="50" w:before="156" w:afterLines="50" w:after="156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9C671A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  <w:r w:rsidRPr="00D53BAC">
        <w:rPr>
          <w:rFonts w:hint="eastAsia"/>
          <w:color w:val="FF0000"/>
        </w:rPr>
        <w:t xml:space="preserve"> 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 xml:space="preserve">    </w:t>
      </w: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>
        <w:rPr>
          <w:rFonts w:hint="eastAsia"/>
        </w:rPr>
        <w:t xml:space="preserve">    </w:t>
      </w:r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</w:t>
      </w:r>
      <w:r w:rsidR="007353CB" w:rsidRPr="0092727F">
        <w:rPr>
          <w:rFonts w:ascii="楷体_GB2312" w:eastAsia="楷体_GB2312" w:hAnsi="宋体" w:hint="eastAsia"/>
          <w:color w:val="FF0000"/>
        </w:rPr>
        <w:t xml:space="preserve"> </w:t>
      </w:r>
      <w:r w:rsidR="007353CB">
        <w:rPr>
          <w:rFonts w:ascii="楷体_GB2312" w:eastAsia="楷体_GB2312" w:hAnsi="宋体" w:hint="eastAsia"/>
          <w:color w:val="FF0000"/>
        </w:rPr>
        <w:t>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750002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353CB" w:rsidRPr="00184307">
        <w:rPr>
          <w:rFonts w:ascii="宋体" w:hAnsi="宋体" w:hint="eastAsia"/>
        </w:rPr>
        <w:t>××××××××××××××××××××××××××××××××××××××××××××××××</w:t>
      </w:r>
      <w:r w:rsidR="007353CB">
        <w:rPr>
          <w:rFonts w:ascii="宋体" w:hAnsi="宋体" w:hint="eastAsia"/>
        </w:rPr>
        <w:t>，其</w:t>
      </w:r>
      <w:r w:rsidR="007353CB" w:rsidRPr="00184307">
        <w:rPr>
          <w:rFonts w:ascii="宋体" w:hAnsi="宋体" w:hint="eastAsia"/>
        </w:rPr>
        <w:t>×××××</w:t>
      </w:r>
      <w:r w:rsidR="007353CB"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8.95pt" o:ole="">
            <v:imagedata r:id="rId13" o:title=""/>
          </v:shape>
          <o:OLEObject Type="Embed" ProgID="Equation.3" ShapeID="_x0000_i1025" DrawAspect="Content" ObjectID="_1574670631" r:id="rId14"/>
        </w:object>
      </w:r>
      <w:r>
        <w:rPr>
          <w:rFonts w:hint="eastAsia"/>
        </w:rPr>
        <w:t xml:space="preserve">         </w: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6pt;height:18.95pt" o:ole="">
            <v:imagedata r:id="rId15" o:title=""/>
          </v:shape>
          <o:OLEObject Type="Embed" ProgID="Equation.3" ShapeID="_x0000_i1026" DrawAspect="Content" ObjectID="_1574670632" r:id="rId16"/>
        </w:object>
      </w:r>
      <w:r>
        <w:rPr>
          <w:rFonts w:hint="eastAsia"/>
        </w:rPr>
        <w:t xml:space="preserve">        </w: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9C671A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r w:rsidRPr="00FA6BCE">
        <w:rPr>
          <w:rFonts w:ascii="黑体" w:eastAsia="黑体" w:hint="eastAsia"/>
          <w:bCs w:val="0"/>
          <w:kern w:val="0"/>
          <w:sz w:val="36"/>
          <w:szCs w:val="36"/>
        </w:rPr>
        <w:t xml:space="preserve">  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0AD" w:rsidRDefault="006B10AD">
      <w:r>
        <w:separator/>
      </w:r>
    </w:p>
  </w:endnote>
  <w:endnote w:type="continuationSeparator" w:id="0">
    <w:p w:rsidR="006B10AD" w:rsidRDefault="006B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E46" w:rsidRDefault="00AA7E46" w:rsidP="00AA7E46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6B10AD" w:rsidP="00AA7E4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1768" w:rsidRPr="00DB1768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0AD" w:rsidRDefault="006B10AD">
      <w:r>
        <w:separator/>
      </w:r>
    </w:p>
  </w:footnote>
  <w:footnote w:type="continuationSeparator" w:id="0">
    <w:p w:rsidR="006B10AD" w:rsidRDefault="006B1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3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5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31390"/>
    <w:rsid w:val="00435208"/>
    <w:rsid w:val="004352BF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10AD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1768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3F8CB2-5CF4-43FA-94F2-9C3EA6E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lliamlong.info/archives/33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540DD-4860-4DB7-B82B-6B6AE23C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626</Words>
  <Characters>3569</Characters>
  <Application>Microsoft Office Word</Application>
  <DocSecurity>0</DocSecurity>
  <Lines>29</Lines>
  <Paragraphs>8</Paragraphs>
  <ScaleCrop>false</ScaleCrop>
  <Company>HUST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Windows User</cp:lastModifiedBy>
  <cp:revision>23</cp:revision>
  <dcterms:created xsi:type="dcterms:W3CDTF">2015-04-15T04:02:00Z</dcterms:created>
  <dcterms:modified xsi:type="dcterms:W3CDTF">2017-12-13T03:44:00Z</dcterms:modified>
</cp:coreProperties>
</file>