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51B96" w14:textId="4309B296" w:rsidR="00FA0E81" w:rsidRDefault="00FA0E81" w:rsidP="00FA0E81">
      <w:pPr>
        <w:pStyle w:val="Heading1"/>
      </w:pPr>
      <w:r>
        <w:t>Introduction</w:t>
      </w:r>
    </w:p>
    <w:p w14:paraId="66150AEB" w14:textId="385964AC" w:rsidR="00FA0E81" w:rsidRPr="00FA0E81" w:rsidRDefault="00FA0E81" w:rsidP="00FA0E81">
      <w:pPr>
        <w:pStyle w:val="BodyText"/>
      </w:pPr>
      <w:r>
        <w:t xml:space="preserve">The purpose of the </w:t>
      </w:r>
      <w:r w:rsidR="009B2761">
        <w:t>design described here is to provide bias and control voltages for the PHYS 439 lab cours</w:t>
      </w:r>
      <w:r w:rsidR="000F36FD">
        <w:t>e</w:t>
      </w:r>
      <w:r w:rsidR="009B2761">
        <w:t xml:space="preserve"> Alpha experiment.</w:t>
      </w:r>
    </w:p>
    <w:p w14:paraId="30466000" w14:textId="09388074" w:rsidR="00CB1F59" w:rsidRDefault="00973213" w:rsidP="00973213">
      <w:pPr>
        <w:pStyle w:val="Heading1"/>
        <w:rPr>
          <w:lang w:val="en-US"/>
        </w:rPr>
      </w:pPr>
      <w:r>
        <w:rPr>
          <w:lang w:val="en-US"/>
        </w:rPr>
        <w:t>Features</w:t>
      </w:r>
    </w:p>
    <w:p w14:paraId="57A48E0C" w14:textId="6C9C8797" w:rsidR="00973213" w:rsidRDefault="00973213" w:rsidP="00A166D5">
      <w:pPr>
        <w:pStyle w:val="Heading2"/>
        <w:rPr>
          <w:lang w:val="en-US"/>
        </w:rPr>
      </w:pPr>
      <w:r>
        <w:rPr>
          <w:lang w:val="en-US"/>
        </w:rPr>
        <w:t>Arduino</w:t>
      </w:r>
      <w:r w:rsidR="00A166D5">
        <w:rPr>
          <w:lang w:val="en-US"/>
        </w:rPr>
        <w:t xml:space="preserve"> Interface</w:t>
      </w:r>
    </w:p>
    <w:p w14:paraId="21A02C0E" w14:textId="45B1FF6C" w:rsidR="00AA0993" w:rsidRDefault="00A166D5" w:rsidP="00AA0993">
      <w:pPr>
        <w:pStyle w:val="BodyText"/>
        <w:rPr>
          <w:lang w:val="en-US"/>
        </w:rPr>
      </w:pPr>
      <w:r>
        <w:rPr>
          <w:lang w:val="en-US"/>
        </w:rPr>
        <w:t xml:space="preserve">The design is in the form of an Arduino Mega shield, with the </w:t>
      </w:r>
      <w:r w:rsidR="00913426">
        <w:rPr>
          <w:lang w:val="en-US"/>
        </w:rPr>
        <w:t xml:space="preserve">double-row connector removed. It should be compatible with </w:t>
      </w:r>
      <w:r w:rsidR="00AA0993">
        <w:rPr>
          <w:lang w:val="en-US"/>
        </w:rPr>
        <w:t>the Mega, the Due, and the Uno.</w:t>
      </w:r>
    </w:p>
    <w:p w14:paraId="58A0AE2C" w14:textId="334F6775" w:rsidR="00A509E5" w:rsidRDefault="00A509E5" w:rsidP="00AA0993">
      <w:pPr>
        <w:pStyle w:val="BodyText"/>
        <w:rPr>
          <w:lang w:val="en-US"/>
        </w:rPr>
      </w:pPr>
      <w:r>
        <w:rPr>
          <w:lang w:val="en-US"/>
        </w:rPr>
        <w:t xml:space="preserve">The functionality described is effectively doubled: </w:t>
      </w:r>
      <w:r w:rsidR="000F36FD">
        <w:rPr>
          <w:lang w:val="en-US"/>
        </w:rPr>
        <w:t xml:space="preserve">two DC bias outputs are provided, two </w:t>
      </w:r>
      <w:r w:rsidR="000E58E6">
        <w:rPr>
          <w:lang w:val="en-US"/>
        </w:rPr>
        <w:t>0-20VDC control voltages, and two relay control pins.</w:t>
      </w:r>
    </w:p>
    <w:p w14:paraId="16DDBA97" w14:textId="73AEEFE7" w:rsidR="00973213" w:rsidRDefault="00973213" w:rsidP="00AA0993">
      <w:pPr>
        <w:pStyle w:val="Heading2"/>
        <w:rPr>
          <w:lang w:val="en-US"/>
        </w:rPr>
      </w:pPr>
      <w:r>
        <w:rPr>
          <w:lang w:val="en-US"/>
        </w:rPr>
        <w:t>Bias output</w:t>
      </w:r>
      <w:r w:rsidR="00AA0993">
        <w:rPr>
          <w:lang w:val="en-US"/>
        </w:rPr>
        <w:t>s</w:t>
      </w:r>
    </w:p>
    <w:p w14:paraId="1A3DF37C" w14:textId="702DEF37" w:rsidR="009B536B" w:rsidRDefault="00212DB5" w:rsidP="00973213">
      <w:pPr>
        <w:pStyle w:val="BodyText"/>
        <w:rPr>
          <w:lang w:val="en-US"/>
        </w:rPr>
      </w:pPr>
      <w:r>
        <w:rPr>
          <w:lang w:val="en-US"/>
        </w:rPr>
        <w:t>The design includes two ISEG DC/DC high voltage modules. Modules in this series have output voltages ranging from ±</w:t>
      </w:r>
      <w:r w:rsidR="001659F2">
        <w:rPr>
          <w:lang w:val="en-US"/>
        </w:rPr>
        <w:t xml:space="preserve">200V to ±1kV (polarity chosen when ordering). The design is made to work with the ±200V </w:t>
      </w:r>
      <w:r w:rsidR="00734BA0">
        <w:rPr>
          <w:lang w:val="en-US"/>
        </w:rPr>
        <w:t>module</w:t>
      </w:r>
      <w:r w:rsidR="003D6EFA">
        <w:rPr>
          <w:lang w:val="en-US"/>
        </w:rPr>
        <w:t xml:space="preserve"> (AP</w:t>
      </w:r>
      <w:r w:rsidR="00265324">
        <w:rPr>
          <w:lang w:val="en-US"/>
        </w:rPr>
        <w:t>002255</w:t>
      </w:r>
      <w:r w:rsidR="000D4063">
        <w:rPr>
          <w:lang w:val="en-US"/>
        </w:rPr>
        <w:t>p05</w:t>
      </w:r>
      <w:r w:rsidR="00816CB8">
        <w:rPr>
          <w:lang w:val="en-US"/>
        </w:rPr>
        <w:t xml:space="preserve"> or AP002255n05)</w:t>
      </w:r>
      <w:bookmarkStart w:id="0" w:name="_GoBack"/>
      <w:bookmarkEnd w:id="0"/>
      <w:r w:rsidR="00734BA0">
        <w:rPr>
          <w:lang w:val="en-US"/>
        </w:rPr>
        <w:t xml:space="preserve">. </w:t>
      </w:r>
      <w:r w:rsidR="00734BA0" w:rsidRPr="00734BA0">
        <w:rPr>
          <w:b/>
          <w:bCs/>
          <w:lang w:val="en-US"/>
        </w:rPr>
        <w:t xml:space="preserve">Trace clearance </w:t>
      </w:r>
      <w:r w:rsidR="00734BA0">
        <w:rPr>
          <w:b/>
          <w:bCs/>
          <w:lang w:val="en-US"/>
        </w:rPr>
        <w:t>should be</w:t>
      </w:r>
      <w:r w:rsidR="00734BA0" w:rsidRPr="00734BA0">
        <w:rPr>
          <w:b/>
          <w:bCs/>
          <w:lang w:val="en-US"/>
        </w:rPr>
        <w:t xml:space="preserve"> adequate for ±200V but may not be for 1kV</w:t>
      </w:r>
      <w:r w:rsidR="00734BA0">
        <w:rPr>
          <w:b/>
          <w:bCs/>
          <w:lang w:val="en-US"/>
        </w:rPr>
        <w:t xml:space="preserve"> – modifications or design changes may be needed to ensure no breakdown occurs.</w:t>
      </w:r>
    </w:p>
    <w:p w14:paraId="16396834" w14:textId="3DBB52AA" w:rsidR="009B536B" w:rsidRPr="009B536B" w:rsidRDefault="009B536B" w:rsidP="00973213">
      <w:pPr>
        <w:pStyle w:val="BodyText"/>
        <w:rPr>
          <w:lang w:val="en-US"/>
        </w:rPr>
      </w:pPr>
      <w:r>
        <w:rPr>
          <w:lang w:val="en-US"/>
        </w:rPr>
        <w:t>Note that for current PHYS 439 requirements, only one bias output is required per setup.</w:t>
      </w:r>
      <w:r w:rsidR="007D2FFE">
        <w:rPr>
          <w:lang w:val="en-US"/>
        </w:rPr>
        <w:t xml:space="preserve"> The second one is provided for possible future use in other circumstances.</w:t>
      </w:r>
    </w:p>
    <w:p w14:paraId="4C4DADD7" w14:textId="34399308" w:rsidR="00525A00" w:rsidRDefault="00525A00" w:rsidP="00973213">
      <w:pPr>
        <w:pStyle w:val="BodyText"/>
        <w:rPr>
          <w:lang w:val="en-US"/>
        </w:rPr>
      </w:pPr>
      <w:r>
        <w:rPr>
          <w:lang w:val="en-US"/>
        </w:rPr>
        <w:t>The bias output</w:t>
      </w:r>
      <w:r w:rsidR="000347B7">
        <w:rPr>
          <w:lang w:val="en-US"/>
        </w:rPr>
        <w:t xml:space="preserve"> voltage</w:t>
      </w:r>
      <w:r>
        <w:rPr>
          <w:lang w:val="en-US"/>
        </w:rPr>
        <w:t xml:space="preserve"> is controlled by Arduino outputs</w:t>
      </w:r>
      <w:r w:rsidR="000347B7">
        <w:rPr>
          <w:lang w:val="en-US"/>
        </w:rPr>
        <w:t>, via a 0-2.5V control signal</w:t>
      </w:r>
      <w:r>
        <w:rPr>
          <w:lang w:val="en-US"/>
        </w:rPr>
        <w:t>. The two available DAC</w:t>
      </w:r>
      <w:r w:rsidR="007D2FFE">
        <w:rPr>
          <w:lang w:val="en-US"/>
        </w:rPr>
        <w:t xml:space="preserve"> output</w:t>
      </w:r>
      <w:r>
        <w:rPr>
          <w:lang w:val="en-US"/>
        </w:rPr>
        <w:t xml:space="preserve"> pins of the Due are supported, as are </w:t>
      </w:r>
      <w:r w:rsidR="000347B7">
        <w:rPr>
          <w:lang w:val="en-US"/>
        </w:rPr>
        <w:t>a couple of PWM pins that can be controlled by the Mega or Uno.</w:t>
      </w:r>
    </w:p>
    <w:p w14:paraId="28260F3D" w14:textId="0A94A0F4" w:rsidR="00973213" w:rsidRDefault="000347B7" w:rsidP="003C0379">
      <w:pPr>
        <w:pStyle w:val="BodyText"/>
        <w:rPr>
          <w:lang w:val="en-US"/>
        </w:rPr>
      </w:pPr>
      <w:r>
        <w:rPr>
          <w:lang w:val="en-US"/>
        </w:rPr>
        <w:t xml:space="preserve">In order to accommodate usage with </w:t>
      </w:r>
      <w:r w:rsidR="002E7049">
        <w:rPr>
          <w:lang w:val="en-US"/>
        </w:rPr>
        <w:t>PWM outputs from Mega or Uno</w:t>
      </w:r>
      <w:r w:rsidR="003C0379">
        <w:rPr>
          <w:lang w:val="en-US"/>
        </w:rPr>
        <w:t xml:space="preserve"> with minimal PWM ripple appearing on the output,</w:t>
      </w:r>
      <w:r w:rsidR="002E7049">
        <w:rPr>
          <w:lang w:val="en-US"/>
        </w:rPr>
        <w:t xml:space="preserve"> a th</w:t>
      </w:r>
      <w:r w:rsidR="009544B8">
        <w:rPr>
          <w:lang w:val="en-US"/>
        </w:rPr>
        <w:t xml:space="preserve">ird </w:t>
      </w:r>
      <w:r w:rsidR="00642815">
        <w:rPr>
          <w:lang w:val="en-US"/>
        </w:rPr>
        <w:t xml:space="preserve">(or possibly fourth) </w:t>
      </w:r>
      <w:r w:rsidR="009544B8">
        <w:rPr>
          <w:lang w:val="en-US"/>
        </w:rPr>
        <w:t>order</w:t>
      </w:r>
      <w:r w:rsidR="002E7049">
        <w:rPr>
          <w:lang w:val="en-US"/>
        </w:rPr>
        <w:t xml:space="preserve"> lowpass filter is included</w:t>
      </w:r>
      <w:r w:rsidR="00642815">
        <w:rPr>
          <w:lang w:val="en-US"/>
        </w:rPr>
        <w:t>.</w:t>
      </w:r>
    </w:p>
    <w:p w14:paraId="02EF69E4" w14:textId="109E232B" w:rsidR="007013E9" w:rsidRDefault="007013E9" w:rsidP="003C0379">
      <w:pPr>
        <w:pStyle w:val="BodyText"/>
        <w:rPr>
          <w:lang w:val="en-US"/>
        </w:rPr>
      </w:pPr>
      <w:r>
        <w:rPr>
          <w:lang w:val="en-US"/>
        </w:rPr>
        <w:t xml:space="preserve">A footprint for a Zener diode is provided on </w:t>
      </w:r>
      <w:r w:rsidR="000D2B98">
        <w:rPr>
          <w:lang w:val="en-US"/>
        </w:rPr>
        <w:t>each</w:t>
      </w:r>
      <w:r>
        <w:rPr>
          <w:lang w:val="en-US"/>
        </w:rPr>
        <w:t xml:space="preserve"> bias output, as well as a series resistor. This allows </w:t>
      </w:r>
      <w:r w:rsidR="00537B6F">
        <w:rPr>
          <w:lang w:val="en-US"/>
        </w:rPr>
        <w:t>hard limiting of the output voltage.</w:t>
      </w:r>
    </w:p>
    <w:p w14:paraId="01AE6997" w14:textId="6278A9A6" w:rsidR="00530EA5" w:rsidRDefault="00530EA5" w:rsidP="00530EA5">
      <w:pPr>
        <w:pStyle w:val="Heading2"/>
        <w:rPr>
          <w:lang w:val="en-US"/>
        </w:rPr>
      </w:pPr>
      <w:r>
        <w:rPr>
          <w:lang w:val="en-US"/>
        </w:rPr>
        <w:t>Bias Voltage Readback</w:t>
      </w:r>
    </w:p>
    <w:p w14:paraId="1DE2D5A2" w14:textId="50452304" w:rsidR="00973213" w:rsidRDefault="00537B6F" w:rsidP="00973213">
      <w:pPr>
        <w:pStyle w:val="BodyText"/>
        <w:rPr>
          <w:lang w:val="en-US"/>
        </w:rPr>
      </w:pPr>
      <w:r>
        <w:rPr>
          <w:lang w:val="en-US"/>
        </w:rPr>
        <w:t xml:space="preserve">The ISEG DC/DC module provides a voltage readback signal, which is connected to </w:t>
      </w:r>
      <w:r w:rsidR="000D2B98">
        <w:rPr>
          <w:lang w:val="en-US"/>
        </w:rPr>
        <w:t>an analog (ADC) input pin on the Arduino.</w:t>
      </w:r>
    </w:p>
    <w:p w14:paraId="0BF708AD" w14:textId="5ECCD908" w:rsidR="00973213" w:rsidRDefault="00973213" w:rsidP="00973213">
      <w:pPr>
        <w:pStyle w:val="Heading2"/>
        <w:rPr>
          <w:lang w:val="en-US"/>
        </w:rPr>
      </w:pPr>
      <w:r>
        <w:rPr>
          <w:lang w:val="en-US"/>
        </w:rPr>
        <w:t xml:space="preserve">Proportional </w:t>
      </w:r>
      <w:r w:rsidR="00AA0993">
        <w:rPr>
          <w:lang w:val="en-US"/>
        </w:rPr>
        <w:t>Voltage Outputs</w:t>
      </w:r>
    </w:p>
    <w:p w14:paraId="50B35FF3" w14:textId="2345F64B" w:rsidR="00973213" w:rsidRDefault="00973213" w:rsidP="00973213">
      <w:pPr>
        <w:pStyle w:val="BodyText"/>
        <w:rPr>
          <w:lang w:val="en-US"/>
        </w:rPr>
      </w:pPr>
      <w:r>
        <w:rPr>
          <w:lang w:val="en-US"/>
        </w:rPr>
        <w:t>Outputs 0 -  ~2</w:t>
      </w:r>
      <w:r w:rsidR="00530EA5">
        <w:rPr>
          <w:lang w:val="en-US"/>
        </w:rPr>
        <w:t>0</w:t>
      </w:r>
      <w:r>
        <w:rPr>
          <w:lang w:val="en-US"/>
        </w:rPr>
        <w:t>V, proportional to PWM or analog output</w:t>
      </w:r>
      <w:r w:rsidR="0012414C">
        <w:rPr>
          <w:lang w:val="en-US"/>
        </w:rPr>
        <w:t>.</w:t>
      </w:r>
    </w:p>
    <w:p w14:paraId="44401340" w14:textId="0DB99E3B" w:rsidR="001121B1" w:rsidRDefault="001121B1" w:rsidP="001121B1">
      <w:pPr>
        <w:pStyle w:val="Heading1"/>
        <w:rPr>
          <w:lang w:val="en-US"/>
        </w:rPr>
      </w:pPr>
      <w:r>
        <w:rPr>
          <w:lang w:val="en-US"/>
        </w:rPr>
        <w:t>Circuit Details</w:t>
      </w:r>
    </w:p>
    <w:p w14:paraId="24F80717" w14:textId="33720688" w:rsidR="00D87E66" w:rsidRDefault="00D87E66" w:rsidP="00D87E66">
      <w:pPr>
        <w:pStyle w:val="Heading2"/>
        <w:rPr>
          <w:lang w:val="en-US"/>
        </w:rPr>
      </w:pPr>
      <w:r>
        <w:rPr>
          <w:lang w:val="en-US"/>
        </w:rPr>
        <w:t>Analog Channels</w:t>
      </w:r>
    </w:p>
    <w:p w14:paraId="436BE5B7" w14:textId="1684AFE2" w:rsidR="00535718" w:rsidRPr="005C2D01" w:rsidRDefault="005C2D01" w:rsidP="005C2D01">
      <w:pPr>
        <w:pStyle w:val="BodyText"/>
        <w:rPr>
          <w:lang w:val="en-US"/>
        </w:rPr>
      </w:pPr>
      <w:r>
        <w:rPr>
          <w:lang w:val="en-US"/>
        </w:rPr>
        <w:t>Th</w:t>
      </w:r>
      <w:r w:rsidR="002849E0">
        <w:rPr>
          <w:lang w:val="en-US"/>
        </w:rPr>
        <w:t xml:space="preserve">ere are a total of four analog channels, arranged in two </w:t>
      </w:r>
      <w:r w:rsidR="00FD2848">
        <w:rPr>
          <w:lang w:val="en-US"/>
        </w:rPr>
        <w:t xml:space="preserve">identical </w:t>
      </w:r>
      <w:r w:rsidR="00D0740C">
        <w:rPr>
          <w:lang w:val="en-US"/>
        </w:rPr>
        <w:t>groups</w:t>
      </w:r>
      <w:r w:rsidR="00FD2848">
        <w:rPr>
          <w:lang w:val="en-US"/>
        </w:rPr>
        <w:t xml:space="preserve">. Each </w:t>
      </w:r>
      <w:r w:rsidR="00D0740C">
        <w:rPr>
          <w:lang w:val="en-US"/>
        </w:rPr>
        <w:t xml:space="preserve">group </w:t>
      </w:r>
      <w:r w:rsidR="00FD2848">
        <w:rPr>
          <w:lang w:val="en-US"/>
        </w:rPr>
        <w:t xml:space="preserve">consists of the first channel, which supplies a control voltage to an ISEG DC/DC module, and a second channel, which </w:t>
      </w:r>
      <w:r w:rsidR="00063209">
        <w:rPr>
          <w:lang w:val="en-US"/>
        </w:rPr>
        <w:t>controls a control voltage output output by an op amp on a header pin.</w:t>
      </w:r>
      <w:r w:rsidR="000E0212">
        <w:rPr>
          <w:lang w:val="en-US"/>
        </w:rPr>
        <w:t xml:space="preserve"> </w:t>
      </w:r>
      <w:r w:rsidR="003420BA">
        <w:rPr>
          <w:lang w:val="en-US"/>
        </w:rPr>
        <w:t xml:space="preserve">Each </w:t>
      </w:r>
      <w:r w:rsidR="003420BA">
        <w:rPr>
          <w:lang w:val="en-US"/>
        </w:rPr>
        <w:lastRenderedPageBreak/>
        <w:t>analog channel implements a lowpass filter, allowing a PWM signal to be converted to a smooth analog voltage.</w:t>
      </w:r>
    </w:p>
    <w:p w14:paraId="471D15EC" w14:textId="63B5E66F" w:rsidR="001121B1" w:rsidRDefault="00F56ED9" w:rsidP="00D87E66">
      <w:pPr>
        <w:pStyle w:val="Heading3"/>
        <w:rPr>
          <w:lang w:val="en-US"/>
        </w:rPr>
      </w:pPr>
      <w:r>
        <w:rPr>
          <w:lang w:val="en-US"/>
        </w:rPr>
        <w:t>Lowpass Filter</w:t>
      </w:r>
    </w:p>
    <w:p w14:paraId="54562031" w14:textId="3A5BF391" w:rsidR="00F56ED9" w:rsidRDefault="00F56ED9" w:rsidP="00D87E66">
      <w:pPr>
        <w:pStyle w:val="BodyText"/>
        <w:rPr>
          <w:lang w:val="en-US"/>
        </w:rPr>
      </w:pPr>
      <w:r>
        <w:rPr>
          <w:lang w:val="en-US"/>
        </w:rPr>
        <w:t>The lowpass filter</w:t>
      </w:r>
      <w:r w:rsidR="00587515">
        <w:rPr>
          <w:lang w:val="en-US"/>
        </w:rPr>
        <w:t>s</w:t>
      </w:r>
      <w:r>
        <w:rPr>
          <w:lang w:val="en-US"/>
        </w:rPr>
        <w:t>, contained in the double_lpf circuit block</w:t>
      </w:r>
      <w:r w:rsidR="00A43805">
        <w:rPr>
          <w:lang w:val="en-US"/>
        </w:rPr>
        <w:t xml:space="preserve"> in the schematic</w:t>
      </w:r>
      <w:r>
        <w:rPr>
          <w:lang w:val="en-US"/>
        </w:rPr>
        <w:t xml:space="preserve">, </w:t>
      </w:r>
      <w:r w:rsidR="00587515">
        <w:rPr>
          <w:lang w:val="en-US"/>
        </w:rPr>
        <w:t xml:space="preserve">each </w:t>
      </w:r>
      <w:r>
        <w:rPr>
          <w:lang w:val="en-US"/>
        </w:rPr>
        <w:t xml:space="preserve">consist of a passive </w:t>
      </w:r>
      <w:r w:rsidR="003D08F4">
        <w:rPr>
          <w:lang w:val="en-US"/>
        </w:rPr>
        <w:t>RC lowpass filter followed by an op amp buffer and an active Sallen-Key (double pole) lowpass filter.</w:t>
      </w:r>
      <w:r w:rsidR="00F3102D">
        <w:rPr>
          <w:lang w:val="en-US"/>
        </w:rPr>
        <w:t xml:space="preserve"> For the sake of component references, discussion pertains to the top filter in the top circuit block.</w:t>
      </w:r>
    </w:p>
    <w:p w14:paraId="2388943E" w14:textId="0E91F45C" w:rsidR="000D445F" w:rsidRDefault="000D445F" w:rsidP="00D87E66">
      <w:pPr>
        <w:pStyle w:val="BodyText"/>
        <w:rPr>
          <w:lang w:val="en-US"/>
        </w:rPr>
      </w:pPr>
      <w:r>
        <w:rPr>
          <w:lang w:val="en-US"/>
        </w:rPr>
        <w:t xml:space="preserve">The same filter circuit is used, though configured differently in each case, for </w:t>
      </w:r>
      <w:r w:rsidR="00FA5B21">
        <w:rPr>
          <w:lang w:val="en-US"/>
        </w:rPr>
        <w:t>the bias voltage control (particularly if a PWM control is used), and also for the 0-20V proportional valve control voltage.</w:t>
      </w:r>
      <w:r w:rsidR="000D4813">
        <w:rPr>
          <w:lang w:val="en-US"/>
        </w:rPr>
        <w:t xml:space="preserve"> In each double_lpf block, the top filter controls an ISEG bias voltage module, while the bottom filter provides the 0-20V output.</w:t>
      </w:r>
    </w:p>
    <w:p w14:paraId="1058282B" w14:textId="64B6BDAF" w:rsidR="00685C09" w:rsidRDefault="00685C09" w:rsidP="00D87E66">
      <w:pPr>
        <w:pStyle w:val="BodyText"/>
        <w:rPr>
          <w:lang w:val="en-US"/>
        </w:rPr>
      </w:pPr>
      <w:r>
        <w:rPr>
          <w:lang w:val="en-US"/>
        </w:rPr>
        <w:t>Note that a filter is not necessary if a DAC output is used for the bias voltage setting. In this case, the second state can be configured as a v</w:t>
      </w:r>
      <w:r w:rsidR="006549A1">
        <w:rPr>
          <w:lang w:val="en-US"/>
        </w:rPr>
        <w:t xml:space="preserve">oltage follower (unity gain) amplifier, and the first stage can be configured as an attenuator using </w:t>
      </w:r>
      <w:r w:rsidR="006D6DDA">
        <w:rPr>
          <w:lang w:val="en-US"/>
        </w:rPr>
        <w:t>the input resistor (outside the block) and R9.</w:t>
      </w:r>
    </w:p>
    <w:p w14:paraId="69A31AF9" w14:textId="710218D6" w:rsidR="0063167E" w:rsidRDefault="0063167E" w:rsidP="00D87E66">
      <w:pPr>
        <w:pStyle w:val="BodyText"/>
        <w:rPr>
          <w:lang w:val="en-US"/>
        </w:rPr>
      </w:pPr>
      <w:r>
        <w:rPr>
          <w:lang w:val="en-US"/>
        </w:rPr>
        <w:t xml:space="preserve">Component values are determined based on the </w:t>
      </w:r>
      <w:r w:rsidR="00F24C41">
        <w:rPr>
          <w:lang w:val="en-US"/>
        </w:rPr>
        <w:t xml:space="preserve">amount of DC gain (or attenuation) required, as well as the </w:t>
      </w:r>
      <w:r>
        <w:rPr>
          <w:lang w:val="en-US"/>
        </w:rPr>
        <w:t>desired filter response (settling) time, on the PWM frequency (if applicable)</w:t>
      </w:r>
      <w:r w:rsidR="003D5550">
        <w:rPr>
          <w:lang w:val="en-US"/>
        </w:rPr>
        <w:t>, and the amount of acceptable PWM frequency ripple on the output.</w:t>
      </w:r>
      <w:r w:rsidR="00261E9C">
        <w:rPr>
          <w:lang w:val="en-US"/>
        </w:rPr>
        <w:t xml:space="preserve"> The following </w:t>
      </w:r>
      <w:r w:rsidR="003B1F72">
        <w:rPr>
          <w:lang w:val="en-US"/>
        </w:rPr>
        <w:t xml:space="preserve">design </w:t>
      </w:r>
      <w:r w:rsidR="00261E9C">
        <w:rPr>
          <w:lang w:val="en-US"/>
        </w:rPr>
        <w:t>principles should be followed.</w:t>
      </w:r>
    </w:p>
    <w:p w14:paraId="4102BDAF" w14:textId="0C492A65" w:rsidR="00AF0977" w:rsidRDefault="00AF0977" w:rsidP="00AF0977">
      <w:pPr>
        <w:pStyle w:val="Heading3"/>
        <w:rPr>
          <w:lang w:val="en-US"/>
        </w:rPr>
      </w:pPr>
      <w:r>
        <w:rPr>
          <w:lang w:val="en-US"/>
        </w:rPr>
        <w:t>First-Stage Attenuat</w:t>
      </w:r>
      <w:r w:rsidR="00C900DD">
        <w:rPr>
          <w:lang w:val="en-US"/>
        </w:rPr>
        <w:t>or</w:t>
      </w:r>
      <w:r>
        <w:rPr>
          <w:lang w:val="en-US"/>
        </w:rPr>
        <w:t xml:space="preserve"> and Filter Design</w:t>
      </w:r>
    </w:p>
    <w:p w14:paraId="6DEC0BF4" w14:textId="1B53D553" w:rsidR="00C900DD" w:rsidRDefault="00C900DD" w:rsidP="00C900DD">
      <w:pPr>
        <w:pStyle w:val="BodyText"/>
        <w:rPr>
          <w:lang w:val="en-US"/>
        </w:rPr>
      </w:pPr>
      <w:r>
        <w:rPr>
          <w:lang w:val="en-US"/>
        </w:rPr>
        <w:t xml:space="preserve">The first stage consists of an attenuator and a buffer. The buffer may have gain, and </w:t>
      </w:r>
      <w:r w:rsidR="00774793">
        <w:rPr>
          <w:lang w:val="en-US"/>
        </w:rPr>
        <w:t xml:space="preserve">if the feedback capacitor is populated, it </w:t>
      </w:r>
      <w:r>
        <w:rPr>
          <w:lang w:val="en-US"/>
        </w:rPr>
        <w:t xml:space="preserve">may also </w:t>
      </w:r>
      <w:r w:rsidR="00901FD4">
        <w:rPr>
          <w:lang w:val="en-US"/>
        </w:rPr>
        <w:t xml:space="preserve">include frequency </w:t>
      </w:r>
      <w:r>
        <w:rPr>
          <w:lang w:val="en-US"/>
        </w:rPr>
        <w:t>rolloff, b</w:t>
      </w:r>
      <w:r w:rsidR="00901FD4">
        <w:rPr>
          <w:lang w:val="en-US"/>
        </w:rPr>
        <w:t>ut only down to unity gain</w:t>
      </w:r>
      <w:r w:rsidR="00AC6585">
        <w:rPr>
          <w:lang w:val="en-US"/>
        </w:rPr>
        <w:t>. Since it cannot function as a very effective filter, the feedback capacitor is not populated.</w:t>
      </w:r>
    </w:p>
    <w:p w14:paraId="7A2B96E8" w14:textId="31E91507" w:rsidR="00AF6FF7" w:rsidRPr="00C900DD" w:rsidRDefault="00AF6FF7" w:rsidP="00C900DD">
      <w:pPr>
        <w:pStyle w:val="BodyText"/>
        <w:rPr>
          <w:lang w:val="en-US"/>
        </w:rPr>
      </w:pPr>
      <w:r>
        <w:rPr>
          <w:lang w:val="en-US"/>
        </w:rPr>
        <w:t xml:space="preserve">The design can accommodate </w:t>
      </w:r>
      <w:r w:rsidR="00FD4D60">
        <w:rPr>
          <w:lang w:val="en-US"/>
        </w:rPr>
        <w:t>a 3.3V or 5.0V PWM, with component changes.</w:t>
      </w:r>
    </w:p>
    <w:p w14:paraId="2133B0A7" w14:textId="77777777" w:rsidR="00AF0977" w:rsidRPr="003704BB" w:rsidRDefault="00AF0977" w:rsidP="00AF0977">
      <w:pPr>
        <w:pStyle w:val="Heading4"/>
        <w:rPr>
          <w:lang w:val="en-US"/>
        </w:rPr>
      </w:pPr>
      <w:r>
        <w:rPr>
          <w:lang w:val="en-US"/>
        </w:rPr>
        <w:t>Frequency Response</w:t>
      </w:r>
    </w:p>
    <w:p w14:paraId="570CB47C" w14:textId="77777777" w:rsidR="00AF0977" w:rsidRPr="006C58EF" w:rsidRDefault="00AF0977" w:rsidP="00AF0977">
      <w:pPr>
        <w:pStyle w:val="BodyText"/>
        <w:rPr>
          <w:lang w:val="en-US"/>
        </w:rPr>
      </w:pPr>
      <w:r>
        <w:rPr>
          <w:lang w:val="en-US"/>
        </w:rPr>
        <w:t>This filter is configured differently depending on the usage. In both cases, we aim for ω</w:t>
      </w:r>
      <w:r w:rsidRPr="00713B1D">
        <w:rPr>
          <w:vertAlign w:val="subscript"/>
          <w:lang w:val="en-US"/>
        </w:rPr>
        <w:t>C</w:t>
      </w:r>
      <w:r>
        <w:rPr>
          <w:lang w:val="en-US"/>
        </w:rPr>
        <w:t xml:space="preserve"> </w:t>
      </w:r>
      <w:r>
        <w:rPr>
          <w:rFonts w:ascii="Courier New" w:hAnsi="Courier New" w:cs="Courier New"/>
          <w:lang w:val="en-US"/>
        </w:rPr>
        <w:t>≈</w:t>
      </w:r>
      <w:r>
        <w:rPr>
          <w:lang w:val="en-US"/>
        </w:rPr>
        <w:t xml:space="preserve"> </w:t>
      </w:r>
      <w:r>
        <w:rPr>
          <w:rFonts w:eastAsiaTheme="minorEastAsia"/>
          <w:lang w:val="en-US" w:eastAsia="ja-JP"/>
        </w:rPr>
        <w:t>10s</w:t>
      </w:r>
      <w:r>
        <w:rPr>
          <w:rFonts w:eastAsiaTheme="minorEastAsia"/>
          <w:vertAlign w:val="superscript"/>
          <w:lang w:val="en-US" w:eastAsia="ja-JP"/>
        </w:rPr>
        <w:noBreakHyphen/>
      </w:r>
      <w:r w:rsidRPr="00D71D0B">
        <w:rPr>
          <w:rFonts w:eastAsiaTheme="minorEastAsia"/>
          <w:vertAlign w:val="superscript"/>
          <w:lang w:val="en-US" w:eastAsia="ja-JP"/>
        </w:rPr>
        <w:t>1</w:t>
      </w:r>
      <w:r>
        <w:rPr>
          <w:rFonts w:eastAsiaTheme="minorEastAsia"/>
          <w:lang w:val="en-US" w:eastAsia="ja-JP"/>
        </w:rPr>
        <w:t xml:space="preserve">. Again we use </w:t>
      </w:r>
      <w:r>
        <w:rPr>
          <w:lang w:val="en-US"/>
        </w:rPr>
        <w:t>C=1µF. The effective R is 100kΩ // 220kΩ for the first channel, and 100kΩ for the second.</w:t>
      </w:r>
    </w:p>
    <w:p w14:paraId="1D74CD45" w14:textId="77777777" w:rsidR="00AF0977" w:rsidRDefault="00AF0977" w:rsidP="00AF0977">
      <w:pPr>
        <w:pStyle w:val="Heading4"/>
        <w:rPr>
          <w:lang w:val="en-US"/>
        </w:rPr>
      </w:pPr>
      <w:r>
        <w:rPr>
          <w:lang w:val="en-US"/>
        </w:rPr>
        <w:t>ISEG module control</w:t>
      </w:r>
    </w:p>
    <w:p w14:paraId="24F389D7" w14:textId="68F5C84E" w:rsidR="00AF0977" w:rsidRDefault="00522F62" w:rsidP="00AF0977">
      <w:pPr>
        <w:pStyle w:val="BodyText"/>
        <w:rPr>
          <w:lang w:val="en-US"/>
        </w:rPr>
      </w:pPr>
      <w:r>
        <w:rPr>
          <w:lang w:val="en-US"/>
        </w:rPr>
        <w:t>For PWM = 5.0V, w</w:t>
      </w:r>
      <w:r w:rsidR="00AF0977">
        <w:rPr>
          <w:lang w:val="en-US"/>
        </w:rPr>
        <w:t>e need an overall DC gain of 0.5, to take the maximum average PWM voltage 5V to 2.5V (the maximum input level for the ISEG control voltage). The DC gain of the Sallen-Key filter is fixed at 1.6. Therefore we need an attenuation of 1/3.2. We choose R9 = 100kΩ, and the input resistor R1=220kΩ.</w:t>
      </w:r>
    </w:p>
    <w:p w14:paraId="39909637" w14:textId="03FEB95D" w:rsidR="00684374" w:rsidRDefault="00DC5E3D" w:rsidP="00AF0977">
      <w:pPr>
        <w:pStyle w:val="BodyText"/>
        <w:rPr>
          <w:lang w:val="en-US"/>
        </w:rPr>
      </w:pPr>
      <w:r>
        <w:rPr>
          <w:lang w:val="en-US"/>
        </w:rPr>
        <w:t>For 5.0V input, t</w:t>
      </w:r>
      <w:r w:rsidR="00684374">
        <w:rPr>
          <w:lang w:val="en-US"/>
        </w:rPr>
        <w:t>he feedback resistor R13 is set to 1kΩ</w:t>
      </w:r>
      <w:r>
        <w:rPr>
          <w:lang w:val="en-US"/>
        </w:rPr>
        <w:t>, and R11 is not populated.</w:t>
      </w:r>
    </w:p>
    <w:p w14:paraId="381251CC" w14:textId="4A253FF1" w:rsidR="00522F62" w:rsidRDefault="00522F62" w:rsidP="00AF0977">
      <w:pPr>
        <w:pStyle w:val="BodyText"/>
        <w:rPr>
          <w:lang w:val="en-US"/>
        </w:rPr>
      </w:pPr>
      <w:r>
        <w:rPr>
          <w:lang w:val="en-US"/>
        </w:rPr>
        <w:t xml:space="preserve">For </w:t>
      </w:r>
      <w:r w:rsidR="006F4441">
        <w:rPr>
          <w:lang w:val="en-US"/>
        </w:rPr>
        <w:t>3.3V input, we need to boost the signal, so we populate R1</w:t>
      </w:r>
      <w:r w:rsidR="00684374">
        <w:rPr>
          <w:lang w:val="en-US"/>
        </w:rPr>
        <w:t xml:space="preserve">1 = </w:t>
      </w:r>
      <w:r w:rsidR="00DC5E3D">
        <w:rPr>
          <w:lang w:val="en-US"/>
        </w:rPr>
        <w:t>2.7kΩ</w:t>
      </w:r>
      <w:r w:rsidR="004D23E1">
        <w:rPr>
          <w:lang w:val="en-US"/>
        </w:rPr>
        <w:t xml:space="preserve">, giving us a gain of 1+1/2.7 = 1.37 </w:t>
      </w:r>
      <w:r w:rsidR="00490F42">
        <w:rPr>
          <w:rFonts w:ascii="Courier New" w:hAnsi="Courier New" w:cs="Courier New"/>
          <w:lang w:val="en-US"/>
        </w:rPr>
        <w:t>≈</w:t>
      </w:r>
      <w:r w:rsidR="00490F42">
        <w:rPr>
          <w:lang w:val="en-US"/>
        </w:rPr>
        <w:t xml:space="preserve"> 5.0 / 3.3.</w:t>
      </w:r>
      <w:r w:rsidR="007E750E">
        <w:rPr>
          <w:lang w:val="en-US"/>
        </w:rPr>
        <w:t xml:space="preserve"> </w:t>
      </w:r>
      <w:r w:rsidR="007E750E" w:rsidRPr="003F2DE9">
        <w:rPr>
          <w:b/>
          <w:bCs/>
          <w:lang w:val="en-US"/>
        </w:rPr>
        <w:t>Note that this does not give the full range</w:t>
      </w:r>
      <w:r w:rsidR="003F2DE9">
        <w:rPr>
          <w:b/>
          <w:bCs/>
          <w:lang w:val="en-US"/>
        </w:rPr>
        <w:t>:</w:t>
      </w:r>
      <w:r w:rsidR="0021581E" w:rsidRPr="003F2DE9">
        <w:rPr>
          <w:b/>
          <w:bCs/>
          <w:lang w:val="en-US"/>
        </w:rPr>
        <w:t xml:space="preserve"> on a 200V ISEG module, the top output voltage will be approximately 1</w:t>
      </w:r>
      <w:r w:rsidR="003F2DE9" w:rsidRPr="003F2DE9">
        <w:rPr>
          <w:b/>
          <w:bCs/>
          <w:lang w:val="en-US"/>
        </w:rPr>
        <w:t>8</w:t>
      </w:r>
      <w:r w:rsidR="0021581E" w:rsidRPr="003F2DE9">
        <w:rPr>
          <w:b/>
          <w:bCs/>
          <w:lang w:val="en-US"/>
        </w:rPr>
        <w:t>0V.</w:t>
      </w:r>
    </w:p>
    <w:p w14:paraId="1212D97E" w14:textId="6F10C727" w:rsidR="00212FFF" w:rsidRDefault="00F06DDB" w:rsidP="00AF0977">
      <w:pPr>
        <w:pStyle w:val="BodyText"/>
        <w:rPr>
          <w:lang w:val="en-US"/>
        </w:rPr>
      </w:pPr>
      <w:r>
        <w:rPr>
          <w:lang w:val="en-US"/>
        </w:rPr>
        <w:lastRenderedPageBreak/>
        <w:t xml:space="preserve">Note also that in order to provide a low enough voltage when the setting is put to zero, it’s necessary to place a 100Ω resistor across </w:t>
      </w:r>
      <w:r w:rsidR="00713C2C">
        <w:rPr>
          <w:lang w:val="en-US"/>
        </w:rPr>
        <w:t xml:space="preserve">D2, to sink current from the ISEG module, which has a 10kΩ pullup to </w:t>
      </w:r>
      <w:r w:rsidR="00854129">
        <w:rPr>
          <w:lang w:val="en-US"/>
        </w:rPr>
        <w:t>5V. When 100Ω is added in this way, the output voltage can be set under 2V.</w:t>
      </w:r>
    </w:p>
    <w:p w14:paraId="71B51668" w14:textId="5F57023C" w:rsidR="00575855" w:rsidRPr="00212FFF" w:rsidRDefault="00575855" w:rsidP="00AF0977">
      <w:pPr>
        <w:pStyle w:val="BodyText"/>
        <w:rPr>
          <w:lang w:val="en-US"/>
        </w:rPr>
      </w:pPr>
      <w:r>
        <w:rPr>
          <w:lang w:val="en-US"/>
        </w:rPr>
        <w:t xml:space="preserve">A transient of up to ±7V </w:t>
      </w:r>
      <w:r w:rsidR="00AB7FED">
        <w:rPr>
          <w:lang w:val="en-US"/>
        </w:rPr>
        <w:t xml:space="preserve">(depending on the </w:t>
      </w:r>
      <w:r w:rsidR="00BA298E">
        <w:rPr>
          <w:lang w:val="en-US"/>
        </w:rPr>
        <w:t xml:space="preserve">ISEG module </w:t>
      </w:r>
      <w:r w:rsidR="00AB7FED">
        <w:rPr>
          <w:lang w:val="en-US"/>
        </w:rPr>
        <w:t xml:space="preserve">polarity) </w:t>
      </w:r>
      <w:r>
        <w:rPr>
          <w:lang w:val="en-US"/>
        </w:rPr>
        <w:t xml:space="preserve">is </w:t>
      </w:r>
      <w:r w:rsidR="00AB7FED">
        <w:rPr>
          <w:lang w:val="en-US"/>
        </w:rPr>
        <w:t xml:space="preserve">produced </w:t>
      </w:r>
      <w:r>
        <w:rPr>
          <w:lang w:val="en-US"/>
        </w:rPr>
        <w:t>when the 5V supply</w:t>
      </w:r>
      <w:r w:rsidR="00AB7FED">
        <w:rPr>
          <w:lang w:val="en-US"/>
        </w:rPr>
        <w:t xml:space="preserve"> is connected.</w:t>
      </w:r>
    </w:p>
    <w:p w14:paraId="2DFBB24E" w14:textId="77777777" w:rsidR="00AF0977" w:rsidRDefault="00AF0977" w:rsidP="00AF0977">
      <w:pPr>
        <w:pStyle w:val="Heading4"/>
        <w:rPr>
          <w:lang w:val="en-US"/>
        </w:rPr>
      </w:pPr>
      <w:r>
        <w:rPr>
          <w:lang w:val="en-US"/>
        </w:rPr>
        <w:t>Proportional Valve Control</w:t>
      </w:r>
    </w:p>
    <w:p w14:paraId="2BF432D4" w14:textId="34DDC736" w:rsidR="00AF0977" w:rsidRDefault="00AF0977" w:rsidP="00AF0977">
      <w:pPr>
        <w:pStyle w:val="BodyText"/>
        <w:rPr>
          <w:lang w:val="en-US"/>
        </w:rPr>
      </w:pPr>
      <w:r>
        <w:rPr>
          <w:lang w:val="en-US"/>
        </w:rPr>
        <w:t xml:space="preserve">We need an overall DC gain of 4, to take </w:t>
      </w:r>
      <w:r w:rsidR="00A82CA7">
        <w:rPr>
          <w:lang w:val="en-US"/>
        </w:rPr>
        <w:t>a full scale 5.0V</w:t>
      </w:r>
      <w:r>
        <w:rPr>
          <w:lang w:val="en-US"/>
        </w:rPr>
        <w:t xml:space="preserve"> PWM </w:t>
      </w:r>
      <w:r w:rsidR="00A82CA7">
        <w:rPr>
          <w:lang w:val="en-US"/>
        </w:rPr>
        <w:t xml:space="preserve">signal </w:t>
      </w:r>
      <w:r>
        <w:rPr>
          <w:lang w:val="en-US"/>
        </w:rPr>
        <w:t>to 20V (the maximum input level for the proportional valve control input). The DC gain of the Sallen-Key filter is fixed at 1.6. Therefore we need an gain of 2.47. We choose R4 = 100kΩ, we don’t populate R10, and we choose R12=1kΩ and R14=1.5kΩ.</w:t>
      </w:r>
    </w:p>
    <w:p w14:paraId="3B302FF2" w14:textId="5843A7B5" w:rsidR="00A82CA7" w:rsidRDefault="00A82CA7" w:rsidP="00AF0977">
      <w:pPr>
        <w:pStyle w:val="BodyText"/>
        <w:rPr>
          <w:lang w:val="en-US"/>
        </w:rPr>
      </w:pPr>
      <w:r>
        <w:rPr>
          <w:lang w:val="en-US"/>
        </w:rPr>
        <w:t>For use with a 3.3V signal, we change R1</w:t>
      </w:r>
      <w:r w:rsidR="00472D48">
        <w:rPr>
          <w:lang w:val="en-US"/>
        </w:rPr>
        <w:t xml:space="preserve">2 to 470Ω, increasing the gain to </w:t>
      </w:r>
      <w:r w:rsidR="0034437C">
        <w:rPr>
          <w:lang w:val="en-US"/>
        </w:rPr>
        <w:t>4.19</w:t>
      </w:r>
      <w:r w:rsidR="005140D1">
        <w:rPr>
          <w:lang w:val="en-US"/>
        </w:rPr>
        <w:t>.</w:t>
      </w:r>
    </w:p>
    <w:p w14:paraId="53D88985" w14:textId="1E6CB198" w:rsidR="00261E9C" w:rsidRDefault="00261E9C" w:rsidP="00D87E66">
      <w:pPr>
        <w:pStyle w:val="Heading3"/>
        <w:rPr>
          <w:lang w:val="en-US"/>
        </w:rPr>
      </w:pPr>
      <w:r>
        <w:rPr>
          <w:lang w:val="en-US"/>
        </w:rPr>
        <w:t xml:space="preserve">Second-stage Gain </w:t>
      </w:r>
      <w:r w:rsidR="003B1F72">
        <w:rPr>
          <w:lang w:val="en-US"/>
        </w:rPr>
        <w:t>S</w:t>
      </w:r>
      <w:r>
        <w:rPr>
          <w:lang w:val="en-US"/>
        </w:rPr>
        <w:t>etting</w:t>
      </w:r>
    </w:p>
    <w:p w14:paraId="4AE5DDF3" w14:textId="1C263528" w:rsidR="003B1F72" w:rsidRDefault="00B314E1" w:rsidP="00D87E66">
      <w:pPr>
        <w:pStyle w:val="BodyText"/>
        <w:rPr>
          <w:lang w:val="en-US"/>
        </w:rPr>
      </w:pPr>
      <w:r>
        <w:rPr>
          <w:lang w:val="en-US"/>
        </w:rPr>
        <w:t xml:space="preserve">The gain of the second state </w:t>
      </w:r>
      <w:r w:rsidR="00B63A3E">
        <w:rPr>
          <w:lang w:val="en-US"/>
        </w:rPr>
        <w:t xml:space="preserve">relates to </w:t>
      </w:r>
      <w:r>
        <w:rPr>
          <w:lang w:val="en-US"/>
        </w:rPr>
        <w:t>the Q of the second stage as follows:</w:t>
      </w:r>
    </w:p>
    <w:p w14:paraId="00D20478" w14:textId="56EE0172" w:rsidR="00B63A3E" w:rsidRPr="00B63A3E" w:rsidRDefault="008B13B6" w:rsidP="00D87E66">
      <w:pPr>
        <w:pStyle w:val="BodyText"/>
        <w:rPr>
          <w:lang w:val="en-US"/>
        </w:rPr>
      </w:pPr>
      <m:oMathPara>
        <m:oMath>
          <m:r>
            <w:rPr>
              <w:rFonts w:ascii="Cambria Math" w:hAnsi="Cambria Math"/>
              <w:lang w:val="en-US"/>
            </w:rPr>
            <m:t>G= 3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oMath>
      </m:oMathPara>
    </w:p>
    <w:p w14:paraId="2C64AB74" w14:textId="3B4ED8A3" w:rsidR="00181EB8" w:rsidRDefault="00B63A3E" w:rsidP="00D87E66">
      <w:pPr>
        <w:pStyle w:val="BodyText"/>
        <w:rPr>
          <w:lang w:val="en-US"/>
        </w:rPr>
      </w:pPr>
      <w:r>
        <w:rPr>
          <w:lang w:val="en-US"/>
        </w:rPr>
        <w:t xml:space="preserve">For Q=0.5, </w:t>
      </w:r>
      <w:r w:rsidR="002F501E">
        <w:rPr>
          <w:lang w:val="en-US"/>
        </w:rPr>
        <w:t>the amplifier can be configured as unity gain.</w:t>
      </w:r>
      <w:r w:rsidR="00B1012B">
        <w:rPr>
          <w:lang w:val="en-US"/>
        </w:rPr>
        <w:t xml:space="preserve"> However, the frequency response sags quite a bit in the passband and so a Q of 0.707</w:t>
      </w:r>
      <w:r w:rsidR="006022D0">
        <w:rPr>
          <w:lang w:val="en-US"/>
        </w:rPr>
        <w:t xml:space="preserve"> (A ~1.6, </w:t>
      </w:r>
      <w:r w:rsidR="00FC4896">
        <w:rPr>
          <w:lang w:val="en-US"/>
        </w:rPr>
        <w:t xml:space="preserve">critically damped) </w:t>
      </w:r>
      <w:r w:rsidR="00B1012B">
        <w:rPr>
          <w:lang w:val="en-US"/>
        </w:rPr>
        <w:t xml:space="preserve">to 1 </w:t>
      </w:r>
      <w:r w:rsidR="00FC4896">
        <w:rPr>
          <w:lang w:val="en-US"/>
        </w:rPr>
        <w:t>(</w:t>
      </w:r>
      <w:r w:rsidR="006D4797">
        <w:rPr>
          <w:lang w:val="en-US"/>
        </w:rPr>
        <w:t xml:space="preserve">A = 2, </w:t>
      </w:r>
      <w:r w:rsidR="00FC4896">
        <w:rPr>
          <w:lang w:val="en-US"/>
        </w:rPr>
        <w:t xml:space="preserve">a bit of peaking) </w:t>
      </w:r>
      <w:r w:rsidR="00B1012B">
        <w:rPr>
          <w:lang w:val="en-US"/>
        </w:rPr>
        <w:t>may be preferable.</w:t>
      </w:r>
      <w:r w:rsidR="006A01CA">
        <w:rPr>
          <w:lang w:val="en-US"/>
        </w:rPr>
        <w:t xml:space="preserve"> </w:t>
      </w:r>
      <w:r w:rsidR="002D1B0F">
        <w:rPr>
          <w:lang w:val="en-US"/>
        </w:rPr>
        <w:t>We will choose A=</w:t>
      </w:r>
      <w:r w:rsidR="00D479A0">
        <w:rPr>
          <w:lang w:val="en-US"/>
        </w:rPr>
        <w:t>1.6.</w:t>
      </w:r>
      <w:r w:rsidR="002D1B0F">
        <w:rPr>
          <w:lang w:val="en-US"/>
        </w:rPr>
        <w:t xml:space="preserve"> </w:t>
      </w:r>
      <w:r w:rsidR="00181EB8">
        <w:rPr>
          <w:lang w:val="en-US"/>
        </w:rPr>
        <w:t>Note that this affects the filter’s DC gain.</w:t>
      </w:r>
      <w:r w:rsidR="002D1B0F">
        <w:rPr>
          <w:lang w:val="en-US"/>
        </w:rPr>
        <w:t xml:space="preserve"> </w:t>
      </w:r>
      <w:r w:rsidR="009E17A6">
        <w:rPr>
          <w:lang w:val="en-US"/>
        </w:rPr>
        <w:t xml:space="preserve">This determines </w:t>
      </w:r>
      <w:r w:rsidR="00F91EA0">
        <w:rPr>
          <w:lang w:val="en-US"/>
        </w:rPr>
        <w:t>the values of R19 and R21</w:t>
      </w:r>
      <w:r w:rsidR="00181EB8">
        <w:rPr>
          <w:lang w:val="en-US"/>
        </w:rPr>
        <w:t xml:space="preserve"> as follows:</w:t>
      </w:r>
    </w:p>
    <w:p w14:paraId="7907CF9A" w14:textId="391BC61D" w:rsidR="00181EB8" w:rsidRPr="00955ACC" w:rsidRDefault="00955ACC" w:rsidP="00D87E66">
      <w:pPr>
        <w:pStyle w:val="BodyText"/>
        <w:rPr>
          <w:rFonts w:ascii="Cambria Math" w:hAnsi="Cambria Math"/>
          <w:lang w:val="en-US"/>
          <w:oMath/>
        </w:rPr>
      </w:pPr>
      <m:oMathPara>
        <m:oMath>
          <m:r>
            <w:rPr>
              <w:rFonts w:ascii="Cambria Math" w:hAnsi="Cambria Math"/>
              <w:lang w:val="en-US"/>
            </w:rPr>
            <m:t>A=1+</m:t>
          </m:r>
          <m:f>
            <m:fPr>
              <m:ctrlPr>
                <w:rPr>
                  <w:rFonts w:ascii="Cambria Math" w:hAnsi="Cambria Math"/>
                  <w:i/>
                  <w:lang w:val="en-US"/>
                </w:rPr>
              </m:ctrlPr>
            </m:fPr>
            <m:num>
              <m:r>
                <w:rPr>
                  <w:rFonts w:ascii="Cambria Math" w:hAnsi="Cambria Math"/>
                  <w:lang w:val="en-US"/>
                </w:rPr>
                <m:t>R21</m:t>
              </m:r>
            </m:num>
            <m:den>
              <m:r>
                <w:rPr>
                  <w:rFonts w:ascii="Cambria Math" w:hAnsi="Cambria Math"/>
                  <w:lang w:val="en-US"/>
                </w:rPr>
                <m:t>R19</m:t>
              </m:r>
            </m:den>
          </m:f>
        </m:oMath>
      </m:oMathPara>
    </w:p>
    <w:p w14:paraId="6BD60BF4" w14:textId="6B36FBE5" w:rsidR="00955ACC" w:rsidRPr="00955ACC" w:rsidRDefault="00955ACC" w:rsidP="00D87E66">
      <w:pPr>
        <w:pStyle w:val="BodyText"/>
        <w:rPr>
          <w:lang w:val="en-US"/>
        </w:rPr>
      </w:pPr>
      <m:oMathPara>
        <m:oMath>
          <m:r>
            <w:rPr>
              <w:rFonts w:ascii="Cambria Math" w:hAnsi="Cambria Math"/>
              <w:lang w:val="en-US"/>
            </w:rPr>
            <m:t>R21 = R19</m:t>
          </m:r>
          <m:d>
            <m:dPr>
              <m:ctrlPr>
                <w:rPr>
                  <w:rFonts w:ascii="Cambria Math" w:hAnsi="Cambria Math"/>
                  <w:i/>
                  <w:lang w:val="en-US"/>
                </w:rPr>
              </m:ctrlPr>
            </m:dPr>
            <m:e>
              <m:r>
                <w:rPr>
                  <w:rFonts w:ascii="Cambria Math" w:hAnsi="Cambria Math"/>
                  <w:lang w:val="en-US"/>
                </w:rPr>
                <m:t>A-1</m:t>
              </m:r>
            </m:e>
          </m:d>
        </m:oMath>
      </m:oMathPara>
    </w:p>
    <w:p w14:paraId="376A7AA0" w14:textId="57DD3DCF" w:rsidR="00955ACC" w:rsidRPr="00955ACC" w:rsidRDefault="005A5310" w:rsidP="00D87E66">
      <w:pPr>
        <w:pStyle w:val="BodyText"/>
        <w:rPr>
          <w:lang w:val="en-US"/>
        </w:rPr>
      </w:pPr>
      <w:r>
        <w:rPr>
          <w:lang w:val="en-US"/>
        </w:rPr>
        <w:t>To achieve the specified gain, w</w:t>
      </w:r>
      <w:r w:rsidR="00460BD5">
        <w:rPr>
          <w:lang w:val="en-US"/>
        </w:rPr>
        <w:t>e choose R</w:t>
      </w:r>
      <w:r w:rsidR="00A87659">
        <w:rPr>
          <w:lang w:val="en-US"/>
        </w:rPr>
        <w:t>21</w:t>
      </w:r>
      <w:r w:rsidR="00460BD5">
        <w:rPr>
          <w:lang w:val="en-US"/>
        </w:rPr>
        <w:t xml:space="preserve"> = </w:t>
      </w:r>
      <w:r w:rsidR="002B46A1">
        <w:rPr>
          <w:lang w:val="en-US"/>
        </w:rPr>
        <w:t>6</w:t>
      </w:r>
      <w:r w:rsidR="00E9333C">
        <w:rPr>
          <w:lang w:val="en-US"/>
        </w:rPr>
        <w:t>8</w:t>
      </w:r>
      <w:r w:rsidR="002B46A1">
        <w:rPr>
          <w:lang w:val="en-US"/>
        </w:rPr>
        <w:t xml:space="preserve">0, </w:t>
      </w:r>
      <w:r w:rsidR="00460BD5">
        <w:rPr>
          <w:lang w:val="en-US"/>
        </w:rPr>
        <w:t>R</w:t>
      </w:r>
      <w:r w:rsidR="00A87659">
        <w:rPr>
          <w:lang w:val="en-US"/>
        </w:rPr>
        <w:t>19</w:t>
      </w:r>
      <w:r w:rsidR="00460BD5">
        <w:rPr>
          <w:lang w:val="en-US"/>
        </w:rPr>
        <w:t xml:space="preserve"> = </w:t>
      </w:r>
      <w:r w:rsidR="002B46A1">
        <w:rPr>
          <w:lang w:val="en-US"/>
        </w:rPr>
        <w:t>1</w:t>
      </w:r>
      <w:r w:rsidR="00E9333C">
        <w:rPr>
          <w:lang w:val="en-US"/>
        </w:rPr>
        <w:t>.1</w:t>
      </w:r>
      <w:r w:rsidR="00460BD5">
        <w:rPr>
          <w:lang w:val="en-US"/>
        </w:rPr>
        <w:t>kΩ</w:t>
      </w:r>
      <w:r w:rsidR="004B57D4">
        <w:rPr>
          <w:lang w:val="en-US"/>
        </w:rPr>
        <w:t>, for a nominal G = 1.618</w:t>
      </w:r>
    </w:p>
    <w:p w14:paraId="16012349" w14:textId="250A68C7" w:rsidR="00C63323" w:rsidRDefault="008B58D1" w:rsidP="00D87E66">
      <w:pPr>
        <w:pStyle w:val="Heading3"/>
        <w:rPr>
          <w:lang w:val="en-US"/>
        </w:rPr>
      </w:pPr>
      <w:r>
        <w:rPr>
          <w:lang w:val="en-US"/>
        </w:rPr>
        <w:t xml:space="preserve">Second-Stage </w:t>
      </w:r>
      <w:r w:rsidR="00C63323">
        <w:rPr>
          <w:lang w:val="en-US"/>
        </w:rPr>
        <w:t>Sallen-Key Filter Design</w:t>
      </w:r>
      <w:r w:rsidR="007408CB">
        <w:rPr>
          <w:lang w:val="en-US"/>
        </w:rPr>
        <w:t xml:space="preserve"> (frequency response)</w:t>
      </w:r>
    </w:p>
    <w:p w14:paraId="3CA999D2" w14:textId="30778FD7" w:rsidR="008B58D1" w:rsidRDefault="00613148" w:rsidP="00D87E66">
      <w:pPr>
        <w:pStyle w:val="BodyText"/>
        <w:rPr>
          <w:lang w:val="en-US"/>
        </w:rPr>
      </w:pPr>
      <w:r>
        <w:rPr>
          <w:lang w:val="en-US"/>
        </w:rPr>
        <w:t>For more details on Sallen-Key filter design, s</w:t>
      </w:r>
      <w:r w:rsidR="007E2E42">
        <w:rPr>
          <w:lang w:val="en-US"/>
        </w:rPr>
        <w:t xml:space="preserve">ee </w:t>
      </w:r>
      <w:r>
        <w:rPr>
          <w:lang w:val="en-US"/>
        </w:rPr>
        <w:t xml:space="preserve">e.g. </w:t>
      </w:r>
      <w:r w:rsidR="007E2E42">
        <w:rPr>
          <w:lang w:val="en-US"/>
        </w:rPr>
        <w:t xml:space="preserve">Don Lancaster, Active-Filter Cookbook, </w:t>
      </w:r>
      <w:hyperlink r:id="rId11" w:history="1">
        <w:r w:rsidR="007E2E42" w:rsidRPr="00EA6595">
          <w:rPr>
            <w:rStyle w:val="Hyperlink"/>
            <w:lang w:val="en-US"/>
          </w:rPr>
          <w:t>http://read.pudn.com/downloads470/ebook/1971235/Active-Filter%20Cookbook(D.Lancaster).pdf</w:t>
        </w:r>
      </w:hyperlink>
      <w:r w:rsidR="007E2E42">
        <w:rPr>
          <w:lang w:val="en-US"/>
        </w:rPr>
        <w:t xml:space="preserve"> .</w:t>
      </w:r>
    </w:p>
    <w:p w14:paraId="7BC44FDC" w14:textId="6B0408ED" w:rsidR="00B6680C" w:rsidRDefault="00EE2D7E" w:rsidP="00D87E66">
      <w:pPr>
        <w:pStyle w:val="BodyText"/>
        <w:rPr>
          <w:lang w:val="en-US"/>
        </w:rPr>
      </w:pPr>
      <w:r>
        <w:rPr>
          <w:lang w:val="en-US"/>
        </w:rPr>
        <w:t xml:space="preserve">We will use equal-value C and R, noting that for the normalized case </w:t>
      </w:r>
      <w:r w:rsidR="00596A12">
        <w:rPr>
          <w:lang w:val="en-US"/>
        </w:rPr>
        <w:t xml:space="preserve">ω = 1, </w:t>
      </w:r>
      <w:r>
        <w:rPr>
          <w:lang w:val="en-US"/>
        </w:rPr>
        <w:t>R=C=1.</w:t>
      </w:r>
    </w:p>
    <w:p w14:paraId="14D75A8C" w14:textId="42490A0A" w:rsidR="00596A12" w:rsidRPr="00B37977" w:rsidRDefault="00596A12" w:rsidP="00D87E66">
      <w:pPr>
        <w:pStyle w:val="BodyText"/>
        <w:rPr>
          <w:rFonts w:eastAsiaTheme="minorEastAsia"/>
          <w:lang w:val="en-US" w:eastAsia="ja-JP"/>
        </w:rPr>
      </w:pPr>
      <w:r>
        <w:rPr>
          <w:lang w:val="en-US"/>
        </w:rPr>
        <w:t xml:space="preserve">Choosing R=100kΩ and C=1µF, we have </w:t>
      </w:r>
      <w:r w:rsidR="00A66F77">
        <w:rPr>
          <w:lang w:val="en-US"/>
        </w:rPr>
        <w:t>ω</w:t>
      </w:r>
      <w:r w:rsidR="00713B1D" w:rsidRPr="00713B1D">
        <w:rPr>
          <w:vertAlign w:val="subscript"/>
          <w:lang w:val="en-US"/>
        </w:rPr>
        <w:t>C</w:t>
      </w:r>
      <w:r w:rsidR="00A66F77">
        <w:rPr>
          <w:lang w:val="en-US"/>
        </w:rPr>
        <w:t xml:space="preserve"> = </w:t>
      </w:r>
      <w:r w:rsidR="00A66F77" w:rsidRPr="00A66F77">
        <w:rPr>
          <w:lang w:val="en-US"/>
        </w:rPr>
        <w:t>1</w:t>
      </w:r>
      <w:r w:rsidR="00A66F77">
        <w:rPr>
          <w:lang w:val="en-US"/>
        </w:rPr>
        <w:t xml:space="preserve"> </w:t>
      </w:r>
      <w:r w:rsidR="00A66F77">
        <w:rPr>
          <w:rFonts w:eastAsiaTheme="minorEastAsia" w:hint="eastAsia"/>
          <w:lang w:val="en-US" w:eastAsia="ja-JP"/>
        </w:rPr>
        <w:t>/</w:t>
      </w:r>
      <w:r w:rsidR="00A66F77">
        <w:rPr>
          <w:rFonts w:eastAsiaTheme="minorEastAsia"/>
          <w:lang w:val="en-US" w:eastAsia="ja-JP"/>
        </w:rPr>
        <w:t xml:space="preserve"> RC = 10</w:t>
      </w:r>
      <w:r w:rsidR="00D71D0B">
        <w:rPr>
          <w:rFonts w:eastAsiaTheme="minorEastAsia"/>
          <w:lang w:val="en-US" w:eastAsia="ja-JP"/>
        </w:rPr>
        <w:t>s</w:t>
      </w:r>
      <w:r w:rsidR="00D71D0B" w:rsidRPr="00D71D0B">
        <w:rPr>
          <w:rFonts w:eastAsiaTheme="minorEastAsia"/>
          <w:vertAlign w:val="superscript"/>
          <w:lang w:val="en-US" w:eastAsia="ja-JP"/>
        </w:rPr>
        <w:t>-1</w:t>
      </w:r>
      <w:r w:rsidR="00713B1D">
        <w:rPr>
          <w:rFonts w:eastAsiaTheme="minorEastAsia"/>
          <w:lang w:val="en-US" w:eastAsia="ja-JP"/>
        </w:rPr>
        <w:t xml:space="preserve">, so </w:t>
      </w:r>
      <w:r w:rsidR="00C42CB7">
        <w:rPr>
          <w:rFonts w:eastAsiaTheme="minorEastAsia"/>
          <w:lang w:val="en-US" w:eastAsia="ja-JP"/>
        </w:rPr>
        <w:t>f</w:t>
      </w:r>
      <w:r w:rsidR="00C42CB7" w:rsidRPr="00C42CB7">
        <w:rPr>
          <w:rFonts w:eastAsiaTheme="minorEastAsia"/>
          <w:vertAlign w:val="subscript"/>
          <w:lang w:val="en-US" w:eastAsia="ja-JP"/>
        </w:rPr>
        <w:t>C</w:t>
      </w:r>
      <w:r w:rsidR="00C42CB7">
        <w:rPr>
          <w:rFonts w:eastAsiaTheme="minorEastAsia"/>
          <w:lang w:val="en-US" w:eastAsia="ja-JP"/>
        </w:rPr>
        <w:t>=</w:t>
      </w:r>
      <w:r w:rsidR="00C42CB7">
        <w:rPr>
          <w:lang w:val="en-US"/>
        </w:rPr>
        <w:t>ω</w:t>
      </w:r>
      <w:r w:rsidR="00C42CB7" w:rsidRPr="00713B1D">
        <w:rPr>
          <w:vertAlign w:val="subscript"/>
          <w:lang w:val="en-US"/>
        </w:rPr>
        <w:t>C</w:t>
      </w:r>
      <w:r w:rsidR="00472BC8">
        <w:rPr>
          <w:lang w:val="en-US"/>
        </w:rPr>
        <w:t xml:space="preserve"> / </w:t>
      </w:r>
      <w:r w:rsidR="00472BC8">
        <w:rPr>
          <w:rFonts w:eastAsiaTheme="minorEastAsia"/>
          <w:lang w:val="en-US" w:eastAsia="ja-JP"/>
        </w:rPr>
        <w:t xml:space="preserve">2π </w:t>
      </w:r>
      <w:r w:rsidR="00B37977">
        <w:rPr>
          <w:lang w:val="en-US"/>
        </w:rPr>
        <w:t>=</w:t>
      </w:r>
      <w:r w:rsidR="00552781">
        <w:rPr>
          <w:lang w:val="en-US"/>
        </w:rPr>
        <w:t xml:space="preserve"> </w:t>
      </w:r>
      <w:r w:rsidR="00472BC8">
        <w:rPr>
          <w:lang w:val="en-US"/>
        </w:rPr>
        <w:t>1.6Hz</w:t>
      </w:r>
    </w:p>
    <w:p w14:paraId="4CDCD577" w14:textId="4258D312" w:rsidR="00E90C43" w:rsidRDefault="00E90C43" w:rsidP="00D87E66">
      <w:pPr>
        <w:pStyle w:val="Heading3"/>
        <w:rPr>
          <w:lang w:val="en-US"/>
        </w:rPr>
      </w:pPr>
      <w:r>
        <w:rPr>
          <w:lang w:val="en-US"/>
        </w:rPr>
        <w:t>Overall DC Gain Calculation</w:t>
      </w:r>
    </w:p>
    <w:p w14:paraId="71E77FEF" w14:textId="7ABBE59F" w:rsidR="006911FD" w:rsidRPr="006911FD" w:rsidRDefault="006911FD" w:rsidP="005C2D01">
      <w:pPr>
        <w:pStyle w:val="BodyText"/>
        <w:rPr>
          <w:lang w:val="en-US"/>
        </w:rPr>
      </w:pPr>
      <w:r>
        <w:rPr>
          <w:lang w:val="en-US"/>
        </w:rPr>
        <w:t xml:space="preserve">The following DC gain values are used in </w:t>
      </w:r>
      <w:r w:rsidR="00195CF1">
        <w:rPr>
          <w:lang w:val="en-US"/>
        </w:rPr>
        <w:t>the firmware to compute the PWM or DAC counts to be used in setting analog outputs.</w:t>
      </w:r>
    </w:p>
    <w:tbl>
      <w:tblPr>
        <w:tblStyle w:val="TableGrid"/>
        <w:tblW w:w="0" w:type="auto"/>
        <w:tblLook w:val="04A0" w:firstRow="1" w:lastRow="0" w:firstColumn="1" w:lastColumn="0" w:noHBand="0" w:noVBand="1"/>
      </w:tblPr>
      <w:tblGrid>
        <w:gridCol w:w="2405"/>
        <w:gridCol w:w="1720"/>
        <w:gridCol w:w="1720"/>
      </w:tblGrid>
      <w:tr w:rsidR="007870E7" w14:paraId="7722BCB9" w14:textId="77777777" w:rsidTr="007E36F2">
        <w:tc>
          <w:tcPr>
            <w:tcW w:w="2405" w:type="dxa"/>
          </w:tcPr>
          <w:p w14:paraId="057A8E57" w14:textId="176B7E6F" w:rsidR="007870E7" w:rsidRPr="002D7BD9" w:rsidRDefault="002D7BD9" w:rsidP="005C2D01">
            <w:pPr>
              <w:pStyle w:val="BodyText"/>
              <w:rPr>
                <w:b/>
                <w:bCs/>
                <w:lang w:val="en-US"/>
              </w:rPr>
            </w:pPr>
            <w:r w:rsidRPr="002D7BD9">
              <w:rPr>
                <w:b/>
                <w:bCs/>
                <w:lang w:val="en-US"/>
              </w:rPr>
              <w:t>Parameter</w:t>
            </w:r>
          </w:p>
        </w:tc>
        <w:tc>
          <w:tcPr>
            <w:tcW w:w="1720" w:type="dxa"/>
          </w:tcPr>
          <w:p w14:paraId="49B35E78" w14:textId="53862E90" w:rsidR="007870E7" w:rsidRPr="002D7BD9" w:rsidRDefault="007870E7" w:rsidP="005C2D01">
            <w:pPr>
              <w:pStyle w:val="BodyText"/>
              <w:rPr>
                <w:b/>
                <w:bCs/>
                <w:lang w:val="en-US"/>
              </w:rPr>
            </w:pPr>
            <w:r w:rsidRPr="002D7BD9">
              <w:rPr>
                <w:b/>
                <w:bCs/>
                <w:lang w:val="en-US"/>
              </w:rPr>
              <w:t>Bias</w:t>
            </w:r>
          </w:p>
        </w:tc>
        <w:tc>
          <w:tcPr>
            <w:tcW w:w="1720" w:type="dxa"/>
          </w:tcPr>
          <w:p w14:paraId="013C0AA6" w14:textId="142A6F91" w:rsidR="007870E7" w:rsidRPr="002D7BD9" w:rsidRDefault="007870E7" w:rsidP="005C2D01">
            <w:pPr>
              <w:pStyle w:val="BodyText"/>
              <w:rPr>
                <w:b/>
                <w:bCs/>
                <w:lang w:val="en-US"/>
              </w:rPr>
            </w:pPr>
            <w:r w:rsidRPr="002D7BD9">
              <w:rPr>
                <w:b/>
                <w:bCs/>
                <w:lang w:val="en-US"/>
              </w:rPr>
              <w:t>Valve</w:t>
            </w:r>
          </w:p>
        </w:tc>
      </w:tr>
      <w:tr w:rsidR="007870E7" w14:paraId="2581CFA2" w14:textId="77777777" w:rsidTr="007E36F2">
        <w:tc>
          <w:tcPr>
            <w:tcW w:w="2405" w:type="dxa"/>
          </w:tcPr>
          <w:p w14:paraId="0AAF05CA" w14:textId="73BCEE0F" w:rsidR="007870E7" w:rsidRDefault="007870E7" w:rsidP="005C2D01">
            <w:pPr>
              <w:pStyle w:val="BodyText"/>
              <w:rPr>
                <w:lang w:val="en-US"/>
              </w:rPr>
            </w:pPr>
            <w:r>
              <w:rPr>
                <w:lang w:val="en-US"/>
              </w:rPr>
              <w:t>Rin</w:t>
            </w:r>
          </w:p>
        </w:tc>
        <w:tc>
          <w:tcPr>
            <w:tcW w:w="1720" w:type="dxa"/>
          </w:tcPr>
          <w:p w14:paraId="777DBE2B" w14:textId="3393584C" w:rsidR="007870E7" w:rsidRDefault="007870E7" w:rsidP="005C2D01">
            <w:pPr>
              <w:pStyle w:val="BodyText"/>
              <w:rPr>
                <w:lang w:val="en-US"/>
              </w:rPr>
            </w:pPr>
            <w:r>
              <w:rPr>
                <w:lang w:val="en-US"/>
              </w:rPr>
              <w:t>220k</w:t>
            </w:r>
          </w:p>
        </w:tc>
        <w:tc>
          <w:tcPr>
            <w:tcW w:w="1720" w:type="dxa"/>
          </w:tcPr>
          <w:p w14:paraId="2DF562C5" w14:textId="6EA8B259" w:rsidR="007870E7" w:rsidRDefault="007870E7" w:rsidP="005C2D01">
            <w:pPr>
              <w:pStyle w:val="BodyText"/>
              <w:rPr>
                <w:lang w:val="en-US"/>
              </w:rPr>
            </w:pPr>
            <w:r>
              <w:rPr>
                <w:lang w:val="en-US"/>
              </w:rPr>
              <w:t>100k</w:t>
            </w:r>
          </w:p>
        </w:tc>
      </w:tr>
      <w:tr w:rsidR="007870E7" w14:paraId="04C529FA" w14:textId="77777777" w:rsidTr="007E36F2">
        <w:tc>
          <w:tcPr>
            <w:tcW w:w="2405" w:type="dxa"/>
          </w:tcPr>
          <w:p w14:paraId="000744DC" w14:textId="77AB7DBA" w:rsidR="007870E7" w:rsidRDefault="007870E7" w:rsidP="005C2D01">
            <w:pPr>
              <w:pStyle w:val="BodyText"/>
              <w:rPr>
                <w:lang w:val="en-US"/>
              </w:rPr>
            </w:pPr>
            <w:r>
              <w:rPr>
                <w:lang w:val="en-US"/>
              </w:rPr>
              <w:t>Ring</w:t>
            </w:r>
          </w:p>
        </w:tc>
        <w:tc>
          <w:tcPr>
            <w:tcW w:w="1720" w:type="dxa"/>
          </w:tcPr>
          <w:p w14:paraId="31E95895" w14:textId="48832867" w:rsidR="007870E7" w:rsidRDefault="007870E7" w:rsidP="005C2D01">
            <w:pPr>
              <w:pStyle w:val="BodyText"/>
              <w:rPr>
                <w:lang w:val="en-US"/>
              </w:rPr>
            </w:pPr>
            <w:r>
              <w:rPr>
                <w:lang w:val="en-US"/>
              </w:rPr>
              <w:t>100k</w:t>
            </w:r>
          </w:p>
        </w:tc>
        <w:tc>
          <w:tcPr>
            <w:tcW w:w="1720" w:type="dxa"/>
          </w:tcPr>
          <w:p w14:paraId="5FF8097F" w14:textId="53794573" w:rsidR="007870E7" w:rsidRDefault="008779D7" w:rsidP="005C2D01">
            <w:pPr>
              <w:pStyle w:val="BodyText"/>
              <w:rPr>
                <w:lang w:val="en-US"/>
              </w:rPr>
            </w:pPr>
            <w:r>
              <w:rPr>
                <w:lang w:val="en-US"/>
              </w:rPr>
              <w:t>Open</w:t>
            </w:r>
          </w:p>
        </w:tc>
      </w:tr>
      <w:tr w:rsidR="007870E7" w14:paraId="31E38EC7" w14:textId="77777777" w:rsidTr="007E36F2">
        <w:tc>
          <w:tcPr>
            <w:tcW w:w="2405" w:type="dxa"/>
          </w:tcPr>
          <w:p w14:paraId="2F3ABD29" w14:textId="10D958A2" w:rsidR="007870E7" w:rsidRDefault="007870E7" w:rsidP="005C2D01">
            <w:pPr>
              <w:pStyle w:val="BodyText"/>
              <w:rPr>
                <w:lang w:val="en-US"/>
              </w:rPr>
            </w:pPr>
            <w:r>
              <w:rPr>
                <w:lang w:val="en-US"/>
              </w:rPr>
              <w:t>atten</w:t>
            </w:r>
            <w:r w:rsidR="00114614">
              <w:rPr>
                <w:lang w:val="en-US"/>
              </w:rPr>
              <w:t>=Ring/(Ring+Rin)</w:t>
            </w:r>
          </w:p>
        </w:tc>
        <w:tc>
          <w:tcPr>
            <w:tcW w:w="1720" w:type="dxa"/>
          </w:tcPr>
          <w:p w14:paraId="7B778D6E" w14:textId="1FB2FC5D" w:rsidR="007870E7" w:rsidRDefault="00BB6E5A" w:rsidP="005C2D01">
            <w:pPr>
              <w:pStyle w:val="BodyText"/>
              <w:rPr>
                <w:lang w:val="en-US"/>
              </w:rPr>
            </w:pPr>
            <w:r>
              <w:rPr>
                <w:lang w:val="en-US"/>
              </w:rPr>
              <w:t>0.3125</w:t>
            </w:r>
          </w:p>
        </w:tc>
        <w:tc>
          <w:tcPr>
            <w:tcW w:w="1720" w:type="dxa"/>
          </w:tcPr>
          <w:p w14:paraId="3479B65D" w14:textId="6E6A39A5" w:rsidR="007870E7" w:rsidRDefault="008779D7" w:rsidP="005C2D01">
            <w:pPr>
              <w:pStyle w:val="BodyText"/>
              <w:rPr>
                <w:lang w:val="en-US"/>
              </w:rPr>
            </w:pPr>
            <w:r>
              <w:rPr>
                <w:lang w:val="en-US"/>
              </w:rPr>
              <w:t>1</w:t>
            </w:r>
          </w:p>
        </w:tc>
      </w:tr>
      <w:tr w:rsidR="007870E7" w14:paraId="73EEA9BF" w14:textId="77777777" w:rsidTr="007E36F2">
        <w:tc>
          <w:tcPr>
            <w:tcW w:w="2405" w:type="dxa"/>
          </w:tcPr>
          <w:p w14:paraId="28E2A241" w14:textId="4664FD26" w:rsidR="007870E7" w:rsidRDefault="007870E7" w:rsidP="005C2D01">
            <w:pPr>
              <w:pStyle w:val="BodyText"/>
              <w:rPr>
                <w:lang w:val="en-US"/>
              </w:rPr>
            </w:pPr>
            <w:r>
              <w:rPr>
                <w:lang w:val="en-US"/>
              </w:rPr>
              <w:lastRenderedPageBreak/>
              <w:t>Rf1</w:t>
            </w:r>
          </w:p>
        </w:tc>
        <w:tc>
          <w:tcPr>
            <w:tcW w:w="1720" w:type="dxa"/>
          </w:tcPr>
          <w:p w14:paraId="1977726E" w14:textId="652E252E" w:rsidR="007870E7" w:rsidRDefault="00BB6E5A" w:rsidP="005C2D01">
            <w:pPr>
              <w:pStyle w:val="BodyText"/>
              <w:rPr>
                <w:lang w:val="en-US"/>
              </w:rPr>
            </w:pPr>
            <w:r>
              <w:rPr>
                <w:lang w:val="en-US"/>
              </w:rPr>
              <w:t>1k</w:t>
            </w:r>
          </w:p>
        </w:tc>
        <w:tc>
          <w:tcPr>
            <w:tcW w:w="1720" w:type="dxa"/>
          </w:tcPr>
          <w:p w14:paraId="166D9F22" w14:textId="4F129B3D" w:rsidR="007870E7" w:rsidRDefault="00C01CE8" w:rsidP="005C2D01">
            <w:pPr>
              <w:pStyle w:val="BodyText"/>
              <w:rPr>
                <w:lang w:val="en-US"/>
              </w:rPr>
            </w:pPr>
            <w:r>
              <w:rPr>
                <w:lang w:val="en-US"/>
              </w:rPr>
              <w:t>1.5k</w:t>
            </w:r>
          </w:p>
        </w:tc>
      </w:tr>
      <w:tr w:rsidR="007870E7" w14:paraId="1F65570B" w14:textId="77777777" w:rsidTr="007E36F2">
        <w:tc>
          <w:tcPr>
            <w:tcW w:w="2405" w:type="dxa"/>
          </w:tcPr>
          <w:p w14:paraId="310D3D0A" w14:textId="2B507612" w:rsidR="007870E7" w:rsidRDefault="007870E7" w:rsidP="005C2D01">
            <w:pPr>
              <w:pStyle w:val="BodyText"/>
              <w:rPr>
                <w:lang w:val="en-US"/>
              </w:rPr>
            </w:pPr>
            <w:r>
              <w:rPr>
                <w:lang w:val="en-US"/>
              </w:rPr>
              <w:t>Rg1</w:t>
            </w:r>
          </w:p>
        </w:tc>
        <w:tc>
          <w:tcPr>
            <w:tcW w:w="1720" w:type="dxa"/>
          </w:tcPr>
          <w:p w14:paraId="63EB8551" w14:textId="23DE51D6" w:rsidR="007870E7" w:rsidRDefault="007A559C" w:rsidP="005C2D01">
            <w:pPr>
              <w:pStyle w:val="BodyText"/>
              <w:rPr>
                <w:lang w:val="en-US"/>
              </w:rPr>
            </w:pPr>
            <w:r>
              <w:rPr>
                <w:lang w:val="en-US"/>
              </w:rPr>
              <w:t>2.7k</w:t>
            </w:r>
          </w:p>
        </w:tc>
        <w:tc>
          <w:tcPr>
            <w:tcW w:w="1720" w:type="dxa"/>
          </w:tcPr>
          <w:p w14:paraId="5D6668B7" w14:textId="490150D5" w:rsidR="007870E7" w:rsidRDefault="00C01CE8" w:rsidP="005C2D01">
            <w:pPr>
              <w:pStyle w:val="BodyText"/>
              <w:rPr>
                <w:lang w:val="en-US"/>
              </w:rPr>
            </w:pPr>
            <w:r>
              <w:rPr>
                <w:lang w:val="en-US"/>
              </w:rPr>
              <w:t>470</w:t>
            </w:r>
          </w:p>
        </w:tc>
      </w:tr>
      <w:tr w:rsidR="007870E7" w14:paraId="77D1BF96" w14:textId="77777777" w:rsidTr="007E36F2">
        <w:tc>
          <w:tcPr>
            <w:tcW w:w="2405" w:type="dxa"/>
          </w:tcPr>
          <w:p w14:paraId="620580EC" w14:textId="3BD4ED36" w:rsidR="007870E7" w:rsidRDefault="007870E7" w:rsidP="005C2D01">
            <w:pPr>
              <w:pStyle w:val="BodyText"/>
              <w:rPr>
                <w:lang w:val="en-US"/>
              </w:rPr>
            </w:pPr>
            <w:r>
              <w:rPr>
                <w:lang w:val="en-US"/>
              </w:rPr>
              <w:t>G1</w:t>
            </w:r>
            <w:r w:rsidR="00B03BDB">
              <w:rPr>
                <w:lang w:val="en-US"/>
              </w:rPr>
              <w:t xml:space="preserve"> = 1+Rf1/Rg1</w:t>
            </w:r>
          </w:p>
        </w:tc>
        <w:tc>
          <w:tcPr>
            <w:tcW w:w="1720" w:type="dxa"/>
          </w:tcPr>
          <w:p w14:paraId="082FCC7B" w14:textId="30884E5B" w:rsidR="007870E7" w:rsidRDefault="003C7B45" w:rsidP="005C2D01">
            <w:pPr>
              <w:pStyle w:val="BodyText"/>
              <w:rPr>
                <w:lang w:val="en-US"/>
              </w:rPr>
            </w:pPr>
            <w:r>
              <w:rPr>
                <w:lang w:val="en-US"/>
              </w:rPr>
              <w:t>1.3704</w:t>
            </w:r>
          </w:p>
        </w:tc>
        <w:tc>
          <w:tcPr>
            <w:tcW w:w="1720" w:type="dxa"/>
          </w:tcPr>
          <w:p w14:paraId="2CC44FFE" w14:textId="5DE65F27" w:rsidR="007870E7" w:rsidRDefault="001C2BB9" w:rsidP="005C2D01">
            <w:pPr>
              <w:pStyle w:val="BodyText"/>
              <w:rPr>
                <w:lang w:val="en-US"/>
              </w:rPr>
            </w:pPr>
            <w:r>
              <w:rPr>
                <w:lang w:val="en-US"/>
              </w:rPr>
              <w:t>4.1</w:t>
            </w:r>
            <w:r w:rsidR="00D254CA">
              <w:rPr>
                <w:lang w:val="en-US"/>
              </w:rPr>
              <w:t>915</w:t>
            </w:r>
          </w:p>
        </w:tc>
      </w:tr>
      <w:tr w:rsidR="00DD491D" w14:paraId="7BD10908" w14:textId="77777777" w:rsidTr="007E36F2">
        <w:tc>
          <w:tcPr>
            <w:tcW w:w="2405" w:type="dxa"/>
          </w:tcPr>
          <w:p w14:paraId="1A93BA6C" w14:textId="096EF3CC" w:rsidR="00DD491D" w:rsidRDefault="00DD491D" w:rsidP="005C2D01">
            <w:pPr>
              <w:pStyle w:val="BodyText"/>
              <w:rPr>
                <w:lang w:val="en-US"/>
              </w:rPr>
            </w:pPr>
            <w:r>
              <w:rPr>
                <w:lang w:val="en-US"/>
              </w:rPr>
              <w:t>Rf2</w:t>
            </w:r>
          </w:p>
        </w:tc>
        <w:tc>
          <w:tcPr>
            <w:tcW w:w="1720" w:type="dxa"/>
          </w:tcPr>
          <w:p w14:paraId="30638B91" w14:textId="50ADA0BE" w:rsidR="00DD491D" w:rsidRDefault="00DD491D" w:rsidP="005C2D01">
            <w:pPr>
              <w:pStyle w:val="BodyText"/>
              <w:rPr>
                <w:lang w:val="en-US"/>
              </w:rPr>
            </w:pPr>
            <w:r>
              <w:rPr>
                <w:lang w:val="en-US"/>
              </w:rPr>
              <w:t>680</w:t>
            </w:r>
          </w:p>
        </w:tc>
        <w:tc>
          <w:tcPr>
            <w:tcW w:w="1720" w:type="dxa"/>
          </w:tcPr>
          <w:p w14:paraId="75EDF457" w14:textId="090B6996" w:rsidR="00DD491D" w:rsidRDefault="00DD491D" w:rsidP="005C2D01">
            <w:pPr>
              <w:pStyle w:val="BodyText"/>
              <w:rPr>
                <w:lang w:val="en-US"/>
              </w:rPr>
            </w:pPr>
            <w:r>
              <w:rPr>
                <w:lang w:val="en-US"/>
              </w:rPr>
              <w:t>680</w:t>
            </w:r>
          </w:p>
        </w:tc>
      </w:tr>
      <w:tr w:rsidR="00DD491D" w14:paraId="1D235011" w14:textId="77777777" w:rsidTr="007E36F2">
        <w:tc>
          <w:tcPr>
            <w:tcW w:w="2405" w:type="dxa"/>
          </w:tcPr>
          <w:p w14:paraId="1D3BFBE3" w14:textId="008B8279" w:rsidR="00DD491D" w:rsidRDefault="00DD491D" w:rsidP="005C2D01">
            <w:pPr>
              <w:pStyle w:val="BodyText"/>
              <w:rPr>
                <w:lang w:val="en-US"/>
              </w:rPr>
            </w:pPr>
            <w:r>
              <w:rPr>
                <w:lang w:val="en-US"/>
              </w:rPr>
              <w:t>Rg2</w:t>
            </w:r>
          </w:p>
        </w:tc>
        <w:tc>
          <w:tcPr>
            <w:tcW w:w="1720" w:type="dxa"/>
          </w:tcPr>
          <w:p w14:paraId="213AEB5D" w14:textId="65985768" w:rsidR="00DD491D" w:rsidRDefault="00DD491D" w:rsidP="005C2D01">
            <w:pPr>
              <w:pStyle w:val="BodyText"/>
              <w:rPr>
                <w:lang w:val="en-US"/>
              </w:rPr>
            </w:pPr>
            <w:r>
              <w:rPr>
                <w:lang w:val="en-US"/>
              </w:rPr>
              <w:t>1.1k</w:t>
            </w:r>
          </w:p>
        </w:tc>
        <w:tc>
          <w:tcPr>
            <w:tcW w:w="1720" w:type="dxa"/>
          </w:tcPr>
          <w:p w14:paraId="6C641597" w14:textId="15DE5AB0" w:rsidR="00DD491D" w:rsidRDefault="00DD491D" w:rsidP="005C2D01">
            <w:pPr>
              <w:pStyle w:val="BodyText"/>
              <w:rPr>
                <w:lang w:val="en-US"/>
              </w:rPr>
            </w:pPr>
            <w:r>
              <w:rPr>
                <w:lang w:val="en-US"/>
              </w:rPr>
              <w:t>1.1k</w:t>
            </w:r>
          </w:p>
        </w:tc>
      </w:tr>
      <w:tr w:rsidR="00DD491D" w14:paraId="66B004EB" w14:textId="77777777" w:rsidTr="007E36F2">
        <w:tc>
          <w:tcPr>
            <w:tcW w:w="2405" w:type="dxa"/>
          </w:tcPr>
          <w:p w14:paraId="0A96E3CA" w14:textId="3964E50C" w:rsidR="00DD491D" w:rsidRDefault="00DD491D" w:rsidP="005C2D01">
            <w:pPr>
              <w:pStyle w:val="BodyText"/>
              <w:rPr>
                <w:lang w:val="en-US"/>
              </w:rPr>
            </w:pPr>
            <w:r>
              <w:rPr>
                <w:lang w:val="en-US"/>
              </w:rPr>
              <w:t>G2</w:t>
            </w:r>
            <w:r w:rsidR="009436A1">
              <w:rPr>
                <w:lang w:val="en-US"/>
              </w:rPr>
              <w:t xml:space="preserve"> = 1+</w:t>
            </w:r>
            <w:r w:rsidR="00B03BDB">
              <w:rPr>
                <w:lang w:val="en-US"/>
              </w:rPr>
              <w:t>Rf2/Rg2</w:t>
            </w:r>
          </w:p>
        </w:tc>
        <w:tc>
          <w:tcPr>
            <w:tcW w:w="1720" w:type="dxa"/>
          </w:tcPr>
          <w:p w14:paraId="59AD75B4" w14:textId="6EB3D147" w:rsidR="00DD491D" w:rsidRDefault="00DD491D" w:rsidP="005C2D01">
            <w:pPr>
              <w:pStyle w:val="BodyText"/>
              <w:rPr>
                <w:lang w:val="en-US"/>
              </w:rPr>
            </w:pPr>
            <w:r>
              <w:rPr>
                <w:lang w:val="en-US"/>
              </w:rPr>
              <w:t>1.6182</w:t>
            </w:r>
          </w:p>
        </w:tc>
        <w:tc>
          <w:tcPr>
            <w:tcW w:w="1720" w:type="dxa"/>
          </w:tcPr>
          <w:p w14:paraId="6E895281" w14:textId="4AD78330" w:rsidR="00DD491D" w:rsidRDefault="00DD491D" w:rsidP="005C2D01">
            <w:pPr>
              <w:pStyle w:val="BodyText"/>
              <w:rPr>
                <w:lang w:val="en-US"/>
              </w:rPr>
            </w:pPr>
            <w:r>
              <w:rPr>
                <w:lang w:val="en-US"/>
              </w:rPr>
              <w:t>1.6182</w:t>
            </w:r>
          </w:p>
        </w:tc>
      </w:tr>
      <w:tr w:rsidR="007870E7" w14:paraId="49A7A7DF" w14:textId="77777777" w:rsidTr="007E36F2">
        <w:tc>
          <w:tcPr>
            <w:tcW w:w="2405" w:type="dxa"/>
          </w:tcPr>
          <w:p w14:paraId="780E6B82" w14:textId="16F50765" w:rsidR="007870E7" w:rsidRPr="007408CB" w:rsidRDefault="00C9604A" w:rsidP="005C2D01">
            <w:pPr>
              <w:pStyle w:val="BodyText"/>
              <w:rPr>
                <w:b/>
                <w:bCs/>
                <w:lang w:val="en-US"/>
              </w:rPr>
            </w:pPr>
            <w:r w:rsidRPr="007408CB">
              <w:rPr>
                <w:b/>
                <w:bCs/>
                <w:lang w:val="en-US"/>
              </w:rPr>
              <w:t>Total</w:t>
            </w:r>
            <w:r w:rsidR="00B03BDB" w:rsidRPr="007408CB">
              <w:rPr>
                <w:b/>
                <w:bCs/>
                <w:lang w:val="en-US"/>
              </w:rPr>
              <w:t xml:space="preserve"> = </w:t>
            </w:r>
            <w:r w:rsidR="009436A1" w:rsidRPr="007408CB">
              <w:rPr>
                <w:b/>
                <w:bCs/>
                <w:lang w:val="en-US"/>
              </w:rPr>
              <w:t>atten*G1*G2</w:t>
            </w:r>
          </w:p>
        </w:tc>
        <w:tc>
          <w:tcPr>
            <w:tcW w:w="1720" w:type="dxa"/>
          </w:tcPr>
          <w:p w14:paraId="5C3F4F1D" w14:textId="545FFA5D" w:rsidR="007870E7" w:rsidRPr="007408CB" w:rsidRDefault="000F32CE" w:rsidP="005C2D01">
            <w:pPr>
              <w:pStyle w:val="BodyText"/>
              <w:rPr>
                <w:b/>
                <w:bCs/>
                <w:lang w:val="en-US"/>
              </w:rPr>
            </w:pPr>
            <w:r w:rsidRPr="007408CB">
              <w:rPr>
                <w:b/>
                <w:bCs/>
                <w:lang w:val="en-US"/>
              </w:rPr>
              <w:t>0.69</w:t>
            </w:r>
            <w:r w:rsidR="00A866FE" w:rsidRPr="007408CB">
              <w:rPr>
                <w:b/>
                <w:bCs/>
                <w:lang w:val="en-US"/>
              </w:rPr>
              <w:t>299</w:t>
            </w:r>
          </w:p>
        </w:tc>
        <w:tc>
          <w:tcPr>
            <w:tcW w:w="1720" w:type="dxa"/>
          </w:tcPr>
          <w:p w14:paraId="03CAF32A" w14:textId="26FCC9D4" w:rsidR="007870E7" w:rsidRPr="007408CB" w:rsidRDefault="007E36F2" w:rsidP="005C2D01">
            <w:pPr>
              <w:pStyle w:val="BodyText"/>
              <w:rPr>
                <w:b/>
                <w:bCs/>
                <w:lang w:val="en-US"/>
              </w:rPr>
            </w:pPr>
            <w:r w:rsidRPr="007408CB">
              <w:rPr>
                <w:b/>
                <w:bCs/>
                <w:lang w:val="en-US"/>
              </w:rPr>
              <w:t>6.783</w:t>
            </w:r>
          </w:p>
        </w:tc>
      </w:tr>
    </w:tbl>
    <w:p w14:paraId="76A57C17" w14:textId="5208BB42" w:rsidR="009B504C" w:rsidRDefault="009B504C" w:rsidP="002239AF">
      <w:pPr>
        <w:pStyle w:val="Heading2"/>
        <w:rPr>
          <w:lang w:val="en-US"/>
        </w:rPr>
      </w:pPr>
      <w:r>
        <w:rPr>
          <w:lang w:val="en-US"/>
        </w:rPr>
        <w:t>Bias Output Connection</w:t>
      </w:r>
    </w:p>
    <w:p w14:paraId="3404BA61" w14:textId="65689C36" w:rsidR="009B504C" w:rsidRDefault="009B504C" w:rsidP="009B504C">
      <w:pPr>
        <w:pStyle w:val="BodyText"/>
        <w:rPr>
          <w:lang w:val="en-US"/>
        </w:rPr>
      </w:pPr>
      <w:r>
        <w:rPr>
          <w:lang w:val="en-US"/>
        </w:rPr>
        <w:t xml:space="preserve">The ISEG modules </w:t>
      </w:r>
      <w:r w:rsidR="0098408D">
        <w:rPr>
          <w:lang w:val="en-US"/>
        </w:rPr>
        <w:t>M1</w:t>
      </w:r>
      <w:r w:rsidR="004A4081">
        <w:rPr>
          <w:lang w:val="en-US"/>
        </w:rPr>
        <w:t>/</w:t>
      </w:r>
      <w:r w:rsidR="0098408D">
        <w:rPr>
          <w:lang w:val="en-US"/>
        </w:rPr>
        <w:t>M2 are coupled to output connectors J1</w:t>
      </w:r>
      <w:r w:rsidR="004A4081">
        <w:rPr>
          <w:lang w:val="en-US"/>
        </w:rPr>
        <w:t>/</w:t>
      </w:r>
      <w:r w:rsidR="0098408D">
        <w:rPr>
          <w:lang w:val="en-US"/>
        </w:rPr>
        <w:t>J3</w:t>
      </w:r>
      <w:r w:rsidR="007E5807">
        <w:rPr>
          <w:lang w:val="en-US"/>
        </w:rPr>
        <w:t xml:space="preserve"> via resistors R43</w:t>
      </w:r>
      <w:r w:rsidR="004A4081">
        <w:rPr>
          <w:lang w:val="en-US"/>
        </w:rPr>
        <w:t>/</w:t>
      </w:r>
      <w:r w:rsidR="007E5807">
        <w:rPr>
          <w:lang w:val="en-US"/>
        </w:rPr>
        <w:t>R44. Zeners D6</w:t>
      </w:r>
      <w:r w:rsidR="004A4081">
        <w:rPr>
          <w:lang w:val="en-US"/>
        </w:rPr>
        <w:t>/</w:t>
      </w:r>
      <w:r w:rsidR="007E5807">
        <w:rPr>
          <w:lang w:val="en-US"/>
        </w:rPr>
        <w:t xml:space="preserve">D7 </w:t>
      </w:r>
      <w:r w:rsidR="00AF698D">
        <w:rPr>
          <w:lang w:val="en-US"/>
        </w:rPr>
        <w:t xml:space="preserve">can be put in place to </w:t>
      </w:r>
      <w:r w:rsidR="007E5807">
        <w:rPr>
          <w:lang w:val="en-US"/>
        </w:rPr>
        <w:t>limit the voltage.</w:t>
      </w:r>
      <w:r w:rsidR="00AF698D">
        <w:rPr>
          <w:lang w:val="en-US"/>
        </w:rPr>
        <w:t xml:space="preserve"> Note that the orientation of the Zener must be changed if a negative voltage module is used.</w:t>
      </w:r>
      <w:r w:rsidR="00990A99">
        <w:rPr>
          <w:lang w:val="en-US"/>
        </w:rPr>
        <w:t xml:space="preserve"> If a Zener is used, R43/R44 must be small enough so that </w:t>
      </w:r>
      <w:r w:rsidR="0005453B">
        <w:rPr>
          <w:lang w:val="en-US"/>
        </w:rPr>
        <w:t>any Zener leakage current causes negligible voltage drop.</w:t>
      </w:r>
      <w:r w:rsidR="00962ABE">
        <w:rPr>
          <w:lang w:val="en-US"/>
        </w:rPr>
        <w:t xml:space="preserve"> A value of 10kΩ is recommended.</w:t>
      </w:r>
    </w:p>
    <w:p w14:paraId="0ACEDEF7" w14:textId="40073954" w:rsidR="007E5807" w:rsidRPr="009B504C" w:rsidRDefault="00B9241B" w:rsidP="009B504C">
      <w:pPr>
        <w:pStyle w:val="BodyText"/>
        <w:rPr>
          <w:lang w:val="en-US"/>
        </w:rPr>
      </w:pPr>
      <w:r>
        <w:rPr>
          <w:lang w:val="en-US"/>
        </w:rPr>
        <w:t>The experiment may require the use of a large resistance</w:t>
      </w:r>
      <w:r w:rsidR="00086BAB">
        <w:rPr>
          <w:lang w:val="en-US"/>
        </w:rPr>
        <w:t xml:space="preserve"> (over 1MΩ),</w:t>
      </w:r>
      <w:r>
        <w:rPr>
          <w:lang w:val="en-US"/>
        </w:rPr>
        <w:t xml:space="preserve"> in series with the detector being biased</w:t>
      </w:r>
      <w:r w:rsidR="00086BAB">
        <w:rPr>
          <w:lang w:val="en-US"/>
        </w:rPr>
        <w:t xml:space="preserve">. </w:t>
      </w:r>
      <w:r w:rsidR="00962ABE">
        <w:rPr>
          <w:lang w:val="en-US"/>
        </w:rPr>
        <w:t xml:space="preserve">This resistance could be provided by R43/R44, but </w:t>
      </w:r>
      <w:r w:rsidR="008C36B1">
        <w:rPr>
          <w:lang w:val="en-US"/>
        </w:rPr>
        <w:t xml:space="preserve">as per the warning above, if a Zener is used, </w:t>
      </w:r>
      <w:r w:rsidR="0009583F">
        <w:rPr>
          <w:lang w:val="en-US"/>
        </w:rPr>
        <w:t>it may be necessary to provide the large series resistance as a leaded part, connected to J</w:t>
      </w:r>
      <w:r w:rsidR="00CD5D3F">
        <w:rPr>
          <w:lang w:val="en-US"/>
        </w:rPr>
        <w:t>1/J3.</w:t>
      </w:r>
    </w:p>
    <w:p w14:paraId="1465A0C7" w14:textId="410EFA4F" w:rsidR="002239AF" w:rsidRDefault="002239AF" w:rsidP="002239AF">
      <w:pPr>
        <w:pStyle w:val="Heading2"/>
        <w:rPr>
          <w:lang w:val="en-US"/>
        </w:rPr>
      </w:pPr>
      <w:r>
        <w:rPr>
          <w:lang w:val="en-US"/>
        </w:rPr>
        <w:t>Analog Sense Channels</w:t>
      </w:r>
    </w:p>
    <w:p w14:paraId="03F6A0F1" w14:textId="125E2626" w:rsidR="00B52C62" w:rsidRDefault="00D307C9" w:rsidP="002239AF">
      <w:pPr>
        <w:pStyle w:val="BodyText"/>
        <w:rPr>
          <w:lang w:val="en-US"/>
        </w:rPr>
      </w:pPr>
      <w:r>
        <w:rPr>
          <w:lang w:val="en-US"/>
        </w:rPr>
        <w:t>The ISEC DC/DC module includes an analog read-back signal that can be used to determine the actual output voltage.</w:t>
      </w:r>
    </w:p>
    <w:p w14:paraId="3339F444" w14:textId="6BDE00D7" w:rsidR="002239AF" w:rsidRPr="002239AF" w:rsidRDefault="00CC2F56" w:rsidP="002239AF">
      <w:pPr>
        <w:pStyle w:val="BodyText"/>
        <w:rPr>
          <w:lang w:val="en-US"/>
        </w:rPr>
      </w:pPr>
      <w:r>
        <w:rPr>
          <w:lang w:val="en-US"/>
        </w:rPr>
        <w:t>A connection is</w:t>
      </w:r>
      <w:r w:rsidR="002239AF">
        <w:rPr>
          <w:lang w:val="en-US"/>
        </w:rPr>
        <w:t xml:space="preserve"> made </w:t>
      </w:r>
      <w:r>
        <w:rPr>
          <w:lang w:val="en-US"/>
        </w:rPr>
        <w:t xml:space="preserve">(via a resistor) </w:t>
      </w:r>
      <w:r w:rsidR="002239AF">
        <w:rPr>
          <w:lang w:val="en-US"/>
        </w:rPr>
        <w:t xml:space="preserve">from </w:t>
      </w:r>
      <w:r w:rsidR="00B52C62">
        <w:rPr>
          <w:lang w:val="en-US"/>
        </w:rPr>
        <w:t>each</w:t>
      </w:r>
      <w:r w:rsidR="002239AF">
        <w:rPr>
          <w:lang w:val="en-US"/>
        </w:rPr>
        <w:t xml:space="preserve"> ISEG module analog read-back pin, to </w:t>
      </w:r>
      <w:r>
        <w:rPr>
          <w:lang w:val="en-US"/>
        </w:rPr>
        <w:t>an Arduino analog input</w:t>
      </w:r>
      <w:r w:rsidR="009F54F8">
        <w:rPr>
          <w:lang w:val="en-US"/>
        </w:rPr>
        <w:t>.</w:t>
      </w:r>
    </w:p>
    <w:p w14:paraId="56F22E6B" w14:textId="77777777" w:rsidR="00102515" w:rsidRDefault="00102515" w:rsidP="00102515">
      <w:pPr>
        <w:pStyle w:val="Heading2"/>
        <w:rPr>
          <w:lang w:val="en-US"/>
        </w:rPr>
      </w:pPr>
      <w:r>
        <w:rPr>
          <w:lang w:val="en-US"/>
        </w:rPr>
        <w:t>Relay Channels</w:t>
      </w:r>
    </w:p>
    <w:p w14:paraId="4231881E" w14:textId="28FEF173" w:rsidR="00104B5A" w:rsidRDefault="00537857" w:rsidP="005C2D01">
      <w:pPr>
        <w:pStyle w:val="BodyText"/>
        <w:rPr>
          <w:lang w:val="en-US"/>
        </w:rPr>
      </w:pPr>
      <w:r>
        <w:rPr>
          <w:lang w:val="en-US"/>
        </w:rPr>
        <w:t xml:space="preserve">There are four relay channels, </w:t>
      </w:r>
      <w:r w:rsidR="006F4DC5">
        <w:rPr>
          <w:lang w:val="en-US"/>
        </w:rPr>
        <w:t xml:space="preserve">shown in the schematic as having </w:t>
      </w:r>
      <w:r>
        <w:rPr>
          <w:lang w:val="en-US"/>
        </w:rPr>
        <w:t xml:space="preserve">two </w:t>
      </w:r>
      <w:r w:rsidR="006F4DC5">
        <w:rPr>
          <w:lang w:val="en-US"/>
        </w:rPr>
        <w:t xml:space="preserve">channels </w:t>
      </w:r>
      <w:r>
        <w:rPr>
          <w:lang w:val="en-US"/>
        </w:rPr>
        <w:t xml:space="preserve">in each </w:t>
      </w:r>
      <w:r w:rsidR="006F4DC5">
        <w:rPr>
          <w:lang w:val="en-US"/>
        </w:rPr>
        <w:t>group</w:t>
      </w:r>
      <w:r>
        <w:rPr>
          <w:lang w:val="en-US"/>
        </w:rPr>
        <w:t xml:space="preserve">. Each channel simply consists of a connection from an Arduino digital pin, to a </w:t>
      </w:r>
      <w:r w:rsidR="00384262">
        <w:rPr>
          <w:lang w:val="en-US"/>
        </w:rPr>
        <w:t>p</w:t>
      </w:r>
      <w:r w:rsidR="009F54F8">
        <w:rPr>
          <w:lang w:val="en-US"/>
        </w:rPr>
        <w:t>in</w:t>
      </w:r>
      <w:r w:rsidR="00384262">
        <w:rPr>
          <w:lang w:val="en-US"/>
        </w:rPr>
        <w:t xml:space="preserve"> on header J</w:t>
      </w:r>
      <w:r w:rsidR="00862430">
        <w:rPr>
          <w:lang w:val="en-US"/>
        </w:rPr>
        <w:t>5/J6</w:t>
      </w:r>
      <w:r w:rsidR="009F54F8">
        <w:rPr>
          <w:lang w:val="en-US"/>
        </w:rPr>
        <w:t>.</w:t>
      </w:r>
    </w:p>
    <w:p w14:paraId="517488D9" w14:textId="22DE54D0" w:rsidR="00417D6A" w:rsidRDefault="005241BD" w:rsidP="005C2D01">
      <w:pPr>
        <w:pStyle w:val="BodyText"/>
        <w:rPr>
          <w:lang w:val="en-US"/>
        </w:rPr>
      </w:pPr>
      <w:r>
        <w:rPr>
          <w:lang w:val="en-US"/>
        </w:rPr>
        <w:t>Note that</w:t>
      </w:r>
      <w:r w:rsidR="00A57B2A">
        <w:rPr>
          <w:lang w:val="en-US"/>
        </w:rPr>
        <w:t xml:space="preserve"> for convenience in accessing pins and </w:t>
      </w:r>
      <w:r w:rsidR="00384262">
        <w:rPr>
          <w:lang w:val="en-US"/>
        </w:rPr>
        <w:t>avoiding interference with the bias and valve control headers, the second group</w:t>
      </w:r>
      <w:r w:rsidR="00417D6A">
        <w:rPr>
          <w:lang w:val="en-US"/>
        </w:rPr>
        <w:t>’s channels are used as RELAY1 and RELAY2.</w:t>
      </w:r>
    </w:p>
    <w:p w14:paraId="4B4B8E73" w14:textId="106C7ECF" w:rsidR="00B52C62" w:rsidRDefault="00B52C62" w:rsidP="00B52C62">
      <w:pPr>
        <w:pStyle w:val="Heading1"/>
        <w:rPr>
          <w:lang w:val="en-US"/>
        </w:rPr>
      </w:pPr>
      <w:r>
        <w:rPr>
          <w:lang w:val="en-US"/>
        </w:rPr>
        <w:t xml:space="preserve">Arduino </w:t>
      </w:r>
      <w:r w:rsidR="009F54F8">
        <w:rPr>
          <w:lang w:val="en-US"/>
        </w:rPr>
        <w:t xml:space="preserve">and Firmware </w:t>
      </w:r>
      <w:r>
        <w:rPr>
          <w:lang w:val="en-US"/>
        </w:rPr>
        <w:t>Pin Mapping</w:t>
      </w:r>
    </w:p>
    <w:p w14:paraId="568EFDA3" w14:textId="77777777" w:rsidR="00D66B72" w:rsidRDefault="00862430" w:rsidP="005241BD">
      <w:pPr>
        <w:pStyle w:val="BodyText"/>
        <w:rPr>
          <w:lang w:val="en-US"/>
        </w:rPr>
      </w:pPr>
      <w:r>
        <w:rPr>
          <w:lang w:val="en-US"/>
        </w:rPr>
        <w:t xml:space="preserve">This table outlines the </w:t>
      </w:r>
      <w:r w:rsidR="00CC4179">
        <w:rPr>
          <w:lang w:val="en-US"/>
        </w:rPr>
        <w:t xml:space="preserve">Arduino and shield </w:t>
      </w:r>
      <w:r>
        <w:rPr>
          <w:lang w:val="en-US"/>
        </w:rPr>
        <w:t>resource usag</w:t>
      </w:r>
      <w:r w:rsidR="00CC4179">
        <w:rPr>
          <w:lang w:val="en-US"/>
        </w:rPr>
        <w:t>e, and the addressing of each function with the current firmware. Note</w:t>
      </w:r>
      <w:r w:rsidR="00D66B72">
        <w:rPr>
          <w:lang w:val="en-US"/>
        </w:rPr>
        <w:t>s:</w:t>
      </w:r>
    </w:p>
    <w:p w14:paraId="117EE79C" w14:textId="3EE7627F" w:rsidR="005241BD" w:rsidRDefault="00410B01" w:rsidP="005241BD">
      <w:pPr>
        <w:pStyle w:val="BodyText"/>
        <w:rPr>
          <w:lang w:val="en-US"/>
        </w:rPr>
      </w:pPr>
      <w:r>
        <w:rPr>
          <w:lang w:val="en-US"/>
        </w:rPr>
        <w:t xml:space="preserve">Implemented </w:t>
      </w:r>
      <w:r w:rsidR="00BC4F9C">
        <w:rPr>
          <w:lang w:val="en-US"/>
        </w:rPr>
        <w:t xml:space="preserve">or default </w:t>
      </w:r>
      <w:r>
        <w:rPr>
          <w:lang w:val="en-US"/>
        </w:rPr>
        <w:t>options are shown in bold</w:t>
      </w:r>
    </w:p>
    <w:p w14:paraId="6498014E" w14:textId="7C4178FD" w:rsidR="00D66B72" w:rsidRDefault="00410B01" w:rsidP="005241BD">
      <w:pPr>
        <w:pStyle w:val="BodyText"/>
        <w:rPr>
          <w:lang w:val="en-US"/>
        </w:rPr>
      </w:pPr>
      <w:r>
        <w:rPr>
          <w:lang w:val="en-US"/>
        </w:rPr>
        <w:t>Depopulated channels are shown in italics</w:t>
      </w:r>
    </w:p>
    <w:tbl>
      <w:tblPr>
        <w:tblStyle w:val="TableGrid"/>
        <w:tblW w:w="0" w:type="auto"/>
        <w:tblLayout w:type="fixed"/>
        <w:tblLook w:val="04A0" w:firstRow="1" w:lastRow="0" w:firstColumn="1" w:lastColumn="0" w:noHBand="0" w:noVBand="1"/>
      </w:tblPr>
      <w:tblGrid>
        <w:gridCol w:w="1885"/>
        <w:gridCol w:w="1710"/>
        <w:gridCol w:w="2340"/>
        <w:gridCol w:w="1710"/>
        <w:gridCol w:w="1350"/>
      </w:tblGrid>
      <w:tr w:rsidR="00D11D29" w14:paraId="4A373270" w14:textId="77777777" w:rsidTr="009065CD">
        <w:tc>
          <w:tcPr>
            <w:tcW w:w="1885" w:type="dxa"/>
          </w:tcPr>
          <w:p w14:paraId="13F24CDA" w14:textId="27102E00" w:rsidR="00D11D29" w:rsidRPr="006B22DA" w:rsidRDefault="00D11D29" w:rsidP="005241BD">
            <w:pPr>
              <w:pStyle w:val="BodyText"/>
              <w:rPr>
                <w:b/>
                <w:bCs/>
                <w:lang w:val="en-US"/>
              </w:rPr>
            </w:pPr>
            <w:r w:rsidRPr="006B22DA">
              <w:rPr>
                <w:b/>
                <w:bCs/>
                <w:lang w:val="en-US"/>
              </w:rPr>
              <w:t>Firmware function</w:t>
            </w:r>
          </w:p>
        </w:tc>
        <w:tc>
          <w:tcPr>
            <w:tcW w:w="1710" w:type="dxa"/>
          </w:tcPr>
          <w:p w14:paraId="517B08C2" w14:textId="4623B7D9" w:rsidR="00D11D29" w:rsidRPr="006B22DA" w:rsidRDefault="00D11D29" w:rsidP="005241BD">
            <w:pPr>
              <w:pStyle w:val="BodyText"/>
              <w:rPr>
                <w:b/>
                <w:bCs/>
                <w:lang w:val="en-US"/>
              </w:rPr>
            </w:pPr>
            <w:r w:rsidRPr="006B22DA">
              <w:rPr>
                <w:b/>
                <w:bCs/>
                <w:lang w:val="en-US"/>
              </w:rPr>
              <w:t>Group</w:t>
            </w:r>
            <w:r w:rsidR="009065CD">
              <w:rPr>
                <w:b/>
                <w:bCs/>
                <w:lang w:val="en-US"/>
              </w:rPr>
              <w:t xml:space="preserve"> </w:t>
            </w:r>
            <w:r w:rsidRPr="006B22DA">
              <w:rPr>
                <w:b/>
                <w:bCs/>
                <w:lang w:val="en-US"/>
              </w:rPr>
              <w:t>/</w:t>
            </w:r>
            <w:r w:rsidR="009065CD">
              <w:rPr>
                <w:b/>
                <w:bCs/>
                <w:lang w:val="en-US"/>
              </w:rPr>
              <w:t xml:space="preserve"> </w:t>
            </w:r>
            <w:r w:rsidRPr="006B22DA">
              <w:rPr>
                <w:b/>
                <w:bCs/>
                <w:lang w:val="en-US"/>
              </w:rPr>
              <w:t>channel</w:t>
            </w:r>
          </w:p>
        </w:tc>
        <w:tc>
          <w:tcPr>
            <w:tcW w:w="2340" w:type="dxa"/>
          </w:tcPr>
          <w:p w14:paraId="4595BA4D" w14:textId="65712271" w:rsidR="00D11D29" w:rsidRPr="006B22DA" w:rsidRDefault="00654E47" w:rsidP="005241BD">
            <w:pPr>
              <w:pStyle w:val="BodyText"/>
              <w:rPr>
                <w:b/>
                <w:bCs/>
                <w:lang w:val="en-US"/>
              </w:rPr>
            </w:pPr>
            <w:r>
              <w:rPr>
                <w:b/>
                <w:bCs/>
                <w:lang w:val="en-US"/>
              </w:rPr>
              <w:t>JP</w:t>
            </w:r>
            <w:r w:rsidR="00E612EF">
              <w:rPr>
                <w:b/>
                <w:bCs/>
                <w:lang w:val="en-US"/>
              </w:rPr>
              <w:t xml:space="preserve"> to connect or</w:t>
            </w:r>
            <w:r>
              <w:rPr>
                <w:b/>
                <w:bCs/>
                <w:lang w:val="en-US"/>
              </w:rPr>
              <w:t xml:space="preserve"> </w:t>
            </w:r>
            <w:r w:rsidR="00450280">
              <w:rPr>
                <w:b/>
                <w:bCs/>
                <w:lang w:val="en-US"/>
              </w:rPr>
              <w:t>R to populate)</w:t>
            </w:r>
          </w:p>
        </w:tc>
        <w:tc>
          <w:tcPr>
            <w:tcW w:w="1710" w:type="dxa"/>
          </w:tcPr>
          <w:p w14:paraId="780BD1D7" w14:textId="67370A5F" w:rsidR="00D11D29" w:rsidRPr="006B22DA" w:rsidRDefault="00D11D29" w:rsidP="005241BD">
            <w:pPr>
              <w:pStyle w:val="BodyText"/>
              <w:rPr>
                <w:b/>
                <w:bCs/>
                <w:lang w:val="en-US"/>
              </w:rPr>
            </w:pPr>
            <w:r w:rsidRPr="006B22DA">
              <w:rPr>
                <w:b/>
                <w:bCs/>
                <w:lang w:val="en-US"/>
              </w:rPr>
              <w:t>Arduino Pin</w:t>
            </w:r>
          </w:p>
        </w:tc>
        <w:tc>
          <w:tcPr>
            <w:tcW w:w="1350" w:type="dxa"/>
          </w:tcPr>
          <w:p w14:paraId="787E1D5D" w14:textId="3E0A2EF3" w:rsidR="00D11D29" w:rsidRPr="006B22DA" w:rsidRDefault="00D11D29" w:rsidP="005241BD">
            <w:pPr>
              <w:pStyle w:val="BodyText"/>
              <w:rPr>
                <w:b/>
                <w:bCs/>
                <w:lang w:val="en-US"/>
              </w:rPr>
            </w:pPr>
            <w:r w:rsidRPr="006B22DA">
              <w:rPr>
                <w:b/>
                <w:bCs/>
                <w:lang w:val="en-US"/>
              </w:rPr>
              <w:t>Shield output pin</w:t>
            </w:r>
          </w:p>
        </w:tc>
      </w:tr>
      <w:tr w:rsidR="00D11D29" w14:paraId="20EC5C94" w14:textId="77777777" w:rsidTr="009065CD">
        <w:tc>
          <w:tcPr>
            <w:tcW w:w="1885" w:type="dxa"/>
          </w:tcPr>
          <w:p w14:paraId="2CAD1A2D" w14:textId="2BB72352" w:rsidR="00D11D29" w:rsidRDefault="00D11D29" w:rsidP="005241BD">
            <w:pPr>
              <w:pStyle w:val="BodyText"/>
              <w:rPr>
                <w:lang w:val="en-US"/>
              </w:rPr>
            </w:pPr>
            <w:r>
              <w:rPr>
                <w:lang w:val="en-US"/>
              </w:rPr>
              <w:lastRenderedPageBreak/>
              <w:t>BIAS1</w:t>
            </w:r>
          </w:p>
        </w:tc>
        <w:tc>
          <w:tcPr>
            <w:tcW w:w="1710" w:type="dxa"/>
          </w:tcPr>
          <w:p w14:paraId="07D1F6A2" w14:textId="0B421B03" w:rsidR="00D11D29" w:rsidRDefault="00D86AF3" w:rsidP="005241BD">
            <w:pPr>
              <w:pStyle w:val="BodyText"/>
              <w:rPr>
                <w:lang w:val="en-US"/>
              </w:rPr>
            </w:pPr>
            <w:r>
              <w:rPr>
                <w:lang w:val="en-US"/>
              </w:rPr>
              <w:t>G1 / CH1</w:t>
            </w:r>
          </w:p>
        </w:tc>
        <w:tc>
          <w:tcPr>
            <w:tcW w:w="2340" w:type="dxa"/>
          </w:tcPr>
          <w:p w14:paraId="0151E5C6" w14:textId="7B9E8529" w:rsidR="00D11D29" w:rsidRDefault="008F5E11" w:rsidP="005241BD">
            <w:pPr>
              <w:pStyle w:val="BodyText"/>
              <w:rPr>
                <w:lang w:val="en-US"/>
              </w:rPr>
            </w:pPr>
            <w:r w:rsidRPr="00077C17">
              <w:rPr>
                <w:b/>
                <w:bCs/>
                <w:lang w:val="en-US"/>
              </w:rPr>
              <w:t>R</w:t>
            </w:r>
            <w:r w:rsidR="00077C17" w:rsidRPr="00077C17">
              <w:rPr>
                <w:b/>
                <w:bCs/>
                <w:lang w:val="en-US"/>
              </w:rPr>
              <w:t>1</w:t>
            </w:r>
            <w:r w:rsidR="00077C17">
              <w:rPr>
                <w:lang w:val="en-US"/>
              </w:rPr>
              <w:t xml:space="preserve"> / R2</w:t>
            </w:r>
          </w:p>
        </w:tc>
        <w:tc>
          <w:tcPr>
            <w:tcW w:w="1710" w:type="dxa"/>
          </w:tcPr>
          <w:p w14:paraId="1CEF66DE" w14:textId="4B9CE56D" w:rsidR="00D11D29" w:rsidRDefault="007E51AE" w:rsidP="005241BD">
            <w:pPr>
              <w:pStyle w:val="BodyText"/>
              <w:rPr>
                <w:lang w:val="en-US"/>
              </w:rPr>
            </w:pPr>
            <w:r w:rsidRPr="008F5E11">
              <w:rPr>
                <w:b/>
                <w:bCs/>
                <w:lang w:val="en-US"/>
              </w:rPr>
              <w:t xml:space="preserve">5 </w:t>
            </w:r>
            <w:r>
              <w:rPr>
                <w:lang w:val="en-US"/>
              </w:rPr>
              <w:t>/ DAC0 (A12)</w:t>
            </w:r>
          </w:p>
        </w:tc>
        <w:tc>
          <w:tcPr>
            <w:tcW w:w="1350" w:type="dxa"/>
          </w:tcPr>
          <w:p w14:paraId="274A071A" w14:textId="481529EE" w:rsidR="00D11D29" w:rsidRDefault="00E61D38" w:rsidP="005241BD">
            <w:pPr>
              <w:pStyle w:val="BodyText"/>
              <w:rPr>
                <w:lang w:val="en-US"/>
              </w:rPr>
            </w:pPr>
            <w:r>
              <w:rPr>
                <w:lang w:val="en-US"/>
              </w:rPr>
              <w:t>J1-1</w:t>
            </w:r>
          </w:p>
        </w:tc>
      </w:tr>
      <w:tr w:rsidR="00D11D29" w14:paraId="1E6FB47C" w14:textId="77777777" w:rsidTr="009065CD">
        <w:tc>
          <w:tcPr>
            <w:tcW w:w="1885" w:type="dxa"/>
          </w:tcPr>
          <w:p w14:paraId="26651E9F" w14:textId="3E1185E4" w:rsidR="00D11D29" w:rsidRDefault="00866DAC" w:rsidP="005241BD">
            <w:pPr>
              <w:pStyle w:val="BodyText"/>
              <w:rPr>
                <w:lang w:val="en-US"/>
              </w:rPr>
            </w:pPr>
            <w:r>
              <w:rPr>
                <w:lang w:val="en-US"/>
              </w:rPr>
              <w:t>VALVE1</w:t>
            </w:r>
          </w:p>
        </w:tc>
        <w:tc>
          <w:tcPr>
            <w:tcW w:w="1710" w:type="dxa"/>
          </w:tcPr>
          <w:p w14:paraId="1054866B" w14:textId="78C2996D" w:rsidR="00D11D29" w:rsidRDefault="00D86AF3" w:rsidP="005241BD">
            <w:pPr>
              <w:pStyle w:val="BodyText"/>
              <w:rPr>
                <w:lang w:val="en-US"/>
              </w:rPr>
            </w:pPr>
            <w:r>
              <w:rPr>
                <w:lang w:val="en-US"/>
              </w:rPr>
              <w:t>G1 / CH2</w:t>
            </w:r>
          </w:p>
        </w:tc>
        <w:tc>
          <w:tcPr>
            <w:tcW w:w="2340" w:type="dxa"/>
          </w:tcPr>
          <w:p w14:paraId="71B4F63B" w14:textId="22DE11AE" w:rsidR="00D11D29" w:rsidRDefault="00077C17" w:rsidP="005241BD">
            <w:pPr>
              <w:pStyle w:val="BodyText"/>
              <w:rPr>
                <w:lang w:val="en-US"/>
              </w:rPr>
            </w:pPr>
            <w:r>
              <w:rPr>
                <w:lang w:val="en-US"/>
              </w:rPr>
              <w:t xml:space="preserve">R3 / </w:t>
            </w:r>
            <w:r w:rsidRPr="00077C17">
              <w:rPr>
                <w:b/>
                <w:bCs/>
                <w:lang w:val="en-US"/>
              </w:rPr>
              <w:t>R4</w:t>
            </w:r>
          </w:p>
        </w:tc>
        <w:tc>
          <w:tcPr>
            <w:tcW w:w="1710" w:type="dxa"/>
          </w:tcPr>
          <w:p w14:paraId="15B56362" w14:textId="6065DD4F" w:rsidR="00D11D29" w:rsidRDefault="007E51AE" w:rsidP="005241BD">
            <w:pPr>
              <w:pStyle w:val="BodyText"/>
              <w:rPr>
                <w:lang w:val="en-US"/>
              </w:rPr>
            </w:pPr>
            <w:r>
              <w:rPr>
                <w:lang w:val="en-US"/>
              </w:rPr>
              <w:t xml:space="preserve">5 / </w:t>
            </w:r>
            <w:r w:rsidRPr="008F5E11">
              <w:rPr>
                <w:b/>
                <w:bCs/>
                <w:lang w:val="en-US"/>
              </w:rPr>
              <w:t>9</w:t>
            </w:r>
          </w:p>
        </w:tc>
        <w:tc>
          <w:tcPr>
            <w:tcW w:w="1350" w:type="dxa"/>
          </w:tcPr>
          <w:p w14:paraId="6AB25607" w14:textId="7BE42CA5" w:rsidR="00D11D29" w:rsidRDefault="00E61D38" w:rsidP="005241BD">
            <w:pPr>
              <w:pStyle w:val="BodyText"/>
              <w:rPr>
                <w:lang w:val="en-US"/>
              </w:rPr>
            </w:pPr>
            <w:r>
              <w:rPr>
                <w:lang w:val="en-US"/>
              </w:rPr>
              <w:t>J</w:t>
            </w:r>
            <w:r w:rsidR="004901D7">
              <w:rPr>
                <w:lang w:val="en-US"/>
              </w:rPr>
              <w:t>2-2</w:t>
            </w:r>
          </w:p>
        </w:tc>
      </w:tr>
      <w:tr w:rsidR="00D11D29" w14:paraId="7E2F0EC4" w14:textId="77777777" w:rsidTr="009065CD">
        <w:tc>
          <w:tcPr>
            <w:tcW w:w="1885" w:type="dxa"/>
          </w:tcPr>
          <w:p w14:paraId="44C0771A" w14:textId="6F1B4CDE" w:rsidR="00D11D29" w:rsidRPr="00BC4F9C" w:rsidRDefault="00866DAC" w:rsidP="005241BD">
            <w:pPr>
              <w:pStyle w:val="BodyText"/>
              <w:rPr>
                <w:i/>
                <w:iCs/>
                <w:lang w:val="en-US"/>
              </w:rPr>
            </w:pPr>
            <w:r w:rsidRPr="00BC4F9C">
              <w:rPr>
                <w:i/>
                <w:iCs/>
                <w:lang w:val="en-US"/>
              </w:rPr>
              <w:t>BIAS2</w:t>
            </w:r>
          </w:p>
        </w:tc>
        <w:tc>
          <w:tcPr>
            <w:tcW w:w="1710" w:type="dxa"/>
          </w:tcPr>
          <w:p w14:paraId="26A5EC93" w14:textId="1589327F" w:rsidR="00D11D29" w:rsidRPr="00BC4F9C" w:rsidRDefault="00D86AF3" w:rsidP="005241BD">
            <w:pPr>
              <w:pStyle w:val="BodyText"/>
              <w:rPr>
                <w:i/>
                <w:iCs/>
                <w:lang w:val="en-US"/>
              </w:rPr>
            </w:pPr>
            <w:r w:rsidRPr="00BC4F9C">
              <w:rPr>
                <w:i/>
                <w:iCs/>
                <w:lang w:val="en-US"/>
              </w:rPr>
              <w:t>G2 / CH1</w:t>
            </w:r>
          </w:p>
        </w:tc>
        <w:tc>
          <w:tcPr>
            <w:tcW w:w="2340" w:type="dxa"/>
          </w:tcPr>
          <w:p w14:paraId="6044ABDB" w14:textId="3144607C" w:rsidR="00D11D29" w:rsidRPr="00BC4F9C" w:rsidRDefault="00077C17" w:rsidP="005241BD">
            <w:pPr>
              <w:pStyle w:val="BodyText"/>
              <w:rPr>
                <w:i/>
                <w:iCs/>
                <w:lang w:val="en-US"/>
              </w:rPr>
            </w:pPr>
            <w:r w:rsidRPr="00BC4F9C">
              <w:rPr>
                <w:i/>
                <w:iCs/>
                <w:lang w:val="en-US"/>
              </w:rPr>
              <w:t>R5 / R6</w:t>
            </w:r>
          </w:p>
        </w:tc>
        <w:tc>
          <w:tcPr>
            <w:tcW w:w="1710" w:type="dxa"/>
          </w:tcPr>
          <w:p w14:paraId="46718BDC" w14:textId="47425694" w:rsidR="00D11D29" w:rsidRPr="00BC4F9C" w:rsidRDefault="0083206A" w:rsidP="005241BD">
            <w:pPr>
              <w:pStyle w:val="BodyText"/>
              <w:rPr>
                <w:i/>
                <w:iCs/>
                <w:lang w:val="en-US"/>
              </w:rPr>
            </w:pPr>
            <w:r w:rsidRPr="00BC4F9C">
              <w:rPr>
                <w:i/>
                <w:iCs/>
                <w:lang w:val="en-US"/>
              </w:rPr>
              <w:t xml:space="preserve">6 / </w:t>
            </w:r>
            <w:r w:rsidR="00884DCB" w:rsidRPr="00BC4F9C">
              <w:rPr>
                <w:i/>
                <w:iCs/>
                <w:lang w:val="en-US"/>
              </w:rPr>
              <w:t>DAC1 (A13)</w:t>
            </w:r>
          </w:p>
        </w:tc>
        <w:tc>
          <w:tcPr>
            <w:tcW w:w="1350" w:type="dxa"/>
          </w:tcPr>
          <w:p w14:paraId="0D0F4334" w14:textId="243300E1" w:rsidR="00D11D29" w:rsidRPr="00BC4F9C" w:rsidRDefault="00E61D38" w:rsidP="005241BD">
            <w:pPr>
              <w:pStyle w:val="BodyText"/>
              <w:rPr>
                <w:i/>
                <w:iCs/>
                <w:lang w:val="en-US"/>
              </w:rPr>
            </w:pPr>
            <w:r w:rsidRPr="00BC4F9C">
              <w:rPr>
                <w:i/>
                <w:iCs/>
                <w:lang w:val="en-US"/>
              </w:rPr>
              <w:t>J3-1</w:t>
            </w:r>
          </w:p>
        </w:tc>
      </w:tr>
      <w:tr w:rsidR="00D11D29" w14:paraId="6D59E7E5" w14:textId="77777777" w:rsidTr="009065CD">
        <w:tc>
          <w:tcPr>
            <w:tcW w:w="1885" w:type="dxa"/>
          </w:tcPr>
          <w:p w14:paraId="057B6D30" w14:textId="15166E6C" w:rsidR="00D11D29" w:rsidRPr="00BC4F9C" w:rsidRDefault="00866DAC" w:rsidP="005241BD">
            <w:pPr>
              <w:pStyle w:val="BodyText"/>
              <w:rPr>
                <w:i/>
                <w:iCs/>
                <w:lang w:val="en-US"/>
              </w:rPr>
            </w:pPr>
            <w:r w:rsidRPr="00BC4F9C">
              <w:rPr>
                <w:i/>
                <w:iCs/>
                <w:lang w:val="en-US"/>
              </w:rPr>
              <w:t>VALVE2</w:t>
            </w:r>
          </w:p>
        </w:tc>
        <w:tc>
          <w:tcPr>
            <w:tcW w:w="1710" w:type="dxa"/>
          </w:tcPr>
          <w:p w14:paraId="6B187F69" w14:textId="7588005D" w:rsidR="00D11D29" w:rsidRPr="00BC4F9C" w:rsidRDefault="00D86AF3" w:rsidP="005241BD">
            <w:pPr>
              <w:pStyle w:val="BodyText"/>
              <w:rPr>
                <w:i/>
                <w:iCs/>
                <w:lang w:val="en-US"/>
              </w:rPr>
            </w:pPr>
            <w:r w:rsidRPr="00BC4F9C">
              <w:rPr>
                <w:i/>
                <w:iCs/>
                <w:lang w:val="en-US"/>
              </w:rPr>
              <w:t>G2 / CH2</w:t>
            </w:r>
          </w:p>
        </w:tc>
        <w:tc>
          <w:tcPr>
            <w:tcW w:w="2340" w:type="dxa"/>
          </w:tcPr>
          <w:p w14:paraId="3BA1978A" w14:textId="58107168" w:rsidR="00D11D29" w:rsidRPr="00BC4F9C" w:rsidRDefault="00077C17" w:rsidP="005241BD">
            <w:pPr>
              <w:pStyle w:val="BodyText"/>
              <w:rPr>
                <w:i/>
                <w:iCs/>
                <w:lang w:val="en-US"/>
              </w:rPr>
            </w:pPr>
            <w:r w:rsidRPr="00BC4F9C">
              <w:rPr>
                <w:i/>
                <w:iCs/>
                <w:lang w:val="en-US"/>
              </w:rPr>
              <w:t>R7 / R8</w:t>
            </w:r>
          </w:p>
        </w:tc>
        <w:tc>
          <w:tcPr>
            <w:tcW w:w="1710" w:type="dxa"/>
          </w:tcPr>
          <w:p w14:paraId="25DCC918" w14:textId="0C8E96FA" w:rsidR="00D11D29" w:rsidRPr="00BC4F9C" w:rsidRDefault="00884DCB" w:rsidP="005241BD">
            <w:pPr>
              <w:pStyle w:val="BodyText"/>
              <w:rPr>
                <w:i/>
                <w:iCs/>
                <w:lang w:val="en-US"/>
              </w:rPr>
            </w:pPr>
            <w:r w:rsidRPr="00BC4F9C">
              <w:rPr>
                <w:i/>
                <w:iCs/>
                <w:lang w:val="en-US"/>
              </w:rPr>
              <w:t>6 / 10</w:t>
            </w:r>
          </w:p>
        </w:tc>
        <w:tc>
          <w:tcPr>
            <w:tcW w:w="1350" w:type="dxa"/>
          </w:tcPr>
          <w:p w14:paraId="221B7191" w14:textId="57F28D63" w:rsidR="00D11D29" w:rsidRPr="00BC4F9C" w:rsidRDefault="00E61D38" w:rsidP="005241BD">
            <w:pPr>
              <w:pStyle w:val="BodyText"/>
              <w:rPr>
                <w:i/>
                <w:iCs/>
                <w:lang w:val="en-US"/>
              </w:rPr>
            </w:pPr>
            <w:r w:rsidRPr="00BC4F9C">
              <w:rPr>
                <w:i/>
                <w:iCs/>
                <w:lang w:val="en-US"/>
              </w:rPr>
              <w:t>J4-2</w:t>
            </w:r>
          </w:p>
        </w:tc>
      </w:tr>
      <w:tr w:rsidR="00B9397F" w14:paraId="1539B778" w14:textId="77777777" w:rsidTr="009065CD">
        <w:tc>
          <w:tcPr>
            <w:tcW w:w="1885" w:type="dxa"/>
          </w:tcPr>
          <w:p w14:paraId="14F825ED" w14:textId="1AE9D4FF" w:rsidR="00B9397F" w:rsidRDefault="009065CD" w:rsidP="00B9397F">
            <w:pPr>
              <w:pStyle w:val="BodyText"/>
              <w:rPr>
                <w:lang w:val="en-US"/>
              </w:rPr>
            </w:pPr>
            <w:r>
              <w:rPr>
                <w:lang w:val="en-US"/>
              </w:rPr>
              <w:t>Not implemented</w:t>
            </w:r>
          </w:p>
        </w:tc>
        <w:tc>
          <w:tcPr>
            <w:tcW w:w="1710" w:type="dxa"/>
          </w:tcPr>
          <w:p w14:paraId="0ED3BFE1" w14:textId="08386495" w:rsidR="00B9397F" w:rsidRDefault="00B9397F" w:rsidP="00B9397F">
            <w:pPr>
              <w:pStyle w:val="BodyText"/>
              <w:rPr>
                <w:lang w:val="en-US"/>
              </w:rPr>
            </w:pPr>
            <w:r>
              <w:rPr>
                <w:lang w:val="en-US"/>
              </w:rPr>
              <w:t>G1 / CH1</w:t>
            </w:r>
          </w:p>
        </w:tc>
        <w:tc>
          <w:tcPr>
            <w:tcW w:w="2340" w:type="dxa"/>
          </w:tcPr>
          <w:p w14:paraId="671B539F" w14:textId="6EAC07D0" w:rsidR="00B9397F" w:rsidRDefault="00B9397F" w:rsidP="00B9397F">
            <w:pPr>
              <w:pStyle w:val="BodyText"/>
              <w:rPr>
                <w:lang w:val="en-US"/>
              </w:rPr>
            </w:pPr>
            <w:r>
              <w:rPr>
                <w:lang w:val="en-US"/>
              </w:rPr>
              <w:t>JP</w:t>
            </w:r>
            <w:r w:rsidR="00E612EF">
              <w:rPr>
                <w:lang w:val="en-US"/>
              </w:rPr>
              <w:t>1</w:t>
            </w:r>
            <w:r>
              <w:rPr>
                <w:lang w:val="en-US"/>
              </w:rPr>
              <w:t xml:space="preserve"> </w:t>
            </w:r>
            <w:r w:rsidRPr="00B9397F">
              <w:rPr>
                <w:b/>
                <w:bCs/>
                <w:lang w:val="en-US"/>
              </w:rPr>
              <w:t>(1-2)</w:t>
            </w:r>
            <w:r>
              <w:rPr>
                <w:lang w:val="en-US"/>
              </w:rPr>
              <w:t xml:space="preserve"> / (2-3)</w:t>
            </w:r>
          </w:p>
        </w:tc>
        <w:tc>
          <w:tcPr>
            <w:tcW w:w="1710" w:type="dxa"/>
          </w:tcPr>
          <w:p w14:paraId="6C74D8DA" w14:textId="35D443B1" w:rsidR="00B9397F" w:rsidRDefault="00700AE4" w:rsidP="00B9397F">
            <w:pPr>
              <w:pStyle w:val="BodyText"/>
              <w:rPr>
                <w:lang w:val="en-US"/>
              </w:rPr>
            </w:pPr>
            <w:r w:rsidRPr="008F6B11">
              <w:rPr>
                <w:b/>
                <w:bCs/>
                <w:lang w:val="en-US"/>
              </w:rPr>
              <w:t>14</w:t>
            </w:r>
            <w:r>
              <w:rPr>
                <w:lang w:val="en-US"/>
              </w:rPr>
              <w:t xml:space="preserve"> / 3</w:t>
            </w:r>
          </w:p>
        </w:tc>
        <w:tc>
          <w:tcPr>
            <w:tcW w:w="1350" w:type="dxa"/>
          </w:tcPr>
          <w:p w14:paraId="59B01349" w14:textId="437773AF" w:rsidR="00B9397F" w:rsidRDefault="008F6B11" w:rsidP="00B9397F">
            <w:pPr>
              <w:pStyle w:val="BodyText"/>
              <w:rPr>
                <w:lang w:val="en-US"/>
              </w:rPr>
            </w:pPr>
            <w:r>
              <w:rPr>
                <w:lang w:val="en-US"/>
              </w:rPr>
              <w:t>J5-</w:t>
            </w:r>
            <w:r w:rsidR="0083206A">
              <w:rPr>
                <w:lang w:val="en-US"/>
              </w:rPr>
              <w:t>1</w:t>
            </w:r>
          </w:p>
        </w:tc>
      </w:tr>
      <w:tr w:rsidR="00B9397F" w14:paraId="386D7345" w14:textId="77777777" w:rsidTr="009065CD">
        <w:tc>
          <w:tcPr>
            <w:tcW w:w="1885" w:type="dxa"/>
          </w:tcPr>
          <w:p w14:paraId="560A5EA3" w14:textId="13E11486" w:rsidR="00B9397F" w:rsidRDefault="009065CD" w:rsidP="00B9397F">
            <w:pPr>
              <w:pStyle w:val="BodyText"/>
              <w:rPr>
                <w:lang w:val="en-US"/>
              </w:rPr>
            </w:pPr>
            <w:r>
              <w:rPr>
                <w:lang w:val="en-US"/>
              </w:rPr>
              <w:t>Not implemented</w:t>
            </w:r>
          </w:p>
        </w:tc>
        <w:tc>
          <w:tcPr>
            <w:tcW w:w="1710" w:type="dxa"/>
          </w:tcPr>
          <w:p w14:paraId="66DD718C" w14:textId="4F8E74CF" w:rsidR="00B9397F" w:rsidRDefault="00B9397F" w:rsidP="00B9397F">
            <w:pPr>
              <w:pStyle w:val="BodyText"/>
              <w:rPr>
                <w:lang w:val="en-US"/>
              </w:rPr>
            </w:pPr>
            <w:r>
              <w:rPr>
                <w:lang w:val="en-US"/>
              </w:rPr>
              <w:t>G1 / CH2</w:t>
            </w:r>
          </w:p>
        </w:tc>
        <w:tc>
          <w:tcPr>
            <w:tcW w:w="2340" w:type="dxa"/>
          </w:tcPr>
          <w:p w14:paraId="660919BE" w14:textId="2062AA36" w:rsidR="00B9397F" w:rsidRDefault="00B9397F" w:rsidP="00B9397F">
            <w:pPr>
              <w:pStyle w:val="BodyText"/>
              <w:rPr>
                <w:lang w:val="en-US"/>
              </w:rPr>
            </w:pPr>
            <w:r>
              <w:rPr>
                <w:lang w:val="en-US"/>
              </w:rPr>
              <w:t xml:space="preserve">JP2 </w:t>
            </w:r>
            <w:r w:rsidRPr="00B9397F">
              <w:rPr>
                <w:b/>
                <w:bCs/>
                <w:lang w:val="en-US"/>
              </w:rPr>
              <w:t>(1-2)</w:t>
            </w:r>
            <w:r>
              <w:rPr>
                <w:lang w:val="en-US"/>
              </w:rPr>
              <w:t xml:space="preserve"> / (2-3)</w:t>
            </w:r>
          </w:p>
        </w:tc>
        <w:tc>
          <w:tcPr>
            <w:tcW w:w="1710" w:type="dxa"/>
          </w:tcPr>
          <w:p w14:paraId="5859FBFF" w14:textId="2F974091" w:rsidR="00B9397F" w:rsidRDefault="00700AE4" w:rsidP="00B9397F">
            <w:pPr>
              <w:pStyle w:val="BodyText"/>
              <w:rPr>
                <w:lang w:val="en-US"/>
              </w:rPr>
            </w:pPr>
            <w:r w:rsidRPr="008F6B11">
              <w:rPr>
                <w:b/>
                <w:bCs/>
                <w:lang w:val="en-US"/>
              </w:rPr>
              <w:t>15</w:t>
            </w:r>
            <w:r>
              <w:rPr>
                <w:lang w:val="en-US"/>
              </w:rPr>
              <w:t xml:space="preserve"> / 2</w:t>
            </w:r>
          </w:p>
        </w:tc>
        <w:tc>
          <w:tcPr>
            <w:tcW w:w="1350" w:type="dxa"/>
          </w:tcPr>
          <w:p w14:paraId="0F25544F" w14:textId="6A5CCFB5" w:rsidR="00B9397F" w:rsidRDefault="0083206A" w:rsidP="00B9397F">
            <w:pPr>
              <w:pStyle w:val="BodyText"/>
              <w:rPr>
                <w:lang w:val="en-US"/>
              </w:rPr>
            </w:pPr>
            <w:r>
              <w:rPr>
                <w:lang w:val="en-US"/>
              </w:rPr>
              <w:t>J5-5</w:t>
            </w:r>
          </w:p>
        </w:tc>
      </w:tr>
      <w:tr w:rsidR="00B9397F" w14:paraId="0FB3394E" w14:textId="77777777" w:rsidTr="009065CD">
        <w:tc>
          <w:tcPr>
            <w:tcW w:w="1885" w:type="dxa"/>
          </w:tcPr>
          <w:p w14:paraId="493117E1" w14:textId="30EFC2A9" w:rsidR="00B9397F" w:rsidRDefault="00B9397F" w:rsidP="00B9397F">
            <w:pPr>
              <w:pStyle w:val="BodyText"/>
              <w:rPr>
                <w:lang w:val="en-US"/>
              </w:rPr>
            </w:pPr>
            <w:r>
              <w:rPr>
                <w:lang w:val="en-US"/>
              </w:rPr>
              <w:t>RELAY</w:t>
            </w:r>
            <w:r w:rsidR="007A042B">
              <w:rPr>
                <w:lang w:val="en-US"/>
              </w:rPr>
              <w:t>1</w:t>
            </w:r>
          </w:p>
        </w:tc>
        <w:tc>
          <w:tcPr>
            <w:tcW w:w="1710" w:type="dxa"/>
          </w:tcPr>
          <w:p w14:paraId="7B6DF8F0" w14:textId="218AB4A4" w:rsidR="00B9397F" w:rsidRDefault="00B9397F" w:rsidP="00B9397F">
            <w:pPr>
              <w:pStyle w:val="BodyText"/>
              <w:rPr>
                <w:lang w:val="en-US"/>
              </w:rPr>
            </w:pPr>
            <w:r>
              <w:rPr>
                <w:lang w:val="en-US"/>
              </w:rPr>
              <w:t>G2 / CH1</w:t>
            </w:r>
          </w:p>
        </w:tc>
        <w:tc>
          <w:tcPr>
            <w:tcW w:w="2340" w:type="dxa"/>
          </w:tcPr>
          <w:p w14:paraId="74429AC9" w14:textId="4A7D2606" w:rsidR="00B9397F" w:rsidRDefault="00B9397F" w:rsidP="00B9397F">
            <w:pPr>
              <w:pStyle w:val="BodyText"/>
              <w:rPr>
                <w:lang w:val="en-US"/>
              </w:rPr>
            </w:pPr>
            <w:r>
              <w:rPr>
                <w:lang w:val="en-US"/>
              </w:rPr>
              <w:t xml:space="preserve">JP3 </w:t>
            </w:r>
            <w:r w:rsidRPr="00B9397F">
              <w:rPr>
                <w:b/>
                <w:bCs/>
                <w:lang w:val="en-US"/>
              </w:rPr>
              <w:t>(1-2)</w:t>
            </w:r>
            <w:r>
              <w:rPr>
                <w:lang w:val="en-US"/>
              </w:rPr>
              <w:t xml:space="preserve"> / (2-3)</w:t>
            </w:r>
          </w:p>
        </w:tc>
        <w:tc>
          <w:tcPr>
            <w:tcW w:w="1710" w:type="dxa"/>
          </w:tcPr>
          <w:p w14:paraId="44F40619" w14:textId="74374175" w:rsidR="00B9397F" w:rsidRDefault="00700AE4" w:rsidP="00B9397F">
            <w:pPr>
              <w:pStyle w:val="BodyText"/>
              <w:rPr>
                <w:lang w:val="en-US"/>
              </w:rPr>
            </w:pPr>
            <w:r w:rsidRPr="008F6B11">
              <w:rPr>
                <w:b/>
                <w:bCs/>
                <w:lang w:val="en-US"/>
              </w:rPr>
              <w:t>20</w:t>
            </w:r>
            <w:r>
              <w:rPr>
                <w:lang w:val="en-US"/>
              </w:rPr>
              <w:t xml:space="preserve"> / 3</w:t>
            </w:r>
          </w:p>
        </w:tc>
        <w:tc>
          <w:tcPr>
            <w:tcW w:w="1350" w:type="dxa"/>
          </w:tcPr>
          <w:p w14:paraId="609AD11C" w14:textId="57F687F3" w:rsidR="00B9397F" w:rsidRDefault="0083206A" w:rsidP="00B9397F">
            <w:pPr>
              <w:pStyle w:val="BodyText"/>
              <w:rPr>
                <w:lang w:val="en-US"/>
              </w:rPr>
            </w:pPr>
            <w:r>
              <w:rPr>
                <w:lang w:val="en-US"/>
              </w:rPr>
              <w:t>J6-1</w:t>
            </w:r>
          </w:p>
        </w:tc>
      </w:tr>
      <w:tr w:rsidR="00B9397F" w14:paraId="15B63692" w14:textId="77777777" w:rsidTr="009065CD">
        <w:tc>
          <w:tcPr>
            <w:tcW w:w="1885" w:type="dxa"/>
          </w:tcPr>
          <w:p w14:paraId="3DAC138E" w14:textId="4BD1405C" w:rsidR="00B9397F" w:rsidRDefault="00B9397F" w:rsidP="00B9397F">
            <w:pPr>
              <w:pStyle w:val="BodyText"/>
              <w:rPr>
                <w:lang w:val="en-US"/>
              </w:rPr>
            </w:pPr>
            <w:r>
              <w:rPr>
                <w:lang w:val="en-US"/>
              </w:rPr>
              <w:t>RELAY</w:t>
            </w:r>
            <w:r w:rsidR="007A042B">
              <w:rPr>
                <w:lang w:val="en-US"/>
              </w:rPr>
              <w:t>2</w:t>
            </w:r>
          </w:p>
        </w:tc>
        <w:tc>
          <w:tcPr>
            <w:tcW w:w="1710" w:type="dxa"/>
          </w:tcPr>
          <w:p w14:paraId="0D76F8C5" w14:textId="3453634B" w:rsidR="00B9397F" w:rsidRDefault="00B9397F" w:rsidP="00B9397F">
            <w:pPr>
              <w:pStyle w:val="BodyText"/>
              <w:rPr>
                <w:lang w:val="en-US"/>
              </w:rPr>
            </w:pPr>
            <w:r>
              <w:rPr>
                <w:lang w:val="en-US"/>
              </w:rPr>
              <w:t>G2 / CH2</w:t>
            </w:r>
          </w:p>
        </w:tc>
        <w:tc>
          <w:tcPr>
            <w:tcW w:w="2340" w:type="dxa"/>
          </w:tcPr>
          <w:p w14:paraId="6B0D8017" w14:textId="354D4272" w:rsidR="00B9397F" w:rsidRDefault="00B9397F" w:rsidP="00B9397F">
            <w:pPr>
              <w:pStyle w:val="BodyText"/>
              <w:rPr>
                <w:lang w:val="en-US"/>
              </w:rPr>
            </w:pPr>
            <w:r>
              <w:rPr>
                <w:lang w:val="en-US"/>
              </w:rPr>
              <w:t xml:space="preserve">JP4 </w:t>
            </w:r>
            <w:r w:rsidRPr="00B9397F">
              <w:rPr>
                <w:b/>
                <w:bCs/>
                <w:lang w:val="en-US"/>
              </w:rPr>
              <w:t>(1-2)</w:t>
            </w:r>
            <w:r>
              <w:rPr>
                <w:lang w:val="en-US"/>
              </w:rPr>
              <w:t xml:space="preserve"> / (2-3)</w:t>
            </w:r>
          </w:p>
        </w:tc>
        <w:tc>
          <w:tcPr>
            <w:tcW w:w="1710" w:type="dxa"/>
          </w:tcPr>
          <w:p w14:paraId="28324A4D" w14:textId="24C56E35" w:rsidR="00B9397F" w:rsidRDefault="008F6B11" w:rsidP="00B9397F">
            <w:pPr>
              <w:pStyle w:val="BodyText"/>
              <w:rPr>
                <w:lang w:val="en-US"/>
              </w:rPr>
            </w:pPr>
            <w:r w:rsidRPr="008F6B11">
              <w:rPr>
                <w:b/>
                <w:bCs/>
                <w:lang w:val="en-US"/>
              </w:rPr>
              <w:t>21</w:t>
            </w:r>
            <w:r>
              <w:rPr>
                <w:lang w:val="en-US"/>
              </w:rPr>
              <w:t xml:space="preserve"> / 2</w:t>
            </w:r>
          </w:p>
        </w:tc>
        <w:tc>
          <w:tcPr>
            <w:tcW w:w="1350" w:type="dxa"/>
          </w:tcPr>
          <w:p w14:paraId="2C59304F" w14:textId="60629815" w:rsidR="00B9397F" w:rsidRDefault="0083206A" w:rsidP="00B9397F">
            <w:pPr>
              <w:pStyle w:val="BodyText"/>
              <w:rPr>
                <w:lang w:val="en-US"/>
              </w:rPr>
            </w:pPr>
            <w:r>
              <w:rPr>
                <w:lang w:val="en-US"/>
              </w:rPr>
              <w:t>J6-5</w:t>
            </w:r>
          </w:p>
        </w:tc>
      </w:tr>
      <w:tr w:rsidR="00B9397F" w14:paraId="376AE933" w14:textId="77777777" w:rsidTr="009065CD">
        <w:tc>
          <w:tcPr>
            <w:tcW w:w="1885" w:type="dxa"/>
          </w:tcPr>
          <w:p w14:paraId="74014A59" w14:textId="54A9ACB1" w:rsidR="00B9397F" w:rsidRDefault="00B9397F" w:rsidP="00B9397F">
            <w:pPr>
              <w:pStyle w:val="BodyText"/>
              <w:rPr>
                <w:lang w:val="en-US"/>
              </w:rPr>
            </w:pPr>
            <w:r>
              <w:rPr>
                <w:lang w:val="en-US"/>
              </w:rPr>
              <w:t>BIAS1 SENSE</w:t>
            </w:r>
          </w:p>
        </w:tc>
        <w:tc>
          <w:tcPr>
            <w:tcW w:w="1710" w:type="dxa"/>
          </w:tcPr>
          <w:p w14:paraId="708E2833" w14:textId="4350A1E0" w:rsidR="00B9397F" w:rsidRDefault="00B9397F" w:rsidP="00B9397F">
            <w:pPr>
              <w:pStyle w:val="BodyText"/>
              <w:rPr>
                <w:lang w:val="en-US"/>
              </w:rPr>
            </w:pPr>
            <w:r>
              <w:rPr>
                <w:lang w:val="en-US"/>
              </w:rPr>
              <w:t>G1 / CH1</w:t>
            </w:r>
          </w:p>
        </w:tc>
        <w:tc>
          <w:tcPr>
            <w:tcW w:w="2340" w:type="dxa"/>
          </w:tcPr>
          <w:p w14:paraId="6CBA9C69" w14:textId="1DF824AF" w:rsidR="00B9397F" w:rsidRDefault="00404B67" w:rsidP="00B9397F">
            <w:pPr>
              <w:pStyle w:val="BodyText"/>
              <w:rPr>
                <w:lang w:val="en-US"/>
              </w:rPr>
            </w:pPr>
            <w:r>
              <w:rPr>
                <w:lang w:val="en-US"/>
              </w:rPr>
              <w:t>R37</w:t>
            </w:r>
          </w:p>
        </w:tc>
        <w:tc>
          <w:tcPr>
            <w:tcW w:w="1710" w:type="dxa"/>
          </w:tcPr>
          <w:p w14:paraId="18A90DB6" w14:textId="78EF7EB6" w:rsidR="00B9397F" w:rsidRDefault="00404B67" w:rsidP="00B9397F">
            <w:pPr>
              <w:pStyle w:val="BodyText"/>
              <w:rPr>
                <w:lang w:val="en-US"/>
              </w:rPr>
            </w:pPr>
            <w:r>
              <w:rPr>
                <w:lang w:val="en-US"/>
              </w:rPr>
              <w:t>A0</w:t>
            </w:r>
          </w:p>
        </w:tc>
        <w:tc>
          <w:tcPr>
            <w:tcW w:w="1350" w:type="dxa"/>
          </w:tcPr>
          <w:p w14:paraId="287FC939" w14:textId="1F336E6B" w:rsidR="00B9397F" w:rsidRDefault="00404B67" w:rsidP="00B9397F">
            <w:pPr>
              <w:pStyle w:val="BodyText"/>
              <w:rPr>
                <w:lang w:val="en-US"/>
              </w:rPr>
            </w:pPr>
            <w:r>
              <w:rPr>
                <w:lang w:val="en-US"/>
              </w:rPr>
              <w:t>n/a</w:t>
            </w:r>
          </w:p>
        </w:tc>
      </w:tr>
      <w:tr w:rsidR="00B9397F" w14:paraId="0A5BC037" w14:textId="77777777" w:rsidTr="009065CD">
        <w:tc>
          <w:tcPr>
            <w:tcW w:w="1885" w:type="dxa"/>
          </w:tcPr>
          <w:p w14:paraId="422E563A" w14:textId="1473D54D" w:rsidR="00B9397F" w:rsidRDefault="00B9397F" w:rsidP="00B9397F">
            <w:pPr>
              <w:pStyle w:val="BodyText"/>
              <w:rPr>
                <w:lang w:val="en-US"/>
              </w:rPr>
            </w:pPr>
            <w:r>
              <w:rPr>
                <w:lang w:val="en-US"/>
              </w:rPr>
              <w:t>BIAS2 SENSE</w:t>
            </w:r>
          </w:p>
        </w:tc>
        <w:tc>
          <w:tcPr>
            <w:tcW w:w="1710" w:type="dxa"/>
          </w:tcPr>
          <w:p w14:paraId="06AED979" w14:textId="5534A8C4" w:rsidR="00B9397F" w:rsidRDefault="00B9397F" w:rsidP="00B9397F">
            <w:pPr>
              <w:pStyle w:val="BodyText"/>
              <w:rPr>
                <w:lang w:val="en-US"/>
              </w:rPr>
            </w:pPr>
            <w:r>
              <w:rPr>
                <w:lang w:val="en-US"/>
              </w:rPr>
              <w:t>G2 / CH1</w:t>
            </w:r>
          </w:p>
        </w:tc>
        <w:tc>
          <w:tcPr>
            <w:tcW w:w="2340" w:type="dxa"/>
          </w:tcPr>
          <w:p w14:paraId="36BCABCD" w14:textId="66F95184" w:rsidR="00B9397F" w:rsidRDefault="00404B67" w:rsidP="00B9397F">
            <w:pPr>
              <w:pStyle w:val="BodyText"/>
              <w:rPr>
                <w:lang w:val="en-US"/>
              </w:rPr>
            </w:pPr>
            <w:r>
              <w:rPr>
                <w:lang w:val="en-US"/>
              </w:rPr>
              <w:t>R38</w:t>
            </w:r>
          </w:p>
        </w:tc>
        <w:tc>
          <w:tcPr>
            <w:tcW w:w="1710" w:type="dxa"/>
          </w:tcPr>
          <w:p w14:paraId="7CD9A7BB" w14:textId="392B97BE" w:rsidR="00B9397F" w:rsidRDefault="00404B67" w:rsidP="00B9397F">
            <w:pPr>
              <w:pStyle w:val="BodyText"/>
              <w:rPr>
                <w:lang w:val="en-US"/>
              </w:rPr>
            </w:pPr>
            <w:r>
              <w:rPr>
                <w:lang w:val="en-US"/>
              </w:rPr>
              <w:t>A1</w:t>
            </w:r>
          </w:p>
        </w:tc>
        <w:tc>
          <w:tcPr>
            <w:tcW w:w="1350" w:type="dxa"/>
          </w:tcPr>
          <w:p w14:paraId="4504BAA7" w14:textId="7823CE68" w:rsidR="00B9397F" w:rsidRDefault="00404B67" w:rsidP="00B9397F">
            <w:pPr>
              <w:pStyle w:val="BodyText"/>
              <w:rPr>
                <w:lang w:val="en-US"/>
              </w:rPr>
            </w:pPr>
            <w:r>
              <w:rPr>
                <w:lang w:val="en-US"/>
              </w:rPr>
              <w:t>n/a</w:t>
            </w:r>
          </w:p>
        </w:tc>
      </w:tr>
    </w:tbl>
    <w:p w14:paraId="5D7671AF" w14:textId="026728F9" w:rsidR="00CD5D3F" w:rsidRDefault="008D425C" w:rsidP="008D425C">
      <w:pPr>
        <w:pStyle w:val="Heading1"/>
        <w:rPr>
          <w:lang w:val="en-US"/>
        </w:rPr>
      </w:pPr>
      <w:r>
        <w:rPr>
          <w:lang w:val="en-US"/>
        </w:rPr>
        <w:t>Connection to External Relay Module</w:t>
      </w:r>
    </w:p>
    <w:p w14:paraId="44CE96E6" w14:textId="6E136EE4" w:rsidR="00CE05D1" w:rsidRDefault="00A54104" w:rsidP="008D425C">
      <w:pPr>
        <w:pStyle w:val="BodyText"/>
        <w:rPr>
          <w:lang w:val="en-US"/>
        </w:rPr>
      </w:pPr>
      <w:r>
        <w:rPr>
          <w:lang w:val="en-US"/>
        </w:rPr>
        <w:t>The shield is designed for connection to an external relay module. It has been tested with</w:t>
      </w:r>
      <w:r w:rsidR="00B101EF">
        <w:rPr>
          <w:lang w:val="en-US"/>
        </w:rPr>
        <w:t xml:space="preserve"> “Sunfounder 2 Channel Relay” (available from Amazon)</w:t>
      </w:r>
      <w:r w:rsidR="00CE05D1">
        <w:rPr>
          <w:lang w:val="en-US"/>
        </w:rPr>
        <w:t xml:space="preserve">, as shown </w:t>
      </w:r>
      <w:r w:rsidR="005C243F">
        <w:rPr>
          <w:lang w:val="en-US"/>
        </w:rPr>
        <w:t xml:space="preserve">in </w:t>
      </w:r>
      <w:r w:rsidR="00CE05D1">
        <w:rPr>
          <w:lang w:val="en-US"/>
        </w:rPr>
        <w:t>below (photograph and schematic).</w:t>
      </w:r>
      <w:r w:rsidR="005C47C8">
        <w:rPr>
          <w:lang w:val="en-US"/>
        </w:rPr>
        <w:t xml:space="preserve"> </w:t>
      </w:r>
      <w:r w:rsidR="00CE05D1">
        <w:rPr>
          <w:lang w:val="en-US"/>
        </w:rPr>
        <w:t xml:space="preserve">The connection </w:t>
      </w:r>
      <w:r w:rsidR="005C47C8">
        <w:rPr>
          <w:lang w:val="en-US"/>
        </w:rPr>
        <w:t xml:space="preserve">to this module </w:t>
      </w:r>
      <w:r w:rsidR="00CE05D1">
        <w:rPr>
          <w:lang w:val="en-US"/>
        </w:rPr>
        <w:t>is made as follows:</w:t>
      </w:r>
    </w:p>
    <w:tbl>
      <w:tblPr>
        <w:tblStyle w:val="TableGrid"/>
        <w:tblW w:w="0" w:type="auto"/>
        <w:tblLook w:val="04A0" w:firstRow="1" w:lastRow="0" w:firstColumn="1" w:lastColumn="0" w:noHBand="0" w:noVBand="1"/>
      </w:tblPr>
      <w:tblGrid>
        <w:gridCol w:w="1255"/>
        <w:gridCol w:w="990"/>
        <w:gridCol w:w="1620"/>
        <w:gridCol w:w="3240"/>
      </w:tblGrid>
      <w:tr w:rsidR="00203DCE" w14:paraId="2E493326" w14:textId="77777777" w:rsidTr="00C17C7E">
        <w:tc>
          <w:tcPr>
            <w:tcW w:w="1255" w:type="dxa"/>
          </w:tcPr>
          <w:p w14:paraId="23C88FC9" w14:textId="108EFBDF" w:rsidR="00203DCE" w:rsidRPr="00853860" w:rsidRDefault="00203DCE" w:rsidP="008D425C">
            <w:pPr>
              <w:pStyle w:val="BodyText"/>
              <w:rPr>
                <w:b/>
                <w:bCs/>
                <w:lang w:val="en-US"/>
              </w:rPr>
            </w:pPr>
            <w:r w:rsidRPr="00853860">
              <w:rPr>
                <w:b/>
                <w:bCs/>
                <w:lang w:val="en-US"/>
              </w:rPr>
              <w:t>Name</w:t>
            </w:r>
          </w:p>
        </w:tc>
        <w:tc>
          <w:tcPr>
            <w:tcW w:w="990" w:type="dxa"/>
          </w:tcPr>
          <w:p w14:paraId="5B0A4E34" w14:textId="07C2FC85" w:rsidR="00203DCE" w:rsidRPr="00853860" w:rsidRDefault="0019356E" w:rsidP="008D425C">
            <w:pPr>
              <w:pStyle w:val="BodyText"/>
              <w:rPr>
                <w:b/>
                <w:bCs/>
                <w:lang w:val="en-US"/>
              </w:rPr>
            </w:pPr>
            <w:r w:rsidRPr="00853860">
              <w:rPr>
                <w:b/>
                <w:bCs/>
                <w:lang w:val="en-US"/>
              </w:rPr>
              <w:t>Shield</w:t>
            </w:r>
          </w:p>
        </w:tc>
        <w:tc>
          <w:tcPr>
            <w:tcW w:w="1620" w:type="dxa"/>
          </w:tcPr>
          <w:p w14:paraId="6040D84D" w14:textId="6196A01D" w:rsidR="00203DCE" w:rsidRPr="00853860" w:rsidRDefault="00806DB0" w:rsidP="008D425C">
            <w:pPr>
              <w:pStyle w:val="BodyText"/>
              <w:rPr>
                <w:b/>
                <w:bCs/>
                <w:lang w:val="en-US"/>
              </w:rPr>
            </w:pPr>
            <w:r w:rsidRPr="00853860">
              <w:rPr>
                <w:b/>
                <w:bCs/>
                <w:lang w:val="en-US"/>
              </w:rPr>
              <w:t>Relay board</w:t>
            </w:r>
          </w:p>
        </w:tc>
        <w:tc>
          <w:tcPr>
            <w:tcW w:w="3240" w:type="dxa"/>
          </w:tcPr>
          <w:p w14:paraId="32B6EA59" w14:textId="320C161E" w:rsidR="00203DCE" w:rsidRPr="00853860" w:rsidRDefault="00853860" w:rsidP="008D425C">
            <w:pPr>
              <w:pStyle w:val="BodyText"/>
              <w:rPr>
                <w:b/>
                <w:bCs/>
                <w:lang w:val="en-US"/>
              </w:rPr>
            </w:pPr>
            <w:r w:rsidRPr="00853860">
              <w:rPr>
                <w:b/>
                <w:bCs/>
                <w:lang w:val="en-US"/>
              </w:rPr>
              <w:t>Note</w:t>
            </w:r>
          </w:p>
        </w:tc>
      </w:tr>
      <w:tr w:rsidR="00203DCE" w14:paraId="2EF0E86B" w14:textId="77777777" w:rsidTr="00C17C7E">
        <w:tc>
          <w:tcPr>
            <w:tcW w:w="1255" w:type="dxa"/>
          </w:tcPr>
          <w:p w14:paraId="493BF1FA" w14:textId="7F3CE7B4" w:rsidR="00203DCE" w:rsidRDefault="00203DCE" w:rsidP="008D425C">
            <w:pPr>
              <w:pStyle w:val="BodyText"/>
              <w:rPr>
                <w:lang w:val="en-US"/>
              </w:rPr>
            </w:pPr>
            <w:r>
              <w:rPr>
                <w:lang w:val="en-US"/>
              </w:rPr>
              <w:t>RELAY1</w:t>
            </w:r>
          </w:p>
        </w:tc>
        <w:tc>
          <w:tcPr>
            <w:tcW w:w="990" w:type="dxa"/>
          </w:tcPr>
          <w:p w14:paraId="50BA2108" w14:textId="3602AA52" w:rsidR="00203DCE" w:rsidRDefault="0019356E" w:rsidP="008D425C">
            <w:pPr>
              <w:pStyle w:val="BodyText"/>
              <w:rPr>
                <w:lang w:val="en-US"/>
              </w:rPr>
            </w:pPr>
            <w:r>
              <w:rPr>
                <w:lang w:val="en-US"/>
              </w:rPr>
              <w:t>J6-1</w:t>
            </w:r>
          </w:p>
        </w:tc>
        <w:tc>
          <w:tcPr>
            <w:tcW w:w="1620" w:type="dxa"/>
          </w:tcPr>
          <w:p w14:paraId="1BBECE00" w14:textId="4483FC1E" w:rsidR="00203DCE" w:rsidRDefault="006416D2" w:rsidP="008D425C">
            <w:pPr>
              <w:pStyle w:val="BodyText"/>
              <w:rPr>
                <w:lang w:val="en-US"/>
              </w:rPr>
            </w:pPr>
            <w:r>
              <w:rPr>
                <w:lang w:val="en-US"/>
              </w:rPr>
              <w:t>IN1</w:t>
            </w:r>
          </w:p>
        </w:tc>
        <w:tc>
          <w:tcPr>
            <w:tcW w:w="3240" w:type="dxa"/>
          </w:tcPr>
          <w:p w14:paraId="01F1A919" w14:textId="15E14C59" w:rsidR="00203DCE" w:rsidRDefault="00C17C7E" w:rsidP="008D425C">
            <w:pPr>
              <w:pStyle w:val="BodyText"/>
              <w:rPr>
                <w:lang w:val="en-US"/>
              </w:rPr>
            </w:pPr>
            <w:r>
              <w:rPr>
                <w:lang w:val="en-US"/>
              </w:rPr>
              <w:t>Active low</w:t>
            </w:r>
          </w:p>
        </w:tc>
      </w:tr>
      <w:tr w:rsidR="00203DCE" w14:paraId="0CDFF9C7" w14:textId="77777777" w:rsidTr="00C17C7E">
        <w:tc>
          <w:tcPr>
            <w:tcW w:w="1255" w:type="dxa"/>
          </w:tcPr>
          <w:p w14:paraId="6B111D86" w14:textId="0461196C" w:rsidR="00203DCE" w:rsidRDefault="00203DCE" w:rsidP="008D425C">
            <w:pPr>
              <w:pStyle w:val="BodyText"/>
              <w:rPr>
                <w:lang w:val="en-US"/>
              </w:rPr>
            </w:pPr>
            <w:r>
              <w:rPr>
                <w:lang w:val="en-US"/>
              </w:rPr>
              <w:t>RELAY2</w:t>
            </w:r>
          </w:p>
        </w:tc>
        <w:tc>
          <w:tcPr>
            <w:tcW w:w="990" w:type="dxa"/>
          </w:tcPr>
          <w:p w14:paraId="0704DBCD" w14:textId="5FFE021E" w:rsidR="00203DCE" w:rsidRDefault="0019356E" w:rsidP="008D425C">
            <w:pPr>
              <w:pStyle w:val="BodyText"/>
              <w:rPr>
                <w:lang w:val="en-US"/>
              </w:rPr>
            </w:pPr>
            <w:r>
              <w:rPr>
                <w:lang w:val="en-US"/>
              </w:rPr>
              <w:t>J6-5</w:t>
            </w:r>
          </w:p>
        </w:tc>
        <w:tc>
          <w:tcPr>
            <w:tcW w:w="1620" w:type="dxa"/>
          </w:tcPr>
          <w:p w14:paraId="0AA6878F" w14:textId="313C0206" w:rsidR="00203DCE" w:rsidRDefault="006416D2" w:rsidP="008D425C">
            <w:pPr>
              <w:pStyle w:val="BodyText"/>
              <w:rPr>
                <w:lang w:val="en-US"/>
              </w:rPr>
            </w:pPr>
            <w:r>
              <w:rPr>
                <w:lang w:val="en-US"/>
              </w:rPr>
              <w:t>IN2</w:t>
            </w:r>
          </w:p>
        </w:tc>
        <w:tc>
          <w:tcPr>
            <w:tcW w:w="3240" w:type="dxa"/>
          </w:tcPr>
          <w:p w14:paraId="31AB1F63" w14:textId="16A4CB4D" w:rsidR="00203DCE" w:rsidRDefault="00C17C7E" w:rsidP="008D425C">
            <w:pPr>
              <w:pStyle w:val="BodyText"/>
              <w:rPr>
                <w:lang w:val="en-US"/>
              </w:rPr>
            </w:pPr>
            <w:r>
              <w:rPr>
                <w:lang w:val="en-US"/>
              </w:rPr>
              <w:t>Active low</w:t>
            </w:r>
          </w:p>
        </w:tc>
      </w:tr>
      <w:tr w:rsidR="00203DCE" w14:paraId="3708A832" w14:textId="77777777" w:rsidTr="00C17C7E">
        <w:tc>
          <w:tcPr>
            <w:tcW w:w="1255" w:type="dxa"/>
          </w:tcPr>
          <w:p w14:paraId="077DEE7C" w14:textId="5C807B65" w:rsidR="00203DCE" w:rsidRDefault="00203DCE" w:rsidP="008D425C">
            <w:pPr>
              <w:pStyle w:val="BodyText"/>
              <w:rPr>
                <w:lang w:val="en-US"/>
              </w:rPr>
            </w:pPr>
            <w:r>
              <w:rPr>
                <w:lang w:val="en-US"/>
              </w:rPr>
              <w:t>VCC</w:t>
            </w:r>
          </w:p>
        </w:tc>
        <w:tc>
          <w:tcPr>
            <w:tcW w:w="990" w:type="dxa"/>
          </w:tcPr>
          <w:p w14:paraId="3E1D0B53" w14:textId="0D9FDE75" w:rsidR="00203DCE" w:rsidRDefault="0019356E" w:rsidP="008D425C">
            <w:pPr>
              <w:pStyle w:val="BodyText"/>
              <w:rPr>
                <w:lang w:val="en-US"/>
              </w:rPr>
            </w:pPr>
            <w:r>
              <w:rPr>
                <w:lang w:val="en-US"/>
              </w:rPr>
              <w:t>J6-3</w:t>
            </w:r>
          </w:p>
        </w:tc>
        <w:tc>
          <w:tcPr>
            <w:tcW w:w="1620" w:type="dxa"/>
          </w:tcPr>
          <w:p w14:paraId="0532BE74" w14:textId="26DB739F" w:rsidR="00203DCE" w:rsidRDefault="00C17C7E" w:rsidP="008D425C">
            <w:pPr>
              <w:pStyle w:val="BodyText"/>
              <w:rPr>
                <w:lang w:val="en-US"/>
              </w:rPr>
            </w:pPr>
            <w:r>
              <w:rPr>
                <w:lang w:val="en-US"/>
              </w:rPr>
              <w:t>VCC</w:t>
            </w:r>
          </w:p>
        </w:tc>
        <w:tc>
          <w:tcPr>
            <w:tcW w:w="3240" w:type="dxa"/>
          </w:tcPr>
          <w:p w14:paraId="06C10C7C" w14:textId="05956341" w:rsidR="00203DCE" w:rsidRDefault="00C17C7E" w:rsidP="008D425C">
            <w:pPr>
              <w:pStyle w:val="BodyText"/>
              <w:rPr>
                <w:lang w:val="en-US"/>
              </w:rPr>
            </w:pPr>
            <w:r>
              <w:rPr>
                <w:lang w:val="en-US"/>
              </w:rPr>
              <w:t>+5V, see discussion</w:t>
            </w:r>
          </w:p>
        </w:tc>
      </w:tr>
      <w:tr w:rsidR="00203DCE" w14:paraId="311DC32E" w14:textId="77777777" w:rsidTr="00C17C7E">
        <w:tc>
          <w:tcPr>
            <w:tcW w:w="1255" w:type="dxa"/>
          </w:tcPr>
          <w:p w14:paraId="62295403" w14:textId="0080AABF" w:rsidR="00203DCE" w:rsidRDefault="00203DCE" w:rsidP="008D425C">
            <w:pPr>
              <w:pStyle w:val="BodyText"/>
              <w:rPr>
                <w:lang w:val="en-US"/>
              </w:rPr>
            </w:pPr>
            <w:r>
              <w:rPr>
                <w:lang w:val="en-US"/>
              </w:rPr>
              <w:t>GND</w:t>
            </w:r>
          </w:p>
        </w:tc>
        <w:tc>
          <w:tcPr>
            <w:tcW w:w="990" w:type="dxa"/>
          </w:tcPr>
          <w:p w14:paraId="28CA46FA" w14:textId="5A35844E" w:rsidR="00203DCE" w:rsidRDefault="0019356E" w:rsidP="008D425C">
            <w:pPr>
              <w:pStyle w:val="BodyText"/>
              <w:rPr>
                <w:lang w:val="en-US"/>
              </w:rPr>
            </w:pPr>
            <w:r>
              <w:rPr>
                <w:lang w:val="en-US"/>
              </w:rPr>
              <w:t>J6-2</w:t>
            </w:r>
          </w:p>
        </w:tc>
        <w:tc>
          <w:tcPr>
            <w:tcW w:w="1620" w:type="dxa"/>
          </w:tcPr>
          <w:p w14:paraId="6688ECBA" w14:textId="5A6C2D89" w:rsidR="00203DCE" w:rsidRDefault="00C17C7E" w:rsidP="008D425C">
            <w:pPr>
              <w:pStyle w:val="BodyText"/>
              <w:rPr>
                <w:lang w:val="en-US"/>
              </w:rPr>
            </w:pPr>
            <w:r>
              <w:rPr>
                <w:lang w:val="en-US"/>
              </w:rPr>
              <w:t>GND</w:t>
            </w:r>
          </w:p>
        </w:tc>
        <w:tc>
          <w:tcPr>
            <w:tcW w:w="3240" w:type="dxa"/>
          </w:tcPr>
          <w:p w14:paraId="2DEE7C28" w14:textId="77777777" w:rsidR="00203DCE" w:rsidRDefault="00203DCE" w:rsidP="008D425C">
            <w:pPr>
              <w:pStyle w:val="BodyText"/>
              <w:rPr>
                <w:lang w:val="en-US"/>
              </w:rPr>
            </w:pPr>
          </w:p>
        </w:tc>
      </w:tr>
    </w:tbl>
    <w:p w14:paraId="739ED994" w14:textId="2A4A569E" w:rsidR="00C17C7E" w:rsidRDefault="005C243F" w:rsidP="005C243F">
      <w:pPr>
        <w:pStyle w:val="Heading2"/>
        <w:rPr>
          <w:noProof/>
        </w:rPr>
      </w:pPr>
      <w:r>
        <w:rPr>
          <w:noProof/>
        </w:rPr>
        <w:t>Note on 3.3V / 5.0V interface</w:t>
      </w:r>
    </w:p>
    <w:p w14:paraId="4F8BDDBB" w14:textId="2680CC00" w:rsidR="00E46ED0" w:rsidRDefault="000B78AC" w:rsidP="008D425C">
      <w:pPr>
        <w:pStyle w:val="BodyText"/>
        <w:rPr>
          <w:noProof/>
        </w:rPr>
      </w:pPr>
      <w:r>
        <w:rPr>
          <w:noProof/>
        </w:rPr>
        <w:t xml:space="preserve">The relay </w:t>
      </w:r>
      <w:r w:rsidR="00F05753">
        <w:rPr>
          <w:noProof/>
        </w:rPr>
        <w:t>module</w:t>
      </w:r>
      <w:r>
        <w:rPr>
          <w:noProof/>
        </w:rPr>
        <w:t xml:space="preserve"> is designed to take an active-low signal to turn on the relay. </w:t>
      </w:r>
      <w:r w:rsidR="00E46ED0">
        <w:rPr>
          <w:noProof/>
        </w:rPr>
        <w:t>For this reason, in the firmware, the “ON” condition writes a zero to the relay pin.</w:t>
      </w:r>
      <w:r w:rsidR="0024650B">
        <w:rPr>
          <w:noProof/>
        </w:rPr>
        <w:t xml:space="preserve"> If </w:t>
      </w:r>
      <w:r w:rsidR="001A408C">
        <w:rPr>
          <w:noProof/>
        </w:rPr>
        <w:t xml:space="preserve">the shield is to be used with </w:t>
      </w:r>
      <w:r w:rsidR="0024650B">
        <w:rPr>
          <w:noProof/>
        </w:rPr>
        <w:t xml:space="preserve">a relay module </w:t>
      </w:r>
      <w:r w:rsidR="001A408C">
        <w:rPr>
          <w:noProof/>
        </w:rPr>
        <w:t xml:space="preserve">that </w:t>
      </w:r>
      <w:r w:rsidR="0024650B">
        <w:rPr>
          <w:noProof/>
        </w:rPr>
        <w:t xml:space="preserve">requires an active high signal, the firmware </w:t>
      </w:r>
      <w:r w:rsidR="001A408C">
        <w:rPr>
          <w:noProof/>
        </w:rPr>
        <w:t>should</w:t>
      </w:r>
      <w:r w:rsidR="0024650B">
        <w:rPr>
          <w:noProof/>
        </w:rPr>
        <w:t xml:space="preserve"> be modified.</w:t>
      </w:r>
    </w:p>
    <w:p w14:paraId="68E046FD" w14:textId="17D41ACE" w:rsidR="00C17C7E" w:rsidRDefault="000B78AC" w:rsidP="008D425C">
      <w:pPr>
        <w:pStyle w:val="BodyText"/>
        <w:rPr>
          <w:noProof/>
        </w:rPr>
      </w:pPr>
      <w:r>
        <w:rPr>
          <w:noProof/>
        </w:rPr>
        <w:t xml:space="preserve">Note that </w:t>
      </w:r>
      <w:r w:rsidR="00EA738E">
        <w:rPr>
          <w:noProof/>
        </w:rPr>
        <w:t xml:space="preserve">+5V is supplied from the shield to the relay </w:t>
      </w:r>
      <w:r w:rsidR="00F05753">
        <w:rPr>
          <w:noProof/>
        </w:rPr>
        <w:t>module</w:t>
      </w:r>
      <w:r w:rsidR="00EA738E">
        <w:rPr>
          <w:noProof/>
        </w:rPr>
        <w:t>, regardless of whether the Arduino board is 5V (AtMega2560) or 3.3V (Due).</w:t>
      </w:r>
      <w:r w:rsidR="0024650B">
        <w:rPr>
          <w:noProof/>
        </w:rPr>
        <w:t xml:space="preserve"> </w:t>
      </w:r>
      <w:r w:rsidR="00C5028D">
        <w:rPr>
          <w:noProof/>
        </w:rPr>
        <w:t xml:space="preserve">When used with a 3.3V </w:t>
      </w:r>
      <w:r w:rsidR="0009386B">
        <w:rPr>
          <w:noProof/>
        </w:rPr>
        <w:t xml:space="preserve">board </w:t>
      </w:r>
      <w:r w:rsidR="00C5028D">
        <w:rPr>
          <w:noProof/>
        </w:rPr>
        <w:t>(</w:t>
      </w:r>
      <w:r w:rsidR="0009386B">
        <w:rPr>
          <w:noProof/>
        </w:rPr>
        <w:t xml:space="preserve">the </w:t>
      </w:r>
      <w:r w:rsidR="00C5028D">
        <w:rPr>
          <w:noProof/>
        </w:rPr>
        <w:t>Due), t</w:t>
      </w:r>
      <w:r w:rsidR="0024650B">
        <w:rPr>
          <w:noProof/>
        </w:rPr>
        <w:t>h</w:t>
      </w:r>
      <w:r w:rsidR="0009386B">
        <w:rPr>
          <w:noProof/>
        </w:rPr>
        <w:t>e</w:t>
      </w:r>
      <w:r w:rsidR="0024650B">
        <w:rPr>
          <w:noProof/>
        </w:rPr>
        <w:t xml:space="preserve"> situation requires some care to be taken, since </w:t>
      </w:r>
      <w:r w:rsidR="00C5028D">
        <w:rPr>
          <w:noProof/>
        </w:rPr>
        <w:t>the current return path from the +5V VCC pin passes through the 3.3V I/O pin</w:t>
      </w:r>
      <w:r w:rsidR="0009386B">
        <w:rPr>
          <w:noProof/>
        </w:rPr>
        <w:t>.</w:t>
      </w:r>
      <w:r w:rsidR="006541B7">
        <w:rPr>
          <w:noProof/>
        </w:rPr>
        <w:t xml:space="preserve"> The condition causing potential concern is when the output is off (high). In this condition, </w:t>
      </w:r>
      <w:r w:rsidR="00422BCE">
        <w:rPr>
          <w:noProof/>
        </w:rPr>
        <w:t xml:space="preserve">the </w:t>
      </w:r>
      <w:r w:rsidR="003A2B6F">
        <w:rPr>
          <w:noProof/>
        </w:rPr>
        <w:t xml:space="preserve">3.3V </w:t>
      </w:r>
      <w:r w:rsidR="00422BCE">
        <w:rPr>
          <w:noProof/>
        </w:rPr>
        <w:t>I/O pin is being pulled high by current from the 5V rail</w:t>
      </w:r>
      <w:r w:rsidR="00526987">
        <w:rPr>
          <w:noProof/>
        </w:rPr>
        <w:t>, requiring any leakage current to be sunk by the pin’s ESD diode.</w:t>
      </w:r>
    </w:p>
    <w:p w14:paraId="46BAB8B3" w14:textId="25242BE8" w:rsidR="00C17C7E" w:rsidRDefault="003A2B6F" w:rsidP="008D425C">
      <w:pPr>
        <w:pStyle w:val="BodyText"/>
        <w:rPr>
          <w:noProof/>
        </w:rPr>
      </w:pPr>
      <w:r>
        <w:rPr>
          <w:noProof/>
        </w:rPr>
        <w:t xml:space="preserve">The current path </w:t>
      </w:r>
      <w:r w:rsidR="00526987">
        <w:rPr>
          <w:noProof/>
        </w:rPr>
        <w:t xml:space="preserve">in question </w:t>
      </w:r>
      <w:r>
        <w:rPr>
          <w:noProof/>
        </w:rPr>
        <w:t>includes a 1kΩ resistor</w:t>
      </w:r>
      <w:r w:rsidR="00511F61">
        <w:rPr>
          <w:noProof/>
        </w:rPr>
        <w:t xml:space="preserve"> in series with two LEDs (one inside the optoisolator, another serving as an indicator).</w:t>
      </w:r>
      <w:r w:rsidR="005B7354">
        <w:rPr>
          <w:noProof/>
        </w:rPr>
        <w:t xml:space="preserve"> Each </w:t>
      </w:r>
      <w:r w:rsidR="003C776E">
        <w:rPr>
          <w:noProof/>
        </w:rPr>
        <w:t>LED likely</w:t>
      </w:r>
      <w:r w:rsidR="005B7354">
        <w:rPr>
          <w:noProof/>
        </w:rPr>
        <w:t xml:space="preserve"> has a nominal forward voltage &gt;1V.</w:t>
      </w:r>
      <w:r w:rsidR="00511F61">
        <w:rPr>
          <w:noProof/>
        </w:rPr>
        <w:t xml:space="preserve"> </w:t>
      </w:r>
      <w:r w:rsidR="00753A6B">
        <w:rPr>
          <w:noProof/>
        </w:rPr>
        <w:t>Measuring the open input pin with a multimeter (10MΩ to GN</w:t>
      </w:r>
      <w:r w:rsidR="00511F61">
        <w:rPr>
          <w:noProof/>
        </w:rPr>
        <w:t>D</w:t>
      </w:r>
      <w:r w:rsidR="00753A6B">
        <w:rPr>
          <w:noProof/>
        </w:rPr>
        <w:t xml:space="preserve">) we </w:t>
      </w:r>
      <w:r w:rsidR="00511F61">
        <w:rPr>
          <w:noProof/>
        </w:rPr>
        <w:t xml:space="preserve">only </w:t>
      </w:r>
      <w:r w:rsidR="00753A6B">
        <w:rPr>
          <w:noProof/>
        </w:rPr>
        <w:t>read around 2.7V. Therefore, the leakage current into a 3.3V pin will be quite small</w:t>
      </w:r>
      <w:r w:rsidR="00B5302E">
        <w:rPr>
          <w:noProof/>
        </w:rPr>
        <w:t xml:space="preserve">. The only thing to watch for, </w:t>
      </w:r>
      <w:r w:rsidR="00B5302E">
        <w:rPr>
          <w:noProof/>
        </w:rPr>
        <w:lastRenderedPageBreak/>
        <w:t>would be any effect on the analog read-back</w:t>
      </w:r>
      <w:r w:rsidR="009E5065">
        <w:rPr>
          <w:noProof/>
        </w:rPr>
        <w:t>, which might be sensitive to injection of current into the ESD diodes.</w:t>
      </w:r>
    </w:p>
    <w:p w14:paraId="04F6D621" w14:textId="284F32AB" w:rsidR="003C776E" w:rsidRDefault="003C776E" w:rsidP="008D425C">
      <w:pPr>
        <w:pStyle w:val="BodyText"/>
        <w:rPr>
          <w:noProof/>
        </w:rPr>
      </w:pPr>
      <w:r>
        <w:rPr>
          <w:noProof/>
        </w:rPr>
        <w:t xml:space="preserve">If this ever were to be a concern, it </w:t>
      </w:r>
      <w:r w:rsidR="003F4F5E">
        <w:rPr>
          <w:noProof/>
        </w:rPr>
        <w:t>c</w:t>
      </w:r>
      <w:r>
        <w:rPr>
          <w:noProof/>
        </w:rPr>
        <w:t xml:space="preserve">ould be resolved by removing the jumper </w:t>
      </w:r>
      <w:r w:rsidR="003720CA">
        <w:rPr>
          <w:noProof/>
        </w:rPr>
        <w:t xml:space="preserve">between RY-VCC and VCC </w:t>
      </w:r>
      <w:r>
        <w:rPr>
          <w:noProof/>
        </w:rPr>
        <w:t xml:space="preserve">(shown as green in the </w:t>
      </w:r>
      <w:r w:rsidR="000D3F5E">
        <w:rPr>
          <w:noProof/>
        </w:rPr>
        <w:t xml:space="preserve">photo), connecting RY-VCC to 5.0V, and connecting VCC to 3.3V (which requires </w:t>
      </w:r>
      <w:r w:rsidR="00916547">
        <w:rPr>
          <w:noProof/>
        </w:rPr>
        <w:t>adding a pin to the shield).</w:t>
      </w:r>
    </w:p>
    <w:p w14:paraId="20A576AC" w14:textId="21AC298F" w:rsidR="00F05753" w:rsidRDefault="00F05753" w:rsidP="00F05753">
      <w:pPr>
        <w:pStyle w:val="Heading2"/>
        <w:rPr>
          <w:noProof/>
        </w:rPr>
      </w:pPr>
      <w:r>
        <w:rPr>
          <w:noProof/>
        </w:rPr>
        <w:t>Relay Module</w:t>
      </w:r>
    </w:p>
    <w:p w14:paraId="663EC6C9" w14:textId="6E4E23A7" w:rsidR="00B101EF" w:rsidRDefault="00CE05D1" w:rsidP="008D425C">
      <w:pPr>
        <w:pStyle w:val="BodyText"/>
        <w:rPr>
          <w:lang w:val="en-US"/>
        </w:rPr>
      </w:pPr>
      <w:r>
        <w:rPr>
          <w:noProof/>
        </w:rPr>
        <w:drawing>
          <wp:inline distT="0" distB="0" distL="0" distR="0" wp14:anchorId="3C3B34E9" wp14:editId="02B75744">
            <wp:extent cx="4438650" cy="3475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26" cy="3484187"/>
                    </a:xfrm>
                    <a:prstGeom prst="rect">
                      <a:avLst/>
                    </a:prstGeom>
                    <a:noFill/>
                    <a:ln>
                      <a:noFill/>
                    </a:ln>
                  </pic:spPr>
                </pic:pic>
              </a:graphicData>
            </a:graphic>
          </wp:inline>
        </w:drawing>
      </w:r>
    </w:p>
    <w:p w14:paraId="35676834" w14:textId="5B157499" w:rsidR="00B101EF" w:rsidRDefault="00B101EF" w:rsidP="008D425C">
      <w:pPr>
        <w:pStyle w:val="BodyText"/>
        <w:rPr>
          <w:lang w:val="en-US"/>
        </w:rPr>
      </w:pPr>
    </w:p>
    <w:p w14:paraId="6126E606" w14:textId="784DAADF" w:rsidR="00B101EF" w:rsidRPr="008D425C" w:rsidRDefault="00B101EF" w:rsidP="008D425C">
      <w:pPr>
        <w:pStyle w:val="BodyText"/>
        <w:rPr>
          <w:lang w:val="en-US"/>
        </w:rPr>
      </w:pPr>
      <w:r>
        <w:rPr>
          <w:noProof/>
        </w:rPr>
        <w:lastRenderedPageBreak/>
        <w:drawing>
          <wp:inline distT="0" distB="0" distL="0" distR="0" wp14:anchorId="56A11383" wp14:editId="05AB4E0C">
            <wp:extent cx="5943600" cy="4051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1935"/>
                    </a:xfrm>
                    <a:prstGeom prst="rect">
                      <a:avLst/>
                    </a:prstGeom>
                  </pic:spPr>
                </pic:pic>
              </a:graphicData>
            </a:graphic>
          </wp:inline>
        </w:drawing>
      </w:r>
    </w:p>
    <w:sectPr w:rsidR="00B101EF" w:rsidRPr="008D425C" w:rsidSect="00466A7F">
      <w:footerReference w:type="default" r:id="rId14"/>
      <w:pgSz w:w="12240" w:h="15840"/>
      <w:pgMar w:top="1440" w:right="1440" w:bottom="1440" w:left="1440" w:header="0" w:footer="720"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4272" w16cex:dateUtc="2020-03-30T14:03:00Z"/>
  <w16cex:commentExtensible w16cex:durableId="222C8B96" w16cex:dateUtc="2020-03-30T19:15:00Z"/>
  <w16cex:commentExtensible w16cex:durableId="222C8C96" w16cex:dateUtc="2020-03-30T19:19:00Z"/>
  <w16cex:commentExtensible w16cex:durableId="222C8C79" w16cex:dateUtc="2020-03-30T19: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F6EDE" w14:textId="77777777" w:rsidR="00B76B4E" w:rsidRDefault="00B76B4E">
      <w:pPr>
        <w:spacing w:line="240" w:lineRule="auto"/>
      </w:pPr>
      <w:r>
        <w:separator/>
      </w:r>
    </w:p>
  </w:endnote>
  <w:endnote w:type="continuationSeparator" w:id="0">
    <w:p w14:paraId="42D1487F" w14:textId="77777777" w:rsidR="00B76B4E" w:rsidRDefault="00B76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E9642" w14:textId="77777777" w:rsidR="00D754DC" w:rsidRDefault="00D754D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18356" w14:textId="77777777" w:rsidR="00B76B4E" w:rsidRDefault="00B76B4E">
      <w:pPr>
        <w:spacing w:line="240" w:lineRule="auto"/>
      </w:pPr>
      <w:r>
        <w:separator/>
      </w:r>
    </w:p>
  </w:footnote>
  <w:footnote w:type="continuationSeparator" w:id="0">
    <w:p w14:paraId="02FA0B57" w14:textId="77777777" w:rsidR="00B76B4E" w:rsidRDefault="00B76B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7394"/>
    <w:multiLevelType w:val="hybridMultilevel"/>
    <w:tmpl w:val="931E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047D3"/>
    <w:multiLevelType w:val="hybridMultilevel"/>
    <w:tmpl w:val="87EE4D34"/>
    <w:lvl w:ilvl="0" w:tplc="340CFE6E">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2DA5C34"/>
    <w:multiLevelType w:val="multilevel"/>
    <w:tmpl w:val="02444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732069"/>
    <w:multiLevelType w:val="multilevel"/>
    <w:tmpl w:val="30581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9C79DE"/>
    <w:multiLevelType w:val="multilevel"/>
    <w:tmpl w:val="121E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D51490"/>
    <w:multiLevelType w:val="multilevel"/>
    <w:tmpl w:val="9E022EB6"/>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272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6" w15:restartNumberingAfterBreak="0">
    <w:nsid w:val="2DA7090C"/>
    <w:multiLevelType w:val="multilevel"/>
    <w:tmpl w:val="7B026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D01AE4"/>
    <w:multiLevelType w:val="hybridMultilevel"/>
    <w:tmpl w:val="BFB2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56874"/>
    <w:multiLevelType w:val="multilevel"/>
    <w:tmpl w:val="02C21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F932D1"/>
    <w:multiLevelType w:val="hybridMultilevel"/>
    <w:tmpl w:val="5154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C14EF"/>
    <w:multiLevelType w:val="hybridMultilevel"/>
    <w:tmpl w:val="9DB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D3868"/>
    <w:multiLevelType w:val="hybridMultilevel"/>
    <w:tmpl w:val="4230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16B83"/>
    <w:multiLevelType w:val="multilevel"/>
    <w:tmpl w:val="8AF44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973D2D"/>
    <w:multiLevelType w:val="multilevel"/>
    <w:tmpl w:val="2A00C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2"/>
  </w:num>
  <w:num w:numId="5">
    <w:abstractNumId w:val="6"/>
  </w:num>
  <w:num w:numId="6">
    <w:abstractNumId w:val="2"/>
  </w:num>
  <w:num w:numId="7">
    <w:abstractNumId w:val="3"/>
  </w:num>
  <w:num w:numId="8">
    <w:abstractNumId w:val="13"/>
  </w:num>
  <w:num w:numId="9">
    <w:abstractNumId w:val="4"/>
  </w:num>
  <w:num w:numId="10">
    <w:abstractNumId w:val="10"/>
  </w:num>
  <w:num w:numId="11">
    <w:abstractNumId w:val="0"/>
  </w:num>
  <w:num w:numId="12">
    <w:abstractNumId w:val="7"/>
  </w:num>
  <w:num w:numId="13">
    <w:abstractNumId w:val="1"/>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13"/>
    <w:rsid w:val="000042E3"/>
    <w:rsid w:val="00004DB1"/>
    <w:rsid w:val="000055BA"/>
    <w:rsid w:val="000060E3"/>
    <w:rsid w:val="00007172"/>
    <w:rsid w:val="000117D8"/>
    <w:rsid w:val="000203D8"/>
    <w:rsid w:val="00021B7F"/>
    <w:rsid w:val="00022B45"/>
    <w:rsid w:val="00024833"/>
    <w:rsid w:val="0002628E"/>
    <w:rsid w:val="00031FAF"/>
    <w:rsid w:val="000347B7"/>
    <w:rsid w:val="0003572B"/>
    <w:rsid w:val="00041627"/>
    <w:rsid w:val="00043D3E"/>
    <w:rsid w:val="00046B1B"/>
    <w:rsid w:val="00047D81"/>
    <w:rsid w:val="0005453B"/>
    <w:rsid w:val="00056D60"/>
    <w:rsid w:val="00062388"/>
    <w:rsid w:val="00063209"/>
    <w:rsid w:val="000653BB"/>
    <w:rsid w:val="00066B20"/>
    <w:rsid w:val="000675C5"/>
    <w:rsid w:val="000677E3"/>
    <w:rsid w:val="00070708"/>
    <w:rsid w:val="000719DC"/>
    <w:rsid w:val="00071D13"/>
    <w:rsid w:val="00071FCE"/>
    <w:rsid w:val="0007417B"/>
    <w:rsid w:val="00077C17"/>
    <w:rsid w:val="00086BAB"/>
    <w:rsid w:val="0009030B"/>
    <w:rsid w:val="0009386B"/>
    <w:rsid w:val="0009583F"/>
    <w:rsid w:val="00096980"/>
    <w:rsid w:val="00097A0B"/>
    <w:rsid w:val="00097D2E"/>
    <w:rsid w:val="000A4C3C"/>
    <w:rsid w:val="000B0B6D"/>
    <w:rsid w:val="000B1183"/>
    <w:rsid w:val="000B4912"/>
    <w:rsid w:val="000B528C"/>
    <w:rsid w:val="000B7318"/>
    <w:rsid w:val="000B7848"/>
    <w:rsid w:val="000B78AC"/>
    <w:rsid w:val="000C0E5B"/>
    <w:rsid w:val="000D0CF8"/>
    <w:rsid w:val="000D2B98"/>
    <w:rsid w:val="000D3CBA"/>
    <w:rsid w:val="000D3F5E"/>
    <w:rsid w:val="000D4063"/>
    <w:rsid w:val="000D406F"/>
    <w:rsid w:val="000D445F"/>
    <w:rsid w:val="000D4813"/>
    <w:rsid w:val="000D4E2E"/>
    <w:rsid w:val="000E0212"/>
    <w:rsid w:val="000E1C8B"/>
    <w:rsid w:val="000E2CFE"/>
    <w:rsid w:val="000E331C"/>
    <w:rsid w:val="000E58E6"/>
    <w:rsid w:val="000F1423"/>
    <w:rsid w:val="000F21E0"/>
    <w:rsid w:val="000F32CE"/>
    <w:rsid w:val="000F36FD"/>
    <w:rsid w:val="00100976"/>
    <w:rsid w:val="00102515"/>
    <w:rsid w:val="00104B5A"/>
    <w:rsid w:val="00110C6F"/>
    <w:rsid w:val="001110D8"/>
    <w:rsid w:val="001121B1"/>
    <w:rsid w:val="00112799"/>
    <w:rsid w:val="0011320B"/>
    <w:rsid w:val="00114614"/>
    <w:rsid w:val="00117868"/>
    <w:rsid w:val="00122B49"/>
    <w:rsid w:val="0012414C"/>
    <w:rsid w:val="00130094"/>
    <w:rsid w:val="00131AB8"/>
    <w:rsid w:val="0013240E"/>
    <w:rsid w:val="001335C3"/>
    <w:rsid w:val="00134845"/>
    <w:rsid w:val="001349C2"/>
    <w:rsid w:val="0014072B"/>
    <w:rsid w:val="00141D4D"/>
    <w:rsid w:val="00142AF4"/>
    <w:rsid w:val="00142D76"/>
    <w:rsid w:val="001445BD"/>
    <w:rsid w:val="00160121"/>
    <w:rsid w:val="0016113C"/>
    <w:rsid w:val="00161E8A"/>
    <w:rsid w:val="0016447F"/>
    <w:rsid w:val="001659F2"/>
    <w:rsid w:val="00174C03"/>
    <w:rsid w:val="00176822"/>
    <w:rsid w:val="001772E9"/>
    <w:rsid w:val="0017788C"/>
    <w:rsid w:val="00181EB8"/>
    <w:rsid w:val="00183737"/>
    <w:rsid w:val="0019356E"/>
    <w:rsid w:val="00195CF1"/>
    <w:rsid w:val="001A0B23"/>
    <w:rsid w:val="001A0BB4"/>
    <w:rsid w:val="001A3C62"/>
    <w:rsid w:val="001A408C"/>
    <w:rsid w:val="001A7886"/>
    <w:rsid w:val="001A7D79"/>
    <w:rsid w:val="001B369A"/>
    <w:rsid w:val="001C0E0E"/>
    <w:rsid w:val="001C178A"/>
    <w:rsid w:val="001C2BB9"/>
    <w:rsid w:val="001C5EE5"/>
    <w:rsid w:val="001C7550"/>
    <w:rsid w:val="001D383A"/>
    <w:rsid w:val="001D48CC"/>
    <w:rsid w:val="001D58FD"/>
    <w:rsid w:val="001D5E62"/>
    <w:rsid w:val="001E0910"/>
    <w:rsid w:val="001E113E"/>
    <w:rsid w:val="001E3474"/>
    <w:rsid w:val="001F0D86"/>
    <w:rsid w:val="001F1CD4"/>
    <w:rsid w:val="001F5B95"/>
    <w:rsid w:val="001F5EED"/>
    <w:rsid w:val="001F65ED"/>
    <w:rsid w:val="00203DCE"/>
    <w:rsid w:val="00204005"/>
    <w:rsid w:val="00205FBE"/>
    <w:rsid w:val="00212DB5"/>
    <w:rsid w:val="00212FFF"/>
    <w:rsid w:val="00214B78"/>
    <w:rsid w:val="0021581E"/>
    <w:rsid w:val="00215B2A"/>
    <w:rsid w:val="00217330"/>
    <w:rsid w:val="00221EFA"/>
    <w:rsid w:val="002239AF"/>
    <w:rsid w:val="00225D0D"/>
    <w:rsid w:val="00226AE0"/>
    <w:rsid w:val="002444EB"/>
    <w:rsid w:val="00246278"/>
    <w:rsid w:val="0024650B"/>
    <w:rsid w:val="00247946"/>
    <w:rsid w:val="00247E42"/>
    <w:rsid w:val="002557C2"/>
    <w:rsid w:val="002566B5"/>
    <w:rsid w:val="00261E9C"/>
    <w:rsid w:val="00265324"/>
    <w:rsid w:val="00265EB9"/>
    <w:rsid w:val="0027653B"/>
    <w:rsid w:val="00280244"/>
    <w:rsid w:val="0028073A"/>
    <w:rsid w:val="00281AB2"/>
    <w:rsid w:val="00281BE4"/>
    <w:rsid w:val="0028413C"/>
    <w:rsid w:val="002847C8"/>
    <w:rsid w:val="002849E0"/>
    <w:rsid w:val="0028518A"/>
    <w:rsid w:val="0028636D"/>
    <w:rsid w:val="002870C6"/>
    <w:rsid w:val="002939CC"/>
    <w:rsid w:val="002A1447"/>
    <w:rsid w:val="002B03C8"/>
    <w:rsid w:val="002B46A1"/>
    <w:rsid w:val="002B4BEF"/>
    <w:rsid w:val="002B6F1D"/>
    <w:rsid w:val="002C0D5E"/>
    <w:rsid w:val="002C1EE0"/>
    <w:rsid w:val="002C40FC"/>
    <w:rsid w:val="002C4181"/>
    <w:rsid w:val="002C6F90"/>
    <w:rsid w:val="002C7191"/>
    <w:rsid w:val="002D1B0F"/>
    <w:rsid w:val="002D4391"/>
    <w:rsid w:val="002D5212"/>
    <w:rsid w:val="002D7BD9"/>
    <w:rsid w:val="002E05F7"/>
    <w:rsid w:val="002E07AD"/>
    <w:rsid w:val="002E0C6E"/>
    <w:rsid w:val="002E24FA"/>
    <w:rsid w:val="002E2FCA"/>
    <w:rsid w:val="002E511F"/>
    <w:rsid w:val="002E565D"/>
    <w:rsid w:val="002E7049"/>
    <w:rsid w:val="002F032B"/>
    <w:rsid w:val="002F0669"/>
    <w:rsid w:val="002F121C"/>
    <w:rsid w:val="002F501E"/>
    <w:rsid w:val="00301119"/>
    <w:rsid w:val="00302D88"/>
    <w:rsid w:val="00304B57"/>
    <w:rsid w:val="00313F7E"/>
    <w:rsid w:val="003178FB"/>
    <w:rsid w:val="00320BC2"/>
    <w:rsid w:val="00325913"/>
    <w:rsid w:val="00327700"/>
    <w:rsid w:val="00332A43"/>
    <w:rsid w:val="003374B9"/>
    <w:rsid w:val="00337FC9"/>
    <w:rsid w:val="003420BA"/>
    <w:rsid w:val="003441A9"/>
    <w:rsid w:val="0034437C"/>
    <w:rsid w:val="00351E58"/>
    <w:rsid w:val="0035552E"/>
    <w:rsid w:val="00360CA5"/>
    <w:rsid w:val="00366A82"/>
    <w:rsid w:val="003704BB"/>
    <w:rsid w:val="003720CA"/>
    <w:rsid w:val="003731C5"/>
    <w:rsid w:val="0037486B"/>
    <w:rsid w:val="00376576"/>
    <w:rsid w:val="00380BCD"/>
    <w:rsid w:val="00384262"/>
    <w:rsid w:val="00385170"/>
    <w:rsid w:val="003877A7"/>
    <w:rsid w:val="00394626"/>
    <w:rsid w:val="003A2B6F"/>
    <w:rsid w:val="003B113C"/>
    <w:rsid w:val="003B1F72"/>
    <w:rsid w:val="003B35B5"/>
    <w:rsid w:val="003B5080"/>
    <w:rsid w:val="003C0379"/>
    <w:rsid w:val="003C1706"/>
    <w:rsid w:val="003C2184"/>
    <w:rsid w:val="003C5A3A"/>
    <w:rsid w:val="003C6E7E"/>
    <w:rsid w:val="003C776E"/>
    <w:rsid w:val="003C7B45"/>
    <w:rsid w:val="003D07E3"/>
    <w:rsid w:val="003D08F4"/>
    <w:rsid w:val="003D1975"/>
    <w:rsid w:val="003D2C05"/>
    <w:rsid w:val="003D38DA"/>
    <w:rsid w:val="003D5550"/>
    <w:rsid w:val="003D6355"/>
    <w:rsid w:val="003D6EFA"/>
    <w:rsid w:val="003E0A89"/>
    <w:rsid w:val="003E33EB"/>
    <w:rsid w:val="003E36CF"/>
    <w:rsid w:val="003E540F"/>
    <w:rsid w:val="003E676E"/>
    <w:rsid w:val="003E68BB"/>
    <w:rsid w:val="003E7F85"/>
    <w:rsid w:val="003F2DE9"/>
    <w:rsid w:val="003F4F5E"/>
    <w:rsid w:val="003F5B14"/>
    <w:rsid w:val="00401B92"/>
    <w:rsid w:val="00404B67"/>
    <w:rsid w:val="00406AA8"/>
    <w:rsid w:val="00410B01"/>
    <w:rsid w:val="00415600"/>
    <w:rsid w:val="00417D6A"/>
    <w:rsid w:val="004206BC"/>
    <w:rsid w:val="00422148"/>
    <w:rsid w:val="00422BCE"/>
    <w:rsid w:val="00423243"/>
    <w:rsid w:val="00431284"/>
    <w:rsid w:val="004341AA"/>
    <w:rsid w:val="00435374"/>
    <w:rsid w:val="00441A01"/>
    <w:rsid w:val="00443619"/>
    <w:rsid w:val="00450280"/>
    <w:rsid w:val="004510EE"/>
    <w:rsid w:val="0045645C"/>
    <w:rsid w:val="00457EB5"/>
    <w:rsid w:val="00460BD5"/>
    <w:rsid w:val="004641B8"/>
    <w:rsid w:val="00464E11"/>
    <w:rsid w:val="00466A7F"/>
    <w:rsid w:val="00466F74"/>
    <w:rsid w:val="004713A5"/>
    <w:rsid w:val="00471DBB"/>
    <w:rsid w:val="00472BC8"/>
    <w:rsid w:val="00472C68"/>
    <w:rsid w:val="00472D48"/>
    <w:rsid w:val="004766BC"/>
    <w:rsid w:val="00476ECC"/>
    <w:rsid w:val="004777C6"/>
    <w:rsid w:val="00481302"/>
    <w:rsid w:val="00481935"/>
    <w:rsid w:val="00485959"/>
    <w:rsid w:val="004901D7"/>
    <w:rsid w:val="00490F42"/>
    <w:rsid w:val="00496011"/>
    <w:rsid w:val="004A231C"/>
    <w:rsid w:val="004A3E24"/>
    <w:rsid w:val="004A402B"/>
    <w:rsid w:val="004A4081"/>
    <w:rsid w:val="004A7311"/>
    <w:rsid w:val="004B012D"/>
    <w:rsid w:val="004B2428"/>
    <w:rsid w:val="004B2DD5"/>
    <w:rsid w:val="004B57D4"/>
    <w:rsid w:val="004B63A1"/>
    <w:rsid w:val="004C3668"/>
    <w:rsid w:val="004C4E20"/>
    <w:rsid w:val="004C6146"/>
    <w:rsid w:val="004D0E4C"/>
    <w:rsid w:val="004D23E1"/>
    <w:rsid w:val="004D3A1A"/>
    <w:rsid w:val="004E2CCA"/>
    <w:rsid w:val="004E2CFD"/>
    <w:rsid w:val="004E3240"/>
    <w:rsid w:val="004E39AD"/>
    <w:rsid w:val="004E42E7"/>
    <w:rsid w:val="004F149D"/>
    <w:rsid w:val="004F227C"/>
    <w:rsid w:val="004F2840"/>
    <w:rsid w:val="004F6181"/>
    <w:rsid w:val="00501D26"/>
    <w:rsid w:val="00510BD2"/>
    <w:rsid w:val="00511F61"/>
    <w:rsid w:val="005140D1"/>
    <w:rsid w:val="00517A4A"/>
    <w:rsid w:val="00520141"/>
    <w:rsid w:val="00522F62"/>
    <w:rsid w:val="005241BD"/>
    <w:rsid w:val="00524F1D"/>
    <w:rsid w:val="0052515F"/>
    <w:rsid w:val="00525A00"/>
    <w:rsid w:val="00525CAF"/>
    <w:rsid w:val="005261CB"/>
    <w:rsid w:val="00526987"/>
    <w:rsid w:val="00530EA5"/>
    <w:rsid w:val="00535718"/>
    <w:rsid w:val="00536B7B"/>
    <w:rsid w:val="00537857"/>
    <w:rsid w:val="00537B6F"/>
    <w:rsid w:val="005423B9"/>
    <w:rsid w:val="00542D26"/>
    <w:rsid w:val="00543B6C"/>
    <w:rsid w:val="0054581E"/>
    <w:rsid w:val="00552781"/>
    <w:rsid w:val="005558F2"/>
    <w:rsid w:val="00563981"/>
    <w:rsid w:val="0057350F"/>
    <w:rsid w:val="00574179"/>
    <w:rsid w:val="00575456"/>
    <w:rsid w:val="00575855"/>
    <w:rsid w:val="00575E93"/>
    <w:rsid w:val="00581BAD"/>
    <w:rsid w:val="00584169"/>
    <w:rsid w:val="0058478B"/>
    <w:rsid w:val="005854DC"/>
    <w:rsid w:val="005856BC"/>
    <w:rsid w:val="00587515"/>
    <w:rsid w:val="00587B6E"/>
    <w:rsid w:val="00590E48"/>
    <w:rsid w:val="00596A12"/>
    <w:rsid w:val="005A5310"/>
    <w:rsid w:val="005A7397"/>
    <w:rsid w:val="005B0C6B"/>
    <w:rsid w:val="005B69CB"/>
    <w:rsid w:val="005B7014"/>
    <w:rsid w:val="005B7354"/>
    <w:rsid w:val="005C0C4F"/>
    <w:rsid w:val="005C243F"/>
    <w:rsid w:val="005C2D01"/>
    <w:rsid w:val="005C469A"/>
    <w:rsid w:val="005C47C8"/>
    <w:rsid w:val="005C5B10"/>
    <w:rsid w:val="005D3010"/>
    <w:rsid w:val="005D514E"/>
    <w:rsid w:val="005E0AF5"/>
    <w:rsid w:val="005F158C"/>
    <w:rsid w:val="006022D0"/>
    <w:rsid w:val="006045E6"/>
    <w:rsid w:val="0061032E"/>
    <w:rsid w:val="00613148"/>
    <w:rsid w:val="006135A5"/>
    <w:rsid w:val="006179D5"/>
    <w:rsid w:val="00620C24"/>
    <w:rsid w:val="00623944"/>
    <w:rsid w:val="00624A32"/>
    <w:rsid w:val="006254CC"/>
    <w:rsid w:val="006279CE"/>
    <w:rsid w:val="00630B50"/>
    <w:rsid w:val="0063167E"/>
    <w:rsid w:val="0063337D"/>
    <w:rsid w:val="006347F4"/>
    <w:rsid w:val="006416D2"/>
    <w:rsid w:val="00642815"/>
    <w:rsid w:val="00653F8B"/>
    <w:rsid w:val="006541B7"/>
    <w:rsid w:val="006549A1"/>
    <w:rsid w:val="00654E47"/>
    <w:rsid w:val="0066135D"/>
    <w:rsid w:val="0066158F"/>
    <w:rsid w:val="006628DB"/>
    <w:rsid w:val="00666E5C"/>
    <w:rsid w:val="006676AD"/>
    <w:rsid w:val="00670F7E"/>
    <w:rsid w:val="00671DCD"/>
    <w:rsid w:val="00676F84"/>
    <w:rsid w:val="00684374"/>
    <w:rsid w:val="00684DD8"/>
    <w:rsid w:val="00685C09"/>
    <w:rsid w:val="0068634B"/>
    <w:rsid w:val="006868BA"/>
    <w:rsid w:val="00687A18"/>
    <w:rsid w:val="00690571"/>
    <w:rsid w:val="006911FD"/>
    <w:rsid w:val="00691376"/>
    <w:rsid w:val="00693C43"/>
    <w:rsid w:val="00697EAD"/>
    <w:rsid w:val="006A01CA"/>
    <w:rsid w:val="006A0554"/>
    <w:rsid w:val="006A071F"/>
    <w:rsid w:val="006A2165"/>
    <w:rsid w:val="006A4123"/>
    <w:rsid w:val="006A61A8"/>
    <w:rsid w:val="006A6435"/>
    <w:rsid w:val="006A6D72"/>
    <w:rsid w:val="006B01B5"/>
    <w:rsid w:val="006B22DA"/>
    <w:rsid w:val="006C2678"/>
    <w:rsid w:val="006C58EF"/>
    <w:rsid w:val="006C702A"/>
    <w:rsid w:val="006C79D9"/>
    <w:rsid w:val="006D12FC"/>
    <w:rsid w:val="006D1DCD"/>
    <w:rsid w:val="006D4186"/>
    <w:rsid w:val="006D4797"/>
    <w:rsid w:val="006D6AF1"/>
    <w:rsid w:val="006D6DDA"/>
    <w:rsid w:val="006E5F25"/>
    <w:rsid w:val="006E6EA6"/>
    <w:rsid w:val="006F4441"/>
    <w:rsid w:val="006F4DC5"/>
    <w:rsid w:val="00700939"/>
    <w:rsid w:val="00700AE4"/>
    <w:rsid w:val="007013E9"/>
    <w:rsid w:val="0070182F"/>
    <w:rsid w:val="00701EE3"/>
    <w:rsid w:val="00707B67"/>
    <w:rsid w:val="007119CE"/>
    <w:rsid w:val="007134C6"/>
    <w:rsid w:val="00713B1D"/>
    <w:rsid w:val="00713C2C"/>
    <w:rsid w:val="00720DA0"/>
    <w:rsid w:val="0072243C"/>
    <w:rsid w:val="00722F1C"/>
    <w:rsid w:val="007264C3"/>
    <w:rsid w:val="00731702"/>
    <w:rsid w:val="00734BA0"/>
    <w:rsid w:val="007408CB"/>
    <w:rsid w:val="00745204"/>
    <w:rsid w:val="00745217"/>
    <w:rsid w:val="00745307"/>
    <w:rsid w:val="00746759"/>
    <w:rsid w:val="00747A5D"/>
    <w:rsid w:val="007514F0"/>
    <w:rsid w:val="00751A80"/>
    <w:rsid w:val="007521BC"/>
    <w:rsid w:val="00753A6B"/>
    <w:rsid w:val="00754B40"/>
    <w:rsid w:val="00754EF2"/>
    <w:rsid w:val="00760973"/>
    <w:rsid w:val="0076122E"/>
    <w:rsid w:val="00761AF9"/>
    <w:rsid w:val="007629A3"/>
    <w:rsid w:val="00763C09"/>
    <w:rsid w:val="007707ED"/>
    <w:rsid w:val="00774793"/>
    <w:rsid w:val="00775A9C"/>
    <w:rsid w:val="007807B2"/>
    <w:rsid w:val="00781CD7"/>
    <w:rsid w:val="00782640"/>
    <w:rsid w:val="007870E7"/>
    <w:rsid w:val="00790EA0"/>
    <w:rsid w:val="00791629"/>
    <w:rsid w:val="00792B1D"/>
    <w:rsid w:val="00793DFB"/>
    <w:rsid w:val="00794AE4"/>
    <w:rsid w:val="007967A3"/>
    <w:rsid w:val="00797C99"/>
    <w:rsid w:val="007A042B"/>
    <w:rsid w:val="007A0559"/>
    <w:rsid w:val="007A3D71"/>
    <w:rsid w:val="007A559C"/>
    <w:rsid w:val="007A57E0"/>
    <w:rsid w:val="007A6FB7"/>
    <w:rsid w:val="007B079A"/>
    <w:rsid w:val="007B0F32"/>
    <w:rsid w:val="007B3562"/>
    <w:rsid w:val="007B36AB"/>
    <w:rsid w:val="007B5A2B"/>
    <w:rsid w:val="007B7D37"/>
    <w:rsid w:val="007C17D1"/>
    <w:rsid w:val="007C3501"/>
    <w:rsid w:val="007C446D"/>
    <w:rsid w:val="007D2FFE"/>
    <w:rsid w:val="007D5F33"/>
    <w:rsid w:val="007D6699"/>
    <w:rsid w:val="007D70F8"/>
    <w:rsid w:val="007D766A"/>
    <w:rsid w:val="007E049B"/>
    <w:rsid w:val="007E2E42"/>
    <w:rsid w:val="007E36F2"/>
    <w:rsid w:val="007E51AE"/>
    <w:rsid w:val="007E5807"/>
    <w:rsid w:val="007E750E"/>
    <w:rsid w:val="00804C76"/>
    <w:rsid w:val="00806DB0"/>
    <w:rsid w:val="00811E1A"/>
    <w:rsid w:val="00816CB8"/>
    <w:rsid w:val="00831137"/>
    <w:rsid w:val="0083206A"/>
    <w:rsid w:val="00834048"/>
    <w:rsid w:val="00836871"/>
    <w:rsid w:val="00837A37"/>
    <w:rsid w:val="00844649"/>
    <w:rsid w:val="00850023"/>
    <w:rsid w:val="00852D8C"/>
    <w:rsid w:val="00853860"/>
    <w:rsid w:val="00854129"/>
    <w:rsid w:val="00857189"/>
    <w:rsid w:val="00857670"/>
    <w:rsid w:val="00857B7A"/>
    <w:rsid w:val="00860197"/>
    <w:rsid w:val="008606C3"/>
    <w:rsid w:val="00862430"/>
    <w:rsid w:val="008635A9"/>
    <w:rsid w:val="008650AF"/>
    <w:rsid w:val="008659CC"/>
    <w:rsid w:val="00866DAC"/>
    <w:rsid w:val="008737A8"/>
    <w:rsid w:val="0087763A"/>
    <w:rsid w:val="008779D7"/>
    <w:rsid w:val="00881D1C"/>
    <w:rsid w:val="0088336D"/>
    <w:rsid w:val="00884DCB"/>
    <w:rsid w:val="008852F9"/>
    <w:rsid w:val="00886648"/>
    <w:rsid w:val="00886AC8"/>
    <w:rsid w:val="00887BEA"/>
    <w:rsid w:val="00887C70"/>
    <w:rsid w:val="00892E40"/>
    <w:rsid w:val="00895791"/>
    <w:rsid w:val="00896925"/>
    <w:rsid w:val="0089717E"/>
    <w:rsid w:val="008A0EEE"/>
    <w:rsid w:val="008A11A0"/>
    <w:rsid w:val="008A1DBC"/>
    <w:rsid w:val="008A305C"/>
    <w:rsid w:val="008A7096"/>
    <w:rsid w:val="008A744D"/>
    <w:rsid w:val="008A751C"/>
    <w:rsid w:val="008A7E39"/>
    <w:rsid w:val="008B13B6"/>
    <w:rsid w:val="008B53D8"/>
    <w:rsid w:val="008B58D1"/>
    <w:rsid w:val="008B63DE"/>
    <w:rsid w:val="008C0CCA"/>
    <w:rsid w:val="008C1BBA"/>
    <w:rsid w:val="008C2629"/>
    <w:rsid w:val="008C2B03"/>
    <w:rsid w:val="008C2CEF"/>
    <w:rsid w:val="008C36B1"/>
    <w:rsid w:val="008C4426"/>
    <w:rsid w:val="008C4C8D"/>
    <w:rsid w:val="008C5C04"/>
    <w:rsid w:val="008C6B7A"/>
    <w:rsid w:val="008C70A4"/>
    <w:rsid w:val="008D425C"/>
    <w:rsid w:val="008D56CE"/>
    <w:rsid w:val="008D6F39"/>
    <w:rsid w:val="008E1C19"/>
    <w:rsid w:val="008E323A"/>
    <w:rsid w:val="008E5617"/>
    <w:rsid w:val="008E793C"/>
    <w:rsid w:val="008F5E11"/>
    <w:rsid w:val="008F6B11"/>
    <w:rsid w:val="00901FD4"/>
    <w:rsid w:val="009065CD"/>
    <w:rsid w:val="009109B6"/>
    <w:rsid w:val="00911304"/>
    <w:rsid w:val="0091209A"/>
    <w:rsid w:val="00913426"/>
    <w:rsid w:val="00916547"/>
    <w:rsid w:val="0092064D"/>
    <w:rsid w:val="00920BA5"/>
    <w:rsid w:val="009220AA"/>
    <w:rsid w:val="0092560F"/>
    <w:rsid w:val="00926647"/>
    <w:rsid w:val="009277DF"/>
    <w:rsid w:val="00933922"/>
    <w:rsid w:val="00934835"/>
    <w:rsid w:val="00936560"/>
    <w:rsid w:val="00936BF6"/>
    <w:rsid w:val="0094326A"/>
    <w:rsid w:val="009432DD"/>
    <w:rsid w:val="009436A1"/>
    <w:rsid w:val="009515F3"/>
    <w:rsid w:val="009544B8"/>
    <w:rsid w:val="00955ACC"/>
    <w:rsid w:val="00957301"/>
    <w:rsid w:val="009611CF"/>
    <w:rsid w:val="00962ABE"/>
    <w:rsid w:val="00963C23"/>
    <w:rsid w:val="0096443C"/>
    <w:rsid w:val="0096443F"/>
    <w:rsid w:val="00971E79"/>
    <w:rsid w:val="00973213"/>
    <w:rsid w:val="00973D77"/>
    <w:rsid w:val="009747E5"/>
    <w:rsid w:val="00975210"/>
    <w:rsid w:val="00975BAA"/>
    <w:rsid w:val="00975F1B"/>
    <w:rsid w:val="00980D38"/>
    <w:rsid w:val="00983676"/>
    <w:rsid w:val="0098408D"/>
    <w:rsid w:val="00990A99"/>
    <w:rsid w:val="00991ED6"/>
    <w:rsid w:val="0099280C"/>
    <w:rsid w:val="00996A1C"/>
    <w:rsid w:val="009A13FC"/>
    <w:rsid w:val="009A22F8"/>
    <w:rsid w:val="009B1025"/>
    <w:rsid w:val="009B12ED"/>
    <w:rsid w:val="009B2761"/>
    <w:rsid w:val="009B504C"/>
    <w:rsid w:val="009B536B"/>
    <w:rsid w:val="009B56C0"/>
    <w:rsid w:val="009C0596"/>
    <w:rsid w:val="009C09B5"/>
    <w:rsid w:val="009C0A4F"/>
    <w:rsid w:val="009C49BE"/>
    <w:rsid w:val="009D2BAE"/>
    <w:rsid w:val="009D5580"/>
    <w:rsid w:val="009D5BAE"/>
    <w:rsid w:val="009D5CF0"/>
    <w:rsid w:val="009E17A6"/>
    <w:rsid w:val="009E4022"/>
    <w:rsid w:val="009E5065"/>
    <w:rsid w:val="009F0FA6"/>
    <w:rsid w:val="009F37AC"/>
    <w:rsid w:val="009F3D0B"/>
    <w:rsid w:val="009F54F8"/>
    <w:rsid w:val="009F5714"/>
    <w:rsid w:val="009F5E82"/>
    <w:rsid w:val="00A01889"/>
    <w:rsid w:val="00A04CC6"/>
    <w:rsid w:val="00A07F7F"/>
    <w:rsid w:val="00A15341"/>
    <w:rsid w:val="00A166D5"/>
    <w:rsid w:val="00A20D13"/>
    <w:rsid w:val="00A26428"/>
    <w:rsid w:val="00A35011"/>
    <w:rsid w:val="00A43804"/>
    <w:rsid w:val="00A43805"/>
    <w:rsid w:val="00A47F8B"/>
    <w:rsid w:val="00A504F6"/>
    <w:rsid w:val="00A509E5"/>
    <w:rsid w:val="00A5344B"/>
    <w:rsid w:val="00A54104"/>
    <w:rsid w:val="00A57B2A"/>
    <w:rsid w:val="00A64046"/>
    <w:rsid w:val="00A647D7"/>
    <w:rsid w:val="00A64A39"/>
    <w:rsid w:val="00A66F77"/>
    <w:rsid w:val="00A723E7"/>
    <w:rsid w:val="00A724F3"/>
    <w:rsid w:val="00A72CBF"/>
    <w:rsid w:val="00A82CA7"/>
    <w:rsid w:val="00A858ED"/>
    <w:rsid w:val="00A866CF"/>
    <w:rsid w:val="00A866FE"/>
    <w:rsid w:val="00A87659"/>
    <w:rsid w:val="00A93C7D"/>
    <w:rsid w:val="00A96058"/>
    <w:rsid w:val="00A962EF"/>
    <w:rsid w:val="00AA0993"/>
    <w:rsid w:val="00AA1309"/>
    <w:rsid w:val="00AA2F1E"/>
    <w:rsid w:val="00AA679C"/>
    <w:rsid w:val="00AB0485"/>
    <w:rsid w:val="00AB1BB6"/>
    <w:rsid w:val="00AB6191"/>
    <w:rsid w:val="00AB665D"/>
    <w:rsid w:val="00AB7ABB"/>
    <w:rsid w:val="00AB7FED"/>
    <w:rsid w:val="00AC0BFB"/>
    <w:rsid w:val="00AC23EC"/>
    <w:rsid w:val="00AC3B5B"/>
    <w:rsid w:val="00AC6585"/>
    <w:rsid w:val="00AD17EB"/>
    <w:rsid w:val="00AE2EA2"/>
    <w:rsid w:val="00AE65E4"/>
    <w:rsid w:val="00AE6F9E"/>
    <w:rsid w:val="00AF0977"/>
    <w:rsid w:val="00AF350E"/>
    <w:rsid w:val="00AF698D"/>
    <w:rsid w:val="00AF6FF7"/>
    <w:rsid w:val="00B00CE9"/>
    <w:rsid w:val="00B01502"/>
    <w:rsid w:val="00B02EDE"/>
    <w:rsid w:val="00B03BDB"/>
    <w:rsid w:val="00B05D65"/>
    <w:rsid w:val="00B06EF0"/>
    <w:rsid w:val="00B1012B"/>
    <w:rsid w:val="00B101EF"/>
    <w:rsid w:val="00B122A6"/>
    <w:rsid w:val="00B12675"/>
    <w:rsid w:val="00B14EAE"/>
    <w:rsid w:val="00B20165"/>
    <w:rsid w:val="00B21282"/>
    <w:rsid w:val="00B25B76"/>
    <w:rsid w:val="00B268EC"/>
    <w:rsid w:val="00B314E1"/>
    <w:rsid w:val="00B321FF"/>
    <w:rsid w:val="00B35BE3"/>
    <w:rsid w:val="00B37977"/>
    <w:rsid w:val="00B37B66"/>
    <w:rsid w:val="00B42211"/>
    <w:rsid w:val="00B44455"/>
    <w:rsid w:val="00B466BE"/>
    <w:rsid w:val="00B52C62"/>
    <w:rsid w:val="00B5302E"/>
    <w:rsid w:val="00B57608"/>
    <w:rsid w:val="00B61B2B"/>
    <w:rsid w:val="00B62798"/>
    <w:rsid w:val="00B63A3E"/>
    <w:rsid w:val="00B650B1"/>
    <w:rsid w:val="00B654E7"/>
    <w:rsid w:val="00B6600F"/>
    <w:rsid w:val="00B66618"/>
    <w:rsid w:val="00B6680C"/>
    <w:rsid w:val="00B67BA6"/>
    <w:rsid w:val="00B70DCC"/>
    <w:rsid w:val="00B741DC"/>
    <w:rsid w:val="00B765B4"/>
    <w:rsid w:val="00B76B4E"/>
    <w:rsid w:val="00B9241B"/>
    <w:rsid w:val="00B9397F"/>
    <w:rsid w:val="00B94F8C"/>
    <w:rsid w:val="00B97426"/>
    <w:rsid w:val="00BA085D"/>
    <w:rsid w:val="00BA298E"/>
    <w:rsid w:val="00BA5633"/>
    <w:rsid w:val="00BA6D24"/>
    <w:rsid w:val="00BA701A"/>
    <w:rsid w:val="00BA7EC2"/>
    <w:rsid w:val="00BB2672"/>
    <w:rsid w:val="00BB6E5A"/>
    <w:rsid w:val="00BC3F21"/>
    <w:rsid w:val="00BC4F9C"/>
    <w:rsid w:val="00BC784A"/>
    <w:rsid w:val="00BD5172"/>
    <w:rsid w:val="00BD56EA"/>
    <w:rsid w:val="00BD5AA0"/>
    <w:rsid w:val="00BD7EBE"/>
    <w:rsid w:val="00BE1745"/>
    <w:rsid w:val="00BE467F"/>
    <w:rsid w:val="00BF1A7E"/>
    <w:rsid w:val="00BF6A6C"/>
    <w:rsid w:val="00C01CE8"/>
    <w:rsid w:val="00C024C4"/>
    <w:rsid w:val="00C060A8"/>
    <w:rsid w:val="00C10295"/>
    <w:rsid w:val="00C12CC2"/>
    <w:rsid w:val="00C15372"/>
    <w:rsid w:val="00C17C7E"/>
    <w:rsid w:val="00C20C52"/>
    <w:rsid w:val="00C20F0E"/>
    <w:rsid w:val="00C23611"/>
    <w:rsid w:val="00C27D60"/>
    <w:rsid w:val="00C32874"/>
    <w:rsid w:val="00C34379"/>
    <w:rsid w:val="00C417FD"/>
    <w:rsid w:val="00C422F6"/>
    <w:rsid w:val="00C42CB7"/>
    <w:rsid w:val="00C440EA"/>
    <w:rsid w:val="00C45083"/>
    <w:rsid w:val="00C46974"/>
    <w:rsid w:val="00C47BB2"/>
    <w:rsid w:val="00C5028D"/>
    <w:rsid w:val="00C50B94"/>
    <w:rsid w:val="00C51233"/>
    <w:rsid w:val="00C51E60"/>
    <w:rsid w:val="00C54390"/>
    <w:rsid w:val="00C61FF0"/>
    <w:rsid w:val="00C63323"/>
    <w:rsid w:val="00C63444"/>
    <w:rsid w:val="00C6779C"/>
    <w:rsid w:val="00C70BEB"/>
    <w:rsid w:val="00C75BCC"/>
    <w:rsid w:val="00C77B25"/>
    <w:rsid w:val="00C807B0"/>
    <w:rsid w:val="00C80DE0"/>
    <w:rsid w:val="00C844C3"/>
    <w:rsid w:val="00C8495E"/>
    <w:rsid w:val="00C85452"/>
    <w:rsid w:val="00C8567F"/>
    <w:rsid w:val="00C872A7"/>
    <w:rsid w:val="00C900DD"/>
    <w:rsid w:val="00C916F4"/>
    <w:rsid w:val="00C9328A"/>
    <w:rsid w:val="00C9604A"/>
    <w:rsid w:val="00CA0B82"/>
    <w:rsid w:val="00CA180E"/>
    <w:rsid w:val="00CA214C"/>
    <w:rsid w:val="00CA459C"/>
    <w:rsid w:val="00CA5DC3"/>
    <w:rsid w:val="00CB00C0"/>
    <w:rsid w:val="00CB1410"/>
    <w:rsid w:val="00CB1F59"/>
    <w:rsid w:val="00CB22CC"/>
    <w:rsid w:val="00CB4865"/>
    <w:rsid w:val="00CB4D66"/>
    <w:rsid w:val="00CB6285"/>
    <w:rsid w:val="00CB7978"/>
    <w:rsid w:val="00CB7994"/>
    <w:rsid w:val="00CC069A"/>
    <w:rsid w:val="00CC2F56"/>
    <w:rsid w:val="00CC4179"/>
    <w:rsid w:val="00CC4BCE"/>
    <w:rsid w:val="00CD2DE3"/>
    <w:rsid w:val="00CD3543"/>
    <w:rsid w:val="00CD43B3"/>
    <w:rsid w:val="00CD5D3F"/>
    <w:rsid w:val="00CE05D1"/>
    <w:rsid w:val="00CE0AE2"/>
    <w:rsid w:val="00CE23CD"/>
    <w:rsid w:val="00CE2B55"/>
    <w:rsid w:val="00CE45EF"/>
    <w:rsid w:val="00CE5239"/>
    <w:rsid w:val="00CE5800"/>
    <w:rsid w:val="00CF170C"/>
    <w:rsid w:val="00CF1994"/>
    <w:rsid w:val="00CF1E00"/>
    <w:rsid w:val="00CF40BB"/>
    <w:rsid w:val="00CF54FE"/>
    <w:rsid w:val="00CF5B40"/>
    <w:rsid w:val="00D05262"/>
    <w:rsid w:val="00D0740C"/>
    <w:rsid w:val="00D076F2"/>
    <w:rsid w:val="00D1002C"/>
    <w:rsid w:val="00D10292"/>
    <w:rsid w:val="00D1139E"/>
    <w:rsid w:val="00D11D29"/>
    <w:rsid w:val="00D124C6"/>
    <w:rsid w:val="00D12F2E"/>
    <w:rsid w:val="00D14FBE"/>
    <w:rsid w:val="00D164F3"/>
    <w:rsid w:val="00D17CB5"/>
    <w:rsid w:val="00D21ABE"/>
    <w:rsid w:val="00D254CA"/>
    <w:rsid w:val="00D307C9"/>
    <w:rsid w:val="00D41541"/>
    <w:rsid w:val="00D43B78"/>
    <w:rsid w:val="00D46DE7"/>
    <w:rsid w:val="00D479A0"/>
    <w:rsid w:val="00D5152E"/>
    <w:rsid w:val="00D51E25"/>
    <w:rsid w:val="00D54F6C"/>
    <w:rsid w:val="00D55A25"/>
    <w:rsid w:val="00D570B5"/>
    <w:rsid w:val="00D574A2"/>
    <w:rsid w:val="00D57D05"/>
    <w:rsid w:val="00D619F2"/>
    <w:rsid w:val="00D64500"/>
    <w:rsid w:val="00D66510"/>
    <w:rsid w:val="00D66B72"/>
    <w:rsid w:val="00D71D0B"/>
    <w:rsid w:val="00D7227D"/>
    <w:rsid w:val="00D725DD"/>
    <w:rsid w:val="00D73E0A"/>
    <w:rsid w:val="00D754DC"/>
    <w:rsid w:val="00D76D98"/>
    <w:rsid w:val="00D770AF"/>
    <w:rsid w:val="00D80A42"/>
    <w:rsid w:val="00D825EB"/>
    <w:rsid w:val="00D86AF3"/>
    <w:rsid w:val="00D871EA"/>
    <w:rsid w:val="00D87743"/>
    <w:rsid w:val="00D87E66"/>
    <w:rsid w:val="00D90A55"/>
    <w:rsid w:val="00D93833"/>
    <w:rsid w:val="00D94A78"/>
    <w:rsid w:val="00D956D8"/>
    <w:rsid w:val="00DA0DA4"/>
    <w:rsid w:val="00DA1C8A"/>
    <w:rsid w:val="00DA1E04"/>
    <w:rsid w:val="00DB03A6"/>
    <w:rsid w:val="00DB376A"/>
    <w:rsid w:val="00DB447F"/>
    <w:rsid w:val="00DB60F1"/>
    <w:rsid w:val="00DB656F"/>
    <w:rsid w:val="00DB6B49"/>
    <w:rsid w:val="00DC063F"/>
    <w:rsid w:val="00DC2A21"/>
    <w:rsid w:val="00DC5E3D"/>
    <w:rsid w:val="00DC67D9"/>
    <w:rsid w:val="00DD46B0"/>
    <w:rsid w:val="00DD491D"/>
    <w:rsid w:val="00DD63FB"/>
    <w:rsid w:val="00DD70A0"/>
    <w:rsid w:val="00DE2525"/>
    <w:rsid w:val="00DE5013"/>
    <w:rsid w:val="00DE65A0"/>
    <w:rsid w:val="00DF20CB"/>
    <w:rsid w:val="00DF30A5"/>
    <w:rsid w:val="00DF3C68"/>
    <w:rsid w:val="00DF536E"/>
    <w:rsid w:val="00E02E02"/>
    <w:rsid w:val="00E04B49"/>
    <w:rsid w:val="00E053EF"/>
    <w:rsid w:val="00E05532"/>
    <w:rsid w:val="00E06003"/>
    <w:rsid w:val="00E062AB"/>
    <w:rsid w:val="00E068E9"/>
    <w:rsid w:val="00E069F7"/>
    <w:rsid w:val="00E13F0D"/>
    <w:rsid w:val="00E17D67"/>
    <w:rsid w:val="00E2440E"/>
    <w:rsid w:val="00E303F5"/>
    <w:rsid w:val="00E334D0"/>
    <w:rsid w:val="00E34C22"/>
    <w:rsid w:val="00E46ED0"/>
    <w:rsid w:val="00E5398F"/>
    <w:rsid w:val="00E53EBC"/>
    <w:rsid w:val="00E612EF"/>
    <w:rsid w:val="00E61521"/>
    <w:rsid w:val="00E61D38"/>
    <w:rsid w:val="00E6202A"/>
    <w:rsid w:val="00E636BE"/>
    <w:rsid w:val="00E6668F"/>
    <w:rsid w:val="00E70150"/>
    <w:rsid w:val="00E706B1"/>
    <w:rsid w:val="00E71943"/>
    <w:rsid w:val="00E72668"/>
    <w:rsid w:val="00E804B8"/>
    <w:rsid w:val="00E81154"/>
    <w:rsid w:val="00E879F9"/>
    <w:rsid w:val="00E90C43"/>
    <w:rsid w:val="00E9333C"/>
    <w:rsid w:val="00E94258"/>
    <w:rsid w:val="00E958BF"/>
    <w:rsid w:val="00E97FB5"/>
    <w:rsid w:val="00EA00A6"/>
    <w:rsid w:val="00EA738E"/>
    <w:rsid w:val="00EB111D"/>
    <w:rsid w:val="00EB1E8C"/>
    <w:rsid w:val="00EC2284"/>
    <w:rsid w:val="00EC4B43"/>
    <w:rsid w:val="00EC55EC"/>
    <w:rsid w:val="00ED1AFB"/>
    <w:rsid w:val="00ED7D0A"/>
    <w:rsid w:val="00EE1025"/>
    <w:rsid w:val="00EE2D7E"/>
    <w:rsid w:val="00EF2B15"/>
    <w:rsid w:val="00EF68C6"/>
    <w:rsid w:val="00EF77ED"/>
    <w:rsid w:val="00F05138"/>
    <w:rsid w:val="00F05753"/>
    <w:rsid w:val="00F06DDB"/>
    <w:rsid w:val="00F06FFD"/>
    <w:rsid w:val="00F072D2"/>
    <w:rsid w:val="00F078A3"/>
    <w:rsid w:val="00F10469"/>
    <w:rsid w:val="00F1149E"/>
    <w:rsid w:val="00F17A49"/>
    <w:rsid w:val="00F22C14"/>
    <w:rsid w:val="00F23AE4"/>
    <w:rsid w:val="00F24C41"/>
    <w:rsid w:val="00F3065C"/>
    <w:rsid w:val="00F3102D"/>
    <w:rsid w:val="00F3220E"/>
    <w:rsid w:val="00F338F2"/>
    <w:rsid w:val="00F344E0"/>
    <w:rsid w:val="00F35F62"/>
    <w:rsid w:val="00F410E1"/>
    <w:rsid w:val="00F42898"/>
    <w:rsid w:val="00F45BF2"/>
    <w:rsid w:val="00F469A3"/>
    <w:rsid w:val="00F542D2"/>
    <w:rsid w:val="00F54901"/>
    <w:rsid w:val="00F56ED9"/>
    <w:rsid w:val="00F60D95"/>
    <w:rsid w:val="00F6164B"/>
    <w:rsid w:val="00F64050"/>
    <w:rsid w:val="00F656DF"/>
    <w:rsid w:val="00F70847"/>
    <w:rsid w:val="00F72BDB"/>
    <w:rsid w:val="00F83DD9"/>
    <w:rsid w:val="00F84622"/>
    <w:rsid w:val="00F91764"/>
    <w:rsid w:val="00F91EA0"/>
    <w:rsid w:val="00F94849"/>
    <w:rsid w:val="00F950E7"/>
    <w:rsid w:val="00FA0E81"/>
    <w:rsid w:val="00FA5573"/>
    <w:rsid w:val="00FA5B21"/>
    <w:rsid w:val="00FA6071"/>
    <w:rsid w:val="00FA7422"/>
    <w:rsid w:val="00FA7B08"/>
    <w:rsid w:val="00FA7E15"/>
    <w:rsid w:val="00FB0271"/>
    <w:rsid w:val="00FB2A9F"/>
    <w:rsid w:val="00FB43BA"/>
    <w:rsid w:val="00FB5C18"/>
    <w:rsid w:val="00FB5DA1"/>
    <w:rsid w:val="00FC4896"/>
    <w:rsid w:val="00FD01A8"/>
    <w:rsid w:val="00FD06DB"/>
    <w:rsid w:val="00FD2848"/>
    <w:rsid w:val="00FD4D60"/>
    <w:rsid w:val="00FE3CB3"/>
    <w:rsid w:val="00FE49CF"/>
    <w:rsid w:val="00FE6C66"/>
    <w:rsid w:val="00FE6F52"/>
    <w:rsid w:val="00FE7EBD"/>
    <w:rsid w:val="00FF1CAD"/>
    <w:rsid w:val="00FF40FD"/>
    <w:rsid w:val="00FF4C0C"/>
    <w:rsid w:val="00FF70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0FB5"/>
  <w15:chartTrackingRefBased/>
  <w15:docId w15:val="{CA99FA7A-4FF2-429F-8507-83643B02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C3C"/>
    <w:pPr>
      <w:spacing w:after="0" w:line="276" w:lineRule="auto"/>
    </w:pPr>
    <w:rPr>
      <w:rFonts w:ascii="Arial" w:eastAsia="Arial" w:hAnsi="Arial" w:cs="Arial"/>
      <w:lang w:val="en" w:eastAsia="en-CA"/>
    </w:rPr>
  </w:style>
  <w:style w:type="paragraph" w:styleId="Heading1">
    <w:name w:val="heading 1"/>
    <w:basedOn w:val="Normal"/>
    <w:next w:val="BodyText"/>
    <w:link w:val="Heading1Char"/>
    <w:uiPriority w:val="9"/>
    <w:qFormat/>
    <w:rsid w:val="00B61B2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B61B2B"/>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B61B2B"/>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B61B2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6A6D7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B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B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B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1B2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A6D72"/>
    <w:pPr>
      <w:ind w:left="720"/>
      <w:contextualSpacing/>
    </w:pPr>
  </w:style>
  <w:style w:type="character" w:customStyle="1" w:styleId="Heading5Char">
    <w:name w:val="Heading 5 Char"/>
    <w:basedOn w:val="DefaultParagraphFont"/>
    <w:link w:val="Heading5"/>
    <w:uiPriority w:val="9"/>
    <w:rsid w:val="006A6D7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unhideWhenUsed/>
    <w:rsid w:val="006A6D72"/>
    <w:pPr>
      <w:spacing w:after="120"/>
    </w:pPr>
  </w:style>
  <w:style w:type="character" w:customStyle="1" w:styleId="BodyTextChar">
    <w:name w:val="Body Text Char"/>
    <w:basedOn w:val="DefaultParagraphFont"/>
    <w:link w:val="BodyText"/>
    <w:uiPriority w:val="99"/>
    <w:rsid w:val="006A6D72"/>
  </w:style>
  <w:style w:type="paragraph" w:styleId="BalloonText">
    <w:name w:val="Balloon Text"/>
    <w:basedOn w:val="Normal"/>
    <w:link w:val="BalloonTextChar"/>
    <w:uiPriority w:val="99"/>
    <w:semiHidden/>
    <w:unhideWhenUsed/>
    <w:rsid w:val="000A4C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C3C"/>
    <w:rPr>
      <w:rFonts w:ascii="Segoe UI" w:hAnsi="Segoe UI" w:cs="Segoe UI"/>
      <w:sz w:val="18"/>
      <w:szCs w:val="18"/>
    </w:rPr>
  </w:style>
  <w:style w:type="paragraph" w:styleId="Title">
    <w:name w:val="Title"/>
    <w:basedOn w:val="Normal"/>
    <w:next w:val="Normal"/>
    <w:link w:val="TitleChar"/>
    <w:uiPriority w:val="10"/>
    <w:qFormat/>
    <w:rsid w:val="000A4C3C"/>
    <w:pPr>
      <w:keepNext/>
      <w:keepLines/>
      <w:spacing w:after="60"/>
    </w:pPr>
    <w:rPr>
      <w:sz w:val="52"/>
      <w:szCs w:val="52"/>
    </w:rPr>
  </w:style>
  <w:style w:type="character" w:customStyle="1" w:styleId="TitleChar">
    <w:name w:val="Title Char"/>
    <w:basedOn w:val="DefaultParagraphFont"/>
    <w:link w:val="Title"/>
    <w:uiPriority w:val="10"/>
    <w:rsid w:val="000A4C3C"/>
    <w:rPr>
      <w:rFonts w:ascii="Arial" w:eastAsia="Arial" w:hAnsi="Arial" w:cs="Arial"/>
      <w:sz w:val="52"/>
      <w:szCs w:val="52"/>
      <w:lang w:val="en" w:eastAsia="en-CA"/>
    </w:rPr>
  </w:style>
  <w:style w:type="paragraph" w:styleId="Subtitle">
    <w:name w:val="Subtitle"/>
    <w:basedOn w:val="Normal"/>
    <w:next w:val="Normal"/>
    <w:link w:val="SubtitleChar"/>
    <w:uiPriority w:val="11"/>
    <w:qFormat/>
    <w:rsid w:val="000A4C3C"/>
    <w:pPr>
      <w:keepNext/>
      <w:keepLines/>
      <w:spacing w:after="320"/>
    </w:pPr>
    <w:rPr>
      <w:color w:val="666666"/>
      <w:sz w:val="30"/>
      <w:szCs w:val="30"/>
    </w:rPr>
  </w:style>
  <w:style w:type="character" w:customStyle="1" w:styleId="SubtitleChar">
    <w:name w:val="Subtitle Char"/>
    <w:basedOn w:val="DefaultParagraphFont"/>
    <w:link w:val="Subtitle"/>
    <w:uiPriority w:val="11"/>
    <w:rsid w:val="000A4C3C"/>
    <w:rPr>
      <w:rFonts w:ascii="Arial" w:eastAsia="Arial" w:hAnsi="Arial" w:cs="Arial"/>
      <w:color w:val="666666"/>
      <w:sz w:val="30"/>
      <w:szCs w:val="30"/>
      <w:lang w:val="en" w:eastAsia="en-CA"/>
    </w:rPr>
  </w:style>
  <w:style w:type="table" w:styleId="TableGrid">
    <w:name w:val="Table Grid"/>
    <w:basedOn w:val="TableNormal"/>
    <w:uiPriority w:val="39"/>
    <w:rsid w:val="000A4C3C"/>
    <w:pPr>
      <w:spacing w:after="0" w:line="240" w:lineRule="auto"/>
    </w:pPr>
    <w:rPr>
      <w:rFonts w:ascii="Arial" w:eastAsia="Arial" w:hAnsi="Arial" w:cs="Arial"/>
      <w:lang w:val="en"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4C3C"/>
    <w:rPr>
      <w:rFonts w:ascii="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 w:eastAsia="en-CA"/>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747A5D"/>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747A5D"/>
    <w:pPr>
      <w:spacing w:after="100"/>
    </w:pPr>
  </w:style>
  <w:style w:type="paragraph" w:styleId="TOC2">
    <w:name w:val="toc 2"/>
    <w:basedOn w:val="Normal"/>
    <w:next w:val="Normal"/>
    <w:autoRedefine/>
    <w:uiPriority w:val="39"/>
    <w:unhideWhenUsed/>
    <w:rsid w:val="00747A5D"/>
    <w:pPr>
      <w:spacing w:after="100"/>
      <w:ind w:left="220"/>
    </w:pPr>
  </w:style>
  <w:style w:type="paragraph" w:styleId="TOC3">
    <w:name w:val="toc 3"/>
    <w:basedOn w:val="Normal"/>
    <w:next w:val="Normal"/>
    <w:autoRedefine/>
    <w:uiPriority w:val="39"/>
    <w:unhideWhenUsed/>
    <w:rsid w:val="00747A5D"/>
    <w:pPr>
      <w:spacing w:after="100"/>
      <w:ind w:left="440"/>
    </w:pPr>
  </w:style>
  <w:style w:type="character" w:styleId="Hyperlink">
    <w:name w:val="Hyperlink"/>
    <w:basedOn w:val="DefaultParagraphFont"/>
    <w:uiPriority w:val="99"/>
    <w:unhideWhenUsed/>
    <w:rsid w:val="00747A5D"/>
    <w:rPr>
      <w:color w:val="0563C1" w:themeColor="hyperlink"/>
      <w:u w:val="single"/>
    </w:rPr>
  </w:style>
  <w:style w:type="paragraph" w:styleId="Header">
    <w:name w:val="header"/>
    <w:basedOn w:val="Normal"/>
    <w:link w:val="HeaderChar"/>
    <w:uiPriority w:val="99"/>
    <w:unhideWhenUsed/>
    <w:rsid w:val="00690571"/>
    <w:pPr>
      <w:tabs>
        <w:tab w:val="center" w:pos="4680"/>
        <w:tab w:val="right" w:pos="9360"/>
      </w:tabs>
      <w:spacing w:line="240" w:lineRule="auto"/>
    </w:pPr>
  </w:style>
  <w:style w:type="character" w:customStyle="1" w:styleId="HeaderChar">
    <w:name w:val="Header Char"/>
    <w:basedOn w:val="DefaultParagraphFont"/>
    <w:link w:val="Header"/>
    <w:uiPriority w:val="99"/>
    <w:rsid w:val="00690571"/>
    <w:rPr>
      <w:rFonts w:ascii="Arial" w:eastAsia="Arial" w:hAnsi="Arial" w:cs="Arial"/>
      <w:lang w:val="en" w:eastAsia="en-CA"/>
    </w:rPr>
  </w:style>
  <w:style w:type="paragraph" w:styleId="Footer">
    <w:name w:val="footer"/>
    <w:basedOn w:val="Normal"/>
    <w:link w:val="FooterChar"/>
    <w:uiPriority w:val="99"/>
    <w:unhideWhenUsed/>
    <w:rsid w:val="00690571"/>
    <w:pPr>
      <w:tabs>
        <w:tab w:val="center" w:pos="4680"/>
        <w:tab w:val="right" w:pos="9360"/>
      </w:tabs>
      <w:spacing w:line="240" w:lineRule="auto"/>
    </w:pPr>
  </w:style>
  <w:style w:type="character" w:customStyle="1" w:styleId="FooterChar">
    <w:name w:val="Footer Char"/>
    <w:basedOn w:val="DefaultParagraphFont"/>
    <w:link w:val="Footer"/>
    <w:uiPriority w:val="99"/>
    <w:rsid w:val="00690571"/>
    <w:rPr>
      <w:rFonts w:ascii="Arial" w:eastAsia="Arial" w:hAnsi="Arial" w:cs="Arial"/>
      <w:lang w:val="en" w:eastAsia="en-CA"/>
    </w:rPr>
  </w:style>
  <w:style w:type="paragraph" w:styleId="CommentSubject">
    <w:name w:val="annotation subject"/>
    <w:basedOn w:val="CommentText"/>
    <w:next w:val="CommentText"/>
    <w:link w:val="CommentSubjectChar"/>
    <w:uiPriority w:val="99"/>
    <w:semiHidden/>
    <w:unhideWhenUsed/>
    <w:rsid w:val="00BA7EC2"/>
    <w:rPr>
      <w:b/>
      <w:bCs/>
    </w:rPr>
  </w:style>
  <w:style w:type="character" w:customStyle="1" w:styleId="CommentSubjectChar">
    <w:name w:val="Comment Subject Char"/>
    <w:basedOn w:val="CommentTextChar"/>
    <w:link w:val="CommentSubject"/>
    <w:uiPriority w:val="99"/>
    <w:semiHidden/>
    <w:rsid w:val="00BA7EC2"/>
    <w:rPr>
      <w:rFonts w:ascii="Arial" w:eastAsia="Arial" w:hAnsi="Arial" w:cs="Arial"/>
      <w:b/>
      <w:bCs/>
      <w:sz w:val="20"/>
      <w:szCs w:val="20"/>
      <w:lang w:val="en" w:eastAsia="en-CA"/>
    </w:rPr>
  </w:style>
  <w:style w:type="paragraph" w:styleId="Revision">
    <w:name w:val="Revision"/>
    <w:hidden/>
    <w:uiPriority w:val="99"/>
    <w:semiHidden/>
    <w:rsid w:val="003E676E"/>
    <w:pPr>
      <w:spacing w:after="0" w:line="240" w:lineRule="auto"/>
    </w:pPr>
    <w:rPr>
      <w:rFonts w:ascii="Arial" w:eastAsia="Arial" w:hAnsi="Arial" w:cs="Arial"/>
      <w:lang w:val="en" w:eastAsia="en-CA"/>
    </w:rPr>
  </w:style>
  <w:style w:type="character" w:styleId="UnresolvedMention">
    <w:name w:val="Unresolved Mention"/>
    <w:basedOn w:val="DefaultParagraphFont"/>
    <w:uiPriority w:val="99"/>
    <w:semiHidden/>
    <w:unhideWhenUsed/>
    <w:rsid w:val="007E2E42"/>
    <w:rPr>
      <w:color w:val="605E5C"/>
      <w:shd w:val="clear" w:color="auto" w:fill="E1DFDD"/>
    </w:rPr>
  </w:style>
  <w:style w:type="character" w:styleId="FollowedHyperlink">
    <w:name w:val="FollowedHyperlink"/>
    <w:basedOn w:val="DefaultParagraphFont"/>
    <w:uiPriority w:val="99"/>
    <w:semiHidden/>
    <w:unhideWhenUsed/>
    <w:rsid w:val="003E68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ad.pudn.com/downloads470/ebook/1971235/Active-Filter%20Cookbook(D.Lancaster).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nt%20Pancake\Documents\Custom%20Office%20Templates\hierarchic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108F9A5F4FE349A97D2BF8480DAB30" ma:contentTypeVersion="13" ma:contentTypeDescription="Create a new document." ma:contentTypeScope="" ma:versionID="e50893c5f7fa04fec1e7afdff73b9d1e">
  <xsd:schema xmlns:xsd="http://www.w3.org/2001/XMLSchema" xmlns:xs="http://www.w3.org/2001/XMLSchema" xmlns:p="http://schemas.microsoft.com/office/2006/metadata/properties" xmlns:ns3="595efe27-8ba3-4d2e-b5a5-0412c6564553" xmlns:ns4="3b38afad-7a09-426e-b781-c9ab0c6e7461" targetNamespace="http://schemas.microsoft.com/office/2006/metadata/properties" ma:root="true" ma:fieldsID="36742d4d8bfb4c36e9bb0e808a591797" ns3:_="" ns4:_="">
    <xsd:import namespace="595efe27-8ba3-4d2e-b5a5-0412c6564553"/>
    <xsd:import namespace="3b38afad-7a09-426e-b781-c9ab0c6e74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efe27-8ba3-4d2e-b5a5-0412c6564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38afad-7a09-426e-b781-c9ab0c6e74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DC496-8820-4939-9199-4685A1F4E40F}">
  <ds:schemaRefs>
    <ds:schemaRef ds:uri="http://schemas.microsoft.com/sharepoint/v3/contenttype/forms"/>
  </ds:schemaRefs>
</ds:datastoreItem>
</file>

<file path=customXml/itemProps2.xml><?xml version="1.0" encoding="utf-8"?>
<ds:datastoreItem xmlns:ds="http://schemas.openxmlformats.org/officeDocument/2006/customXml" ds:itemID="{8449B095-B30E-418E-A4F4-6EDCFD09BA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92AC7A-6E38-4DF4-9DB1-E3C88AB9C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efe27-8ba3-4d2e-b5a5-0412c6564553"/>
    <ds:schemaRef ds:uri="3b38afad-7a09-426e-b781-c9ab0c6e7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9ABE11-8CA8-46B0-B0CA-B5CA10A2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hierarchical document.dotx</Template>
  <TotalTime>786</TotalTime>
  <Pages>7</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Egan</dc:creator>
  <cp:keywords/>
  <dc:description/>
  <cp:lastModifiedBy>Eamon Egan, Mr</cp:lastModifiedBy>
  <cp:revision>289</cp:revision>
  <cp:lastPrinted>2020-03-28T17:10:00Z</cp:lastPrinted>
  <dcterms:created xsi:type="dcterms:W3CDTF">2020-07-14T22:40:00Z</dcterms:created>
  <dcterms:modified xsi:type="dcterms:W3CDTF">2020-08-03T23:01:00Z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0x01010046108F9A5F4FE349A97D2BF8480DAB30</vt:lpwstr>
  </property>
</Properties>
</file>