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9EB9E" w14:textId="3431D1BA" w:rsidR="00C8181B" w:rsidRDefault="53BB3CCC" w:rsidP="00786FC5">
      <w:pPr>
        <w:pStyle w:val="Title"/>
      </w:pPr>
      <w:r>
        <w:t>ALBATROS Power Control and Logging Specification</w:t>
      </w:r>
    </w:p>
    <w:p w14:paraId="496E3BF2" w14:textId="29204AF5" w:rsidR="00193817" w:rsidRPr="00193817" w:rsidRDefault="3309ABF4" w:rsidP="00193817">
      <w:r>
        <w:t>Eamon Egan</w:t>
      </w:r>
      <w:r w:rsidR="00193817">
        <w:br/>
      </w:r>
      <w:r>
        <w:t>2019-</w:t>
      </w:r>
      <w:r w:rsidR="00FA14AC">
        <w:t>05-03</w:t>
      </w:r>
      <w:r w:rsidR="00FA14AC">
        <w:br/>
      </w:r>
      <w:r>
        <w:t xml:space="preserve">rev. </w:t>
      </w:r>
      <w:r w:rsidR="00FA14AC">
        <w:t>7</w:t>
      </w:r>
      <w:bookmarkStart w:id="0" w:name="_GoBack"/>
      <w:bookmarkEnd w:id="0"/>
    </w:p>
    <w:p w14:paraId="0413D60F" w14:textId="51C9A468" w:rsidR="00053963" w:rsidRDefault="00053963" w:rsidP="00E03133">
      <w:pPr>
        <w:pStyle w:val="Heading1"/>
      </w:pPr>
      <w:r>
        <w:t>Introduction</w:t>
      </w:r>
    </w:p>
    <w:p w14:paraId="3FB4FAC7" w14:textId="3C8DFBFC" w:rsidR="00E82ABC" w:rsidRPr="00E82ABC" w:rsidRDefault="00E82ABC" w:rsidP="00E82ABC">
      <w:pPr>
        <w:pStyle w:val="Heading2"/>
      </w:pPr>
      <w:r>
        <w:t>Scope</w:t>
      </w:r>
    </w:p>
    <w:p w14:paraId="681056E5" w14:textId="1451258C" w:rsidR="00053963" w:rsidRPr="00506E0A" w:rsidRDefault="00506E0A" w:rsidP="00053963">
      <w:r w:rsidRPr="00506E0A">
        <w:t>This document describes the p</w:t>
      </w:r>
      <w:r w:rsidR="000F0348">
        <w:t>ower</w:t>
      </w:r>
      <w:r w:rsidRPr="00506E0A">
        <w:t xml:space="preserve"> control a</w:t>
      </w:r>
      <w:r>
        <w:t>nd logging system for the ALBATROS solar system</w:t>
      </w:r>
      <w:r w:rsidR="00BF3471">
        <w:t>, which accompanies the Victron Energy charge controlle</w:t>
      </w:r>
      <w:r w:rsidR="0041702E">
        <w:t>r.</w:t>
      </w:r>
    </w:p>
    <w:p w14:paraId="23C675EE" w14:textId="20513098" w:rsidR="00E82ABC" w:rsidRPr="003C0B6F" w:rsidRDefault="00E82ABC" w:rsidP="00E82ABC">
      <w:pPr>
        <w:pStyle w:val="Heading2"/>
      </w:pPr>
      <w:r w:rsidRPr="003C0B6F">
        <w:t>Conventions</w:t>
      </w:r>
    </w:p>
    <w:p w14:paraId="65C20D9D" w14:textId="33FEA69B" w:rsidR="00E82ABC" w:rsidRPr="00E82ABC" w:rsidRDefault="00E82ABC" w:rsidP="00E82ABC">
      <w:r w:rsidRPr="0054094D">
        <w:rPr>
          <w:i/>
        </w:rPr>
        <w:t>Italics</w:t>
      </w:r>
      <w:r w:rsidRPr="00E82ABC">
        <w:t xml:space="preserve"> indicate text th</w:t>
      </w:r>
      <w:r>
        <w:t xml:space="preserve">at is </w:t>
      </w:r>
      <w:r w:rsidR="00206DA2">
        <w:t xml:space="preserve">merely intended as commentary or suggestion, or which describes functions that are not </w:t>
      </w:r>
      <w:r w:rsidR="0054094D">
        <w:t>going to be implemented right away.</w:t>
      </w:r>
    </w:p>
    <w:p w14:paraId="10D10BA1" w14:textId="2E08D454" w:rsidR="00C8181B" w:rsidRPr="00E82ABC" w:rsidRDefault="00C8181B" w:rsidP="00E03133">
      <w:pPr>
        <w:pStyle w:val="Heading1"/>
      </w:pPr>
      <w:r w:rsidRPr="00E82ABC">
        <w:t>Hardware</w:t>
      </w:r>
    </w:p>
    <w:p w14:paraId="20D12D70" w14:textId="707C4E6D" w:rsidR="000C4AB1" w:rsidRPr="000C4AB1" w:rsidRDefault="000C4AB1" w:rsidP="000C4AB1">
      <w:pPr>
        <w:pStyle w:val="Heading2"/>
      </w:pPr>
      <w:r>
        <w:t>Arduino Mega2560</w:t>
      </w:r>
    </w:p>
    <w:p w14:paraId="2F9D82F4" w14:textId="2812D468" w:rsidR="00C8181B" w:rsidRDefault="0041702E">
      <w:r>
        <w:t xml:space="preserve">The logging and control functions are implemented in an </w:t>
      </w:r>
      <w:r w:rsidR="00C8181B">
        <w:t>Arduino (ATMega</w:t>
      </w:r>
      <w:r w:rsidR="00613B6C">
        <w:t>2560</w:t>
      </w:r>
      <w:r w:rsidR="00C8181B">
        <w:t>) with the following hardware peripherals and interfaces</w:t>
      </w:r>
      <w:r w:rsidR="00712D60">
        <w:t xml:space="preserve"> (to be further detailed in a later section):</w:t>
      </w:r>
    </w:p>
    <w:p w14:paraId="48B58BC1" w14:textId="77777777" w:rsidR="00C8181B" w:rsidRDefault="00C8181B" w:rsidP="00C8181B">
      <w:pPr>
        <w:pStyle w:val="ListParagraph"/>
        <w:numPr>
          <w:ilvl w:val="0"/>
          <w:numId w:val="3"/>
        </w:numPr>
      </w:pPr>
      <w:r>
        <w:t>SD card (accessed by SPI)</w:t>
      </w:r>
    </w:p>
    <w:p w14:paraId="7EE20087" w14:textId="03030F9B" w:rsidR="00C8181B" w:rsidRDefault="00C8181B" w:rsidP="008E2B9F">
      <w:pPr>
        <w:pStyle w:val="ListParagraph"/>
        <w:numPr>
          <w:ilvl w:val="0"/>
          <w:numId w:val="3"/>
        </w:numPr>
      </w:pPr>
      <w:r>
        <w:t>RTC</w:t>
      </w:r>
      <w:r w:rsidR="008E2B9F">
        <w:t xml:space="preserve"> with coin cell backup</w:t>
      </w:r>
    </w:p>
    <w:p w14:paraId="277A4CB5" w14:textId="534869BF" w:rsidR="00712D60" w:rsidRDefault="00B81C87" w:rsidP="008E2B9F">
      <w:pPr>
        <w:pStyle w:val="ListParagraph"/>
        <w:numPr>
          <w:ilvl w:val="0"/>
          <w:numId w:val="3"/>
        </w:numPr>
      </w:pPr>
      <w:r>
        <w:t>Serial port</w:t>
      </w:r>
      <w:r w:rsidR="00F018C4">
        <w:t>s</w:t>
      </w:r>
      <w:r>
        <w:t xml:space="preserve"> connected to front panel </w:t>
      </w:r>
      <w:r w:rsidR="00B64B95">
        <w:t>3.5mm stereo jack</w:t>
      </w:r>
      <w:r w:rsidR="00F018C4">
        <w:t xml:space="preserve"> and Victron</w:t>
      </w:r>
    </w:p>
    <w:p w14:paraId="5B5A544B" w14:textId="5BB4C21C" w:rsidR="00C8181B" w:rsidRDefault="00C8181B" w:rsidP="00C8181B">
      <w:pPr>
        <w:pStyle w:val="ListParagraph"/>
        <w:numPr>
          <w:ilvl w:val="0"/>
          <w:numId w:val="3"/>
        </w:numPr>
      </w:pPr>
      <w:r>
        <w:t>GPIO control of SSR to power on/off the main system</w:t>
      </w:r>
    </w:p>
    <w:p w14:paraId="20596872" w14:textId="679C4804" w:rsidR="00245735" w:rsidRDefault="00F323EE" w:rsidP="00C8181B">
      <w:pPr>
        <w:pStyle w:val="ListParagraph"/>
        <w:numPr>
          <w:ilvl w:val="0"/>
          <w:numId w:val="3"/>
        </w:numPr>
      </w:pPr>
      <w:r>
        <w:t xml:space="preserve">Bi-color status </w:t>
      </w:r>
      <w:r w:rsidR="00245735">
        <w:t>LED</w:t>
      </w:r>
      <w:r w:rsidR="00560EF9">
        <w:t xml:space="preserve"> red/green</w:t>
      </w:r>
      <w:r w:rsidR="00245735">
        <w:t xml:space="preserve"> </w:t>
      </w:r>
      <w:r w:rsidR="00301DC5">
        <w:t>(</w:t>
      </w:r>
      <w:r w:rsidR="00245735">
        <w:t xml:space="preserve">to indicate logging status; possibly </w:t>
      </w:r>
      <w:r w:rsidR="00301DC5">
        <w:t>other functions also if useful</w:t>
      </w:r>
      <w:r w:rsidR="00245735">
        <w:t>)</w:t>
      </w:r>
    </w:p>
    <w:p w14:paraId="22AC361F" w14:textId="4FF586D1" w:rsidR="00EF671D" w:rsidRDefault="007302CC" w:rsidP="00EF671D">
      <w:pPr>
        <w:pStyle w:val="Heading2"/>
      </w:pPr>
      <w:r>
        <w:t>Serial Ports</w:t>
      </w:r>
    </w:p>
    <w:p w14:paraId="1941DE0A" w14:textId="5178179E" w:rsidR="00EB62EC" w:rsidRPr="00EB62EC" w:rsidRDefault="00EB62EC" w:rsidP="00EB62EC">
      <w:r>
        <w:t>The Mega2560 provides 4 hardware serial ports which are used as described in the table below.</w:t>
      </w:r>
    </w:p>
    <w:tbl>
      <w:tblPr>
        <w:tblStyle w:val="TableGrid"/>
        <w:tblW w:w="0" w:type="auto"/>
        <w:tblLook w:val="04A0" w:firstRow="1" w:lastRow="0" w:firstColumn="1" w:lastColumn="0" w:noHBand="0" w:noVBand="1"/>
      </w:tblPr>
      <w:tblGrid>
        <w:gridCol w:w="1413"/>
        <w:gridCol w:w="4961"/>
        <w:gridCol w:w="1276"/>
        <w:gridCol w:w="851"/>
        <w:gridCol w:w="786"/>
      </w:tblGrid>
      <w:tr w:rsidR="00D602C5" w14:paraId="5076C71C" w14:textId="77777777" w:rsidTr="00147F21">
        <w:tc>
          <w:tcPr>
            <w:tcW w:w="1413" w:type="dxa"/>
            <w:vMerge w:val="restart"/>
          </w:tcPr>
          <w:p w14:paraId="40961278" w14:textId="79519292" w:rsidR="00D602C5" w:rsidRPr="00184C51" w:rsidRDefault="00D602C5" w:rsidP="00EA7490">
            <w:pPr>
              <w:rPr>
                <w:b/>
              </w:rPr>
            </w:pPr>
            <w:r w:rsidRPr="00184C51">
              <w:rPr>
                <w:b/>
              </w:rPr>
              <w:t>Port name</w:t>
            </w:r>
          </w:p>
        </w:tc>
        <w:tc>
          <w:tcPr>
            <w:tcW w:w="4961" w:type="dxa"/>
            <w:vMerge w:val="restart"/>
          </w:tcPr>
          <w:p w14:paraId="584F5BD6" w14:textId="5ACE0B96" w:rsidR="00D602C5" w:rsidRPr="00184C51" w:rsidRDefault="00D602C5" w:rsidP="00EA7490">
            <w:pPr>
              <w:rPr>
                <w:b/>
              </w:rPr>
            </w:pPr>
            <w:r w:rsidRPr="00184C51">
              <w:rPr>
                <w:b/>
              </w:rPr>
              <w:t xml:space="preserve">Connection </w:t>
            </w:r>
          </w:p>
        </w:tc>
        <w:tc>
          <w:tcPr>
            <w:tcW w:w="1276" w:type="dxa"/>
            <w:vMerge w:val="restart"/>
          </w:tcPr>
          <w:p w14:paraId="7A5EEC2B" w14:textId="3E8231DF" w:rsidR="00D602C5" w:rsidRPr="00184C51" w:rsidRDefault="00D602C5" w:rsidP="00EA7490">
            <w:pPr>
              <w:rPr>
                <w:b/>
              </w:rPr>
            </w:pPr>
            <w:r>
              <w:rPr>
                <w:b/>
              </w:rPr>
              <w:t>Baud rate</w:t>
            </w:r>
          </w:p>
        </w:tc>
        <w:tc>
          <w:tcPr>
            <w:tcW w:w="1637" w:type="dxa"/>
            <w:gridSpan w:val="2"/>
          </w:tcPr>
          <w:p w14:paraId="77389345" w14:textId="133BDB76" w:rsidR="00D602C5" w:rsidRPr="00184C51" w:rsidRDefault="00D602C5" w:rsidP="00EA7490">
            <w:pPr>
              <w:rPr>
                <w:b/>
              </w:rPr>
            </w:pPr>
            <w:r w:rsidRPr="00184C51">
              <w:rPr>
                <w:b/>
              </w:rPr>
              <w:t>Arduino pin</w:t>
            </w:r>
          </w:p>
        </w:tc>
      </w:tr>
      <w:tr w:rsidR="00D602C5" w14:paraId="557ECF64" w14:textId="77777777" w:rsidTr="00147F21">
        <w:tc>
          <w:tcPr>
            <w:tcW w:w="1413" w:type="dxa"/>
            <w:vMerge/>
          </w:tcPr>
          <w:p w14:paraId="3FBC4794" w14:textId="69833B5D" w:rsidR="00D602C5" w:rsidRDefault="00D602C5" w:rsidP="00EA7490"/>
        </w:tc>
        <w:tc>
          <w:tcPr>
            <w:tcW w:w="4961" w:type="dxa"/>
            <w:vMerge/>
          </w:tcPr>
          <w:p w14:paraId="3512CC3D" w14:textId="49089685" w:rsidR="00D602C5" w:rsidRDefault="00D602C5" w:rsidP="00EA7490"/>
        </w:tc>
        <w:tc>
          <w:tcPr>
            <w:tcW w:w="1276" w:type="dxa"/>
            <w:vMerge/>
          </w:tcPr>
          <w:p w14:paraId="76DE1CF8" w14:textId="77777777" w:rsidR="00D602C5" w:rsidRDefault="00D602C5" w:rsidP="00EA7490"/>
        </w:tc>
        <w:tc>
          <w:tcPr>
            <w:tcW w:w="851" w:type="dxa"/>
          </w:tcPr>
          <w:p w14:paraId="2D3200F9" w14:textId="0E8DF434" w:rsidR="00D602C5" w:rsidRDefault="00D602C5" w:rsidP="00EA7490">
            <w:r>
              <w:t>Tx</w:t>
            </w:r>
          </w:p>
        </w:tc>
        <w:tc>
          <w:tcPr>
            <w:tcW w:w="786" w:type="dxa"/>
          </w:tcPr>
          <w:p w14:paraId="725C2EDD" w14:textId="3B16EE9A" w:rsidR="00D602C5" w:rsidRDefault="00D602C5" w:rsidP="00EA7490">
            <w:r>
              <w:t>Rx</w:t>
            </w:r>
          </w:p>
        </w:tc>
      </w:tr>
      <w:tr w:rsidR="00D602C5" w14:paraId="4CAE7536" w14:textId="77777777" w:rsidTr="00147F21">
        <w:tc>
          <w:tcPr>
            <w:tcW w:w="1413" w:type="dxa"/>
          </w:tcPr>
          <w:p w14:paraId="77C15F8D" w14:textId="1113A583" w:rsidR="00D602C5" w:rsidRDefault="00D602C5" w:rsidP="00184C51">
            <w:r>
              <w:t>Serial</w:t>
            </w:r>
          </w:p>
        </w:tc>
        <w:tc>
          <w:tcPr>
            <w:tcW w:w="4961" w:type="dxa"/>
          </w:tcPr>
          <w:p w14:paraId="507B9105" w14:textId="7037251E" w:rsidR="00D602C5" w:rsidRDefault="00D602C5" w:rsidP="00184C51">
            <w:proofErr w:type="gramStart"/>
            <w:r>
              <w:t>USB connection,</w:t>
            </w:r>
            <w:proofErr w:type="gramEnd"/>
            <w:r>
              <w:t xml:space="preserve"> opens as monitor in Arduino IDE</w:t>
            </w:r>
            <w:r w:rsidR="00CE592C">
              <w:br/>
              <w:t>not used in firmware (except for development)</w:t>
            </w:r>
          </w:p>
        </w:tc>
        <w:tc>
          <w:tcPr>
            <w:tcW w:w="1276" w:type="dxa"/>
          </w:tcPr>
          <w:p w14:paraId="559270A7" w14:textId="35C041D8" w:rsidR="00D602C5" w:rsidRDefault="00CE592C" w:rsidP="00184C51">
            <w:r>
              <w:t>9600</w:t>
            </w:r>
          </w:p>
        </w:tc>
        <w:tc>
          <w:tcPr>
            <w:tcW w:w="851" w:type="dxa"/>
          </w:tcPr>
          <w:p w14:paraId="2F773CC4" w14:textId="117CA534" w:rsidR="00D602C5" w:rsidRDefault="00114074" w:rsidP="00184C51">
            <w:r>
              <w:t>1</w:t>
            </w:r>
          </w:p>
        </w:tc>
        <w:tc>
          <w:tcPr>
            <w:tcW w:w="786" w:type="dxa"/>
          </w:tcPr>
          <w:p w14:paraId="0C62FDC7" w14:textId="75DA8039" w:rsidR="00D602C5" w:rsidRDefault="00114074" w:rsidP="00184C51">
            <w:r>
              <w:t>0</w:t>
            </w:r>
          </w:p>
        </w:tc>
      </w:tr>
      <w:tr w:rsidR="00D602C5" w14:paraId="1571A757" w14:textId="77777777" w:rsidTr="00147F21">
        <w:tc>
          <w:tcPr>
            <w:tcW w:w="1413" w:type="dxa"/>
          </w:tcPr>
          <w:p w14:paraId="5BD3821D" w14:textId="23219EE0" w:rsidR="00D602C5" w:rsidRDefault="00D602C5" w:rsidP="00184C51">
            <w:r>
              <w:t>Serial1</w:t>
            </w:r>
          </w:p>
        </w:tc>
        <w:tc>
          <w:tcPr>
            <w:tcW w:w="4961" w:type="dxa"/>
          </w:tcPr>
          <w:p w14:paraId="5C338925" w14:textId="017C5355" w:rsidR="00D602C5" w:rsidRPr="008A393E" w:rsidRDefault="008A393E" w:rsidP="00184C51">
            <w:r w:rsidRPr="008A393E">
              <w:t xml:space="preserve">Front panel </w:t>
            </w:r>
            <w:r>
              <w:t xml:space="preserve">stereo jack </w:t>
            </w:r>
            <w:r w:rsidRPr="008A393E">
              <w:t>serial port</w:t>
            </w:r>
          </w:p>
        </w:tc>
        <w:tc>
          <w:tcPr>
            <w:tcW w:w="1276" w:type="dxa"/>
          </w:tcPr>
          <w:p w14:paraId="7589D9C0" w14:textId="5F90878C" w:rsidR="00D602C5" w:rsidRDefault="00147F21" w:rsidP="00184C51">
            <w:r>
              <w:t>9600</w:t>
            </w:r>
          </w:p>
        </w:tc>
        <w:tc>
          <w:tcPr>
            <w:tcW w:w="851" w:type="dxa"/>
          </w:tcPr>
          <w:p w14:paraId="40213EE3" w14:textId="1BFD7D0B" w:rsidR="00D602C5" w:rsidRDefault="006A6F7F" w:rsidP="00184C51">
            <w:r>
              <w:t>18</w:t>
            </w:r>
          </w:p>
        </w:tc>
        <w:tc>
          <w:tcPr>
            <w:tcW w:w="786" w:type="dxa"/>
          </w:tcPr>
          <w:p w14:paraId="56765A43" w14:textId="5AC6D5C0" w:rsidR="00D602C5" w:rsidRDefault="006A6F7F" w:rsidP="00184C51">
            <w:r>
              <w:t>19</w:t>
            </w:r>
          </w:p>
        </w:tc>
      </w:tr>
      <w:tr w:rsidR="00D602C5" w14:paraId="3A9A0089" w14:textId="77777777" w:rsidTr="00147F21">
        <w:tc>
          <w:tcPr>
            <w:tcW w:w="1413" w:type="dxa"/>
          </w:tcPr>
          <w:p w14:paraId="338A22E6" w14:textId="5BD8B125" w:rsidR="00D602C5" w:rsidRDefault="00D602C5" w:rsidP="00184C51">
            <w:r>
              <w:t>Serial2</w:t>
            </w:r>
          </w:p>
        </w:tc>
        <w:tc>
          <w:tcPr>
            <w:tcW w:w="4961" w:type="dxa"/>
          </w:tcPr>
          <w:p w14:paraId="55698F4B" w14:textId="3191667E" w:rsidR="00D602C5" w:rsidRDefault="008A393E" w:rsidP="00184C51">
            <w:r>
              <w:t>Victron controller</w:t>
            </w:r>
          </w:p>
        </w:tc>
        <w:tc>
          <w:tcPr>
            <w:tcW w:w="1276" w:type="dxa"/>
          </w:tcPr>
          <w:p w14:paraId="26D9D0DC" w14:textId="4143C24B" w:rsidR="00D602C5" w:rsidRDefault="00147F21" w:rsidP="00184C51">
            <w:r>
              <w:t>19200</w:t>
            </w:r>
          </w:p>
        </w:tc>
        <w:tc>
          <w:tcPr>
            <w:tcW w:w="851" w:type="dxa"/>
          </w:tcPr>
          <w:p w14:paraId="4DAB23DC" w14:textId="66CBCB53" w:rsidR="00D602C5" w:rsidRDefault="006A6F7F" w:rsidP="00184C51">
            <w:r>
              <w:t>16</w:t>
            </w:r>
          </w:p>
        </w:tc>
        <w:tc>
          <w:tcPr>
            <w:tcW w:w="786" w:type="dxa"/>
          </w:tcPr>
          <w:p w14:paraId="398B932D" w14:textId="553C1CE2" w:rsidR="00D602C5" w:rsidRDefault="006A6F7F" w:rsidP="00184C51">
            <w:r>
              <w:t>17</w:t>
            </w:r>
          </w:p>
        </w:tc>
      </w:tr>
      <w:tr w:rsidR="00D602C5" w14:paraId="268B9F2B" w14:textId="77777777" w:rsidTr="00147F21">
        <w:tc>
          <w:tcPr>
            <w:tcW w:w="1413" w:type="dxa"/>
          </w:tcPr>
          <w:p w14:paraId="442D76C4" w14:textId="71CCF7A9" w:rsidR="00D602C5" w:rsidRDefault="00D602C5" w:rsidP="00184C51">
            <w:r>
              <w:t>Serial3</w:t>
            </w:r>
          </w:p>
        </w:tc>
        <w:tc>
          <w:tcPr>
            <w:tcW w:w="4961" w:type="dxa"/>
          </w:tcPr>
          <w:p w14:paraId="1F3225F5" w14:textId="65673F34" w:rsidR="00D602C5" w:rsidRDefault="008A393E" w:rsidP="00184C51">
            <w:r>
              <w:t>Unused</w:t>
            </w:r>
          </w:p>
        </w:tc>
        <w:tc>
          <w:tcPr>
            <w:tcW w:w="1276" w:type="dxa"/>
          </w:tcPr>
          <w:p w14:paraId="5EF8C2CE" w14:textId="3A13A2C4" w:rsidR="00D602C5" w:rsidRDefault="00D602C5" w:rsidP="00184C51"/>
        </w:tc>
        <w:tc>
          <w:tcPr>
            <w:tcW w:w="851" w:type="dxa"/>
          </w:tcPr>
          <w:p w14:paraId="61E6D8EE" w14:textId="41B54E89" w:rsidR="00D602C5" w:rsidRDefault="000B097B" w:rsidP="00184C51">
            <w:r>
              <w:t>14</w:t>
            </w:r>
          </w:p>
        </w:tc>
        <w:tc>
          <w:tcPr>
            <w:tcW w:w="786" w:type="dxa"/>
          </w:tcPr>
          <w:p w14:paraId="701D13C0" w14:textId="0D501C38" w:rsidR="00D602C5" w:rsidRDefault="000B097B" w:rsidP="00184C51">
            <w:r>
              <w:t>15</w:t>
            </w:r>
          </w:p>
        </w:tc>
      </w:tr>
    </w:tbl>
    <w:p w14:paraId="09C77333" w14:textId="77777777" w:rsidR="00EA7490" w:rsidRPr="00EA7490" w:rsidRDefault="00EA7490" w:rsidP="00EA7490"/>
    <w:p w14:paraId="33150C95" w14:textId="766F2D94" w:rsidR="00805EFC" w:rsidRDefault="00805EFC" w:rsidP="00805EFC">
      <w:pPr>
        <w:pStyle w:val="Heading2"/>
      </w:pPr>
      <w:r>
        <w:t>Datalogging shield</w:t>
      </w:r>
    </w:p>
    <w:p w14:paraId="33609983" w14:textId="5756AC3F" w:rsidR="00C8181B" w:rsidRDefault="00C8181B">
      <w:r>
        <w:t xml:space="preserve">The datalogging shield </w:t>
      </w:r>
      <w:hyperlink r:id="rId6" w:history="1">
        <w:r w:rsidR="00810136" w:rsidRPr="00810136">
          <w:rPr>
            <w:rStyle w:val="Hyperlink"/>
          </w:rPr>
          <w:t>(Adafruit product 1141)</w:t>
        </w:r>
      </w:hyperlink>
      <w:r w:rsidR="00810136">
        <w:t xml:space="preserve"> </w:t>
      </w:r>
      <w:r>
        <w:t>provides the SD interface including level translation from 5V to 3.3V, the RTC</w:t>
      </w:r>
      <w:r w:rsidR="00682445">
        <w:t xml:space="preserve"> (check accuracy vs </w:t>
      </w:r>
      <w:proofErr w:type="spellStart"/>
      <w:r w:rsidR="00682445">
        <w:t>Chronodot</w:t>
      </w:r>
      <w:proofErr w:type="spellEnd"/>
      <w:r w:rsidR="00682445">
        <w:t>)</w:t>
      </w:r>
      <w:r>
        <w:t>, and a backup battery</w:t>
      </w:r>
      <w:r w:rsidR="00EC3DB4">
        <w:t xml:space="preserve">. The UART interface receives </w:t>
      </w:r>
      <w:r w:rsidR="00EC3DB4">
        <w:lastRenderedPageBreak/>
        <w:t>the signal directly fro</w:t>
      </w:r>
      <w:r w:rsidR="00561377">
        <w:t>m the Victron charge controller. No level translation is needed from Victron to Arduino as both are 5V based.</w:t>
      </w:r>
    </w:p>
    <w:p w14:paraId="331ACE85" w14:textId="0EAAAAF4" w:rsidR="00805EFC" w:rsidRDefault="00805EFC">
      <w:r>
        <w:t>The datalogging shield also includes a prototyping area wh</w:t>
      </w:r>
      <w:r w:rsidR="00A51DCC">
        <w:t>ere are mounted the following:</w:t>
      </w:r>
    </w:p>
    <w:p w14:paraId="446D0D29" w14:textId="40146F51" w:rsidR="00A51DCC" w:rsidRDefault="00A51DCC" w:rsidP="00EA449F">
      <w:pPr>
        <w:pStyle w:val="ListParagraph"/>
        <w:numPr>
          <w:ilvl w:val="0"/>
          <w:numId w:val="10"/>
        </w:numPr>
      </w:pPr>
      <w:r>
        <w:t>SSR</w:t>
      </w:r>
      <w:r w:rsidR="00F82D73">
        <w:t xml:space="preserve"> (Toshiba TLP3543A</w:t>
      </w:r>
      <w:r w:rsidR="002C05BA">
        <w:t>)</w:t>
      </w:r>
      <w:r w:rsidR="009926BB">
        <w:t xml:space="preserve"> with current limiting resistor (390 ohm)</w:t>
      </w:r>
      <w:r w:rsidR="003C0B6F">
        <w:t xml:space="preserve"> on its input LED circuit</w:t>
      </w:r>
    </w:p>
    <w:p w14:paraId="0FE48C80" w14:textId="719FD52F" w:rsidR="002C05BA" w:rsidRDefault="002C05BA" w:rsidP="00EA449F">
      <w:pPr>
        <w:pStyle w:val="ListParagraph"/>
        <w:numPr>
          <w:ilvl w:val="0"/>
          <w:numId w:val="10"/>
        </w:numPr>
      </w:pPr>
      <w:r>
        <w:t xml:space="preserve">6 pin </w:t>
      </w:r>
      <w:r w:rsidR="00CE5C02">
        <w:t>single inline Molex header to connect to the two serial ports (3.5mm jack, Victron)</w:t>
      </w:r>
    </w:p>
    <w:p w14:paraId="36347825" w14:textId="481A63E2" w:rsidR="009926BB" w:rsidRDefault="009926BB" w:rsidP="00EA449F">
      <w:pPr>
        <w:pStyle w:val="ListParagraph"/>
        <w:numPr>
          <w:ilvl w:val="0"/>
          <w:numId w:val="10"/>
        </w:numPr>
      </w:pPr>
      <w:r>
        <w:t>3 pin singl</w:t>
      </w:r>
      <w:r w:rsidR="00225ACE">
        <w:t>e</w:t>
      </w:r>
      <w:r>
        <w:t xml:space="preserve"> inline Molex header to connect to the front panel</w:t>
      </w:r>
      <w:r w:rsidR="00225ACE">
        <w:t xml:space="preserve"> LED, with two current limiting resistors (1.2k)</w:t>
      </w:r>
    </w:p>
    <w:p w14:paraId="54F75E4E" w14:textId="527A3072" w:rsidR="00B35183" w:rsidRDefault="00B35183" w:rsidP="00B35183">
      <w:pPr>
        <w:pStyle w:val="Heading2"/>
      </w:pPr>
      <w:r>
        <w:t xml:space="preserve">SSR </w:t>
      </w:r>
      <w:r w:rsidR="00C04779">
        <w:t xml:space="preserve">Current </w:t>
      </w:r>
      <w:r>
        <w:t>Capacity</w:t>
      </w:r>
    </w:p>
    <w:p w14:paraId="30E9BAAB" w14:textId="66D314EA" w:rsidR="00B35183" w:rsidRDefault="00B35183" w:rsidP="00B35183">
      <w:r>
        <w:t>The TLP3543A SSR (</w:t>
      </w:r>
      <w:proofErr w:type="spellStart"/>
      <w:r>
        <w:t>photorelay</w:t>
      </w:r>
      <w:proofErr w:type="spellEnd"/>
      <w:r>
        <w:t>) contains two MOSFETS with a common source connection</w:t>
      </w:r>
      <w:r w:rsidR="00320914">
        <w:t>, in its output circuit</w:t>
      </w:r>
      <w:r>
        <w:t xml:space="preserve">. We use it in its “C connection” configuration, with both drain pins </w:t>
      </w:r>
      <w:proofErr w:type="gramStart"/>
      <w:r>
        <w:t>connected together</w:t>
      </w:r>
      <w:proofErr w:type="gramEnd"/>
      <w:r>
        <w:t xml:space="preserve">. In this configuration, it is rated for 10A output current at 25C ambient temperature. </w:t>
      </w:r>
    </w:p>
    <w:p w14:paraId="4AD64A6C" w14:textId="57E465EB" w:rsidR="00320914" w:rsidRDefault="00320914" w:rsidP="00B35183">
      <w:r>
        <w:t xml:space="preserve">Using it in </w:t>
      </w:r>
      <w:r w:rsidR="002B0353">
        <w:t xml:space="preserve">is </w:t>
      </w:r>
      <w:r>
        <w:t>C configuration means that it is sensitive to polarity</w:t>
      </w:r>
      <w:r w:rsidR="0091588D">
        <w:t xml:space="preserve">. </w:t>
      </w:r>
      <w:r w:rsidR="00E80EEB">
        <w:t xml:space="preserve">It must be connected so that </w:t>
      </w:r>
      <w:r w:rsidR="0091588D">
        <w:t>(</w:t>
      </w:r>
      <w:r w:rsidR="00E80EEB">
        <w:t>p</w:t>
      </w:r>
      <w:r w:rsidR="0091588D">
        <w:t>ositive) current flow</w:t>
      </w:r>
      <w:r w:rsidR="00E80EEB">
        <w:t xml:space="preserve">s from drain to source. </w:t>
      </w:r>
      <w:r w:rsidR="002B0353">
        <w:t xml:space="preserve">As it is connected in the circuit, </w:t>
      </w:r>
      <w:r w:rsidR="0021497F">
        <w:t>the positive supply (from the battery) is connected to the positive SSR connection (</w:t>
      </w:r>
      <w:r w:rsidR="00245972">
        <w:t>MOSFET drains), and the load is connected to the negative SSR connection (MOSFET common source pin).</w:t>
      </w:r>
    </w:p>
    <w:p w14:paraId="7026C847" w14:textId="60F20718" w:rsidR="00245972" w:rsidRDefault="005E1B5D" w:rsidP="00B35183">
      <w:r>
        <w:t>Do not connect the</w:t>
      </w:r>
      <w:r w:rsidR="00245972">
        <w:t xml:space="preserve"> SSR in reverse</w:t>
      </w:r>
      <w:r>
        <w:t>. If this is done</w:t>
      </w:r>
      <w:r w:rsidR="00245972">
        <w:t xml:space="preserve">, it will fail to </w:t>
      </w:r>
      <w:r w:rsidR="00391282">
        <w:t xml:space="preserve">block current. Further, </w:t>
      </w:r>
      <w:r w:rsidR="0014168A">
        <w:t xml:space="preserve">when </w:t>
      </w:r>
      <w:r w:rsidR="00E74B30">
        <w:t>the SSR</w:t>
      </w:r>
      <w:r w:rsidR="00083C6E">
        <w:t xml:space="preserve"> input</w:t>
      </w:r>
      <w:r w:rsidR="00E74B30">
        <w:t xml:space="preserve"> is </w:t>
      </w:r>
      <w:r w:rsidR="006A1BA5">
        <w:t xml:space="preserve">not activated, </w:t>
      </w:r>
      <w:r w:rsidR="0014168A">
        <w:t xml:space="preserve">conduction will occur through MOSFET body diodes, resulting in a </w:t>
      </w:r>
      <w:r w:rsidR="004C2B61">
        <w:t xml:space="preserve">diode </w:t>
      </w:r>
      <w:r w:rsidR="0014168A">
        <w:t>voltage drop and greater</w:t>
      </w:r>
      <w:r w:rsidR="0097283D">
        <w:t xml:space="preserve">, </w:t>
      </w:r>
      <w:r w:rsidR="005C5B04">
        <w:t>possibly</w:t>
      </w:r>
      <w:r w:rsidR="0097283D">
        <w:t xml:space="preserve"> damaging,</w:t>
      </w:r>
      <w:r w:rsidR="0014168A">
        <w:t xml:space="preserve"> heat dissipation.</w:t>
      </w:r>
    </w:p>
    <w:p w14:paraId="1BEE0F62" w14:textId="33505DB7" w:rsidR="00C8181B" w:rsidRDefault="00C8181B" w:rsidP="00C8181B">
      <w:pPr>
        <w:pStyle w:val="Heading1"/>
      </w:pPr>
      <w:r>
        <w:t>F</w:t>
      </w:r>
      <w:r w:rsidR="00437397">
        <w:t>irmware</w:t>
      </w:r>
      <w:r>
        <w:t xml:space="preserve"> Description</w:t>
      </w:r>
    </w:p>
    <w:p w14:paraId="16D0DF72" w14:textId="314649F3" w:rsidR="00EC3DB4" w:rsidRDefault="00EC3DB4" w:rsidP="00EC3DB4">
      <w:r>
        <w:t xml:space="preserve">The </w:t>
      </w:r>
      <w:r w:rsidR="00437397">
        <w:t>firmware</w:t>
      </w:r>
      <w:r>
        <w:t xml:space="preserve"> performs the following functions:</w:t>
      </w:r>
    </w:p>
    <w:p w14:paraId="5429C99F" w14:textId="47A56219" w:rsidR="009E0ABC" w:rsidRDefault="00EC3DB4" w:rsidP="009E0ABC">
      <w:pPr>
        <w:pStyle w:val="ListParagraph"/>
        <w:numPr>
          <w:ilvl w:val="0"/>
          <w:numId w:val="4"/>
        </w:numPr>
      </w:pPr>
      <w:r>
        <w:t>Receive, validate, condense, timestamp and log information received from the Victron</w:t>
      </w:r>
      <w:r w:rsidR="004044D8">
        <w:t xml:space="preserve"> charge controller</w:t>
      </w:r>
      <w:r w:rsidR="009E0ABC">
        <w:t>, on a regularly sampled basis.</w:t>
      </w:r>
    </w:p>
    <w:p w14:paraId="2EB14608" w14:textId="17C85110" w:rsidR="009E0ABC" w:rsidRDefault="00630CB6" w:rsidP="009E0ABC">
      <w:pPr>
        <w:pStyle w:val="ListParagraph"/>
        <w:numPr>
          <w:ilvl w:val="0"/>
          <w:numId w:val="4"/>
        </w:numPr>
      </w:pPr>
      <w:r>
        <w:t>Log controller actions and exceptions (to a separate file)</w:t>
      </w:r>
    </w:p>
    <w:p w14:paraId="63271AE8" w14:textId="77777777" w:rsidR="00EC3DB4" w:rsidRDefault="00EC3DB4" w:rsidP="00EC3DB4">
      <w:pPr>
        <w:pStyle w:val="ListParagraph"/>
        <w:numPr>
          <w:ilvl w:val="0"/>
          <w:numId w:val="4"/>
        </w:numPr>
      </w:pPr>
      <w:r>
        <w:t>Power up and down the main system, by controlling a GPIO line connected to an SSR (solid-state relay), according to the sensed battery voltage.</w:t>
      </w:r>
    </w:p>
    <w:p w14:paraId="6E403356" w14:textId="77777777" w:rsidR="004044D8" w:rsidRDefault="00EC3DB4" w:rsidP="00EC3DB4">
      <w:pPr>
        <w:pStyle w:val="ListParagraph"/>
        <w:numPr>
          <w:ilvl w:val="0"/>
          <w:numId w:val="4"/>
        </w:numPr>
      </w:pPr>
      <w:r>
        <w:t>Allow setting of the RTC, and programming of power up/down parameters, via serial port.</w:t>
      </w:r>
    </w:p>
    <w:p w14:paraId="43A3F932" w14:textId="302A0758" w:rsidR="00216FAC" w:rsidRDefault="00216FAC" w:rsidP="00216FAC">
      <w:pPr>
        <w:pStyle w:val="Heading2"/>
      </w:pPr>
      <w:r>
        <w:t>Victron Data Reception</w:t>
      </w:r>
    </w:p>
    <w:p w14:paraId="576899D4" w14:textId="5F246434" w:rsidR="00D1636A" w:rsidRPr="00D1636A" w:rsidRDefault="000E360D" w:rsidP="00D1636A">
      <w:r>
        <w:t xml:space="preserve">The Victron sends a data packet once per second. The format is described in the </w:t>
      </w:r>
      <w:proofErr w:type="gramStart"/>
      <w:r>
        <w:t>VE.DIRECT</w:t>
      </w:r>
      <w:proofErr w:type="gramEnd"/>
      <w:r w:rsidR="00264C4F">
        <w:t xml:space="preserve">. The firmware decodes </w:t>
      </w:r>
      <w:r w:rsidR="00384F40">
        <w:t>the packet and validates the checksum.</w:t>
      </w:r>
    </w:p>
    <w:p w14:paraId="2FFE4A27" w14:textId="7C2AEFDC" w:rsidR="004044D8" w:rsidRDefault="004044D8" w:rsidP="004044D8">
      <w:pPr>
        <w:pStyle w:val="Heading2"/>
      </w:pPr>
      <w:r>
        <w:t>Logging</w:t>
      </w:r>
    </w:p>
    <w:p w14:paraId="30D7915D" w14:textId="21E322CF" w:rsidR="003B3B49" w:rsidRDefault="003B3B49" w:rsidP="003B3B49">
      <w:r>
        <w:t xml:space="preserve">The SD card is assumed to be pre-formatted FAT32. </w:t>
      </w:r>
    </w:p>
    <w:p w14:paraId="3CF0ACD9" w14:textId="04199ECF" w:rsidR="0091119C" w:rsidRDefault="0091119C" w:rsidP="003B3B49">
      <w:r>
        <w:t xml:space="preserve">Logging occurs to two files at a time: </w:t>
      </w:r>
      <w:r w:rsidR="00BE4215">
        <w:t>one is the timestamp</w:t>
      </w:r>
      <w:r w:rsidR="00BA257C">
        <w:t>ed Victron data, the other is event related messages.</w:t>
      </w:r>
      <w:r w:rsidR="00B3362B">
        <w:t xml:space="preserve"> </w:t>
      </w:r>
      <w:r w:rsidR="00425C65">
        <w:t>The file is opened and closed on each log message.</w:t>
      </w:r>
    </w:p>
    <w:p w14:paraId="025B7029" w14:textId="78A46F45" w:rsidR="004D5EC3" w:rsidRDefault="004D5EC3" w:rsidP="003B3B49">
      <w:r>
        <w:t xml:space="preserve">The code is </w:t>
      </w:r>
      <w:proofErr w:type="spellStart"/>
      <w:r>
        <w:t>timezone</w:t>
      </w:r>
      <w:proofErr w:type="spellEnd"/>
      <w:r>
        <w:t>-agnostic, so the time may be set to UTC or local and will be logged in the same way it is set.</w:t>
      </w:r>
    </w:p>
    <w:p w14:paraId="16E2F611" w14:textId="6CC60445" w:rsidR="004D5EC3" w:rsidRDefault="004D5EC3" w:rsidP="004D5EC3">
      <w:pPr>
        <w:pStyle w:val="Heading3"/>
      </w:pPr>
      <w:r>
        <w:lastRenderedPageBreak/>
        <w:t>Periodic Logging</w:t>
      </w:r>
    </w:p>
    <w:p w14:paraId="19254099" w14:textId="7EA4C230" w:rsidR="00361ECD" w:rsidRDefault="00A31E22" w:rsidP="003B3B49">
      <w:r>
        <w:t xml:space="preserve">The </w:t>
      </w:r>
      <w:r w:rsidR="00222320">
        <w:t xml:space="preserve">Victron data </w:t>
      </w:r>
      <w:r>
        <w:t xml:space="preserve">packet </w:t>
      </w:r>
      <w:r w:rsidR="00202FCC">
        <w:t>is</w:t>
      </w:r>
      <w:r>
        <w:t xml:space="preserve"> parsed, and selected fields </w:t>
      </w:r>
      <w:r w:rsidR="00222320">
        <w:t xml:space="preserve">are accumulated over a </w:t>
      </w:r>
      <w:r w:rsidR="009623C6">
        <w:t xml:space="preserve">user-determined period, then </w:t>
      </w:r>
      <w:r>
        <w:t>written out in CSV format.</w:t>
      </w:r>
      <w:r w:rsidR="00361ECD">
        <w:t xml:space="preserve"> Each log record includes </w:t>
      </w:r>
      <w:r w:rsidR="009623C6">
        <w:t>a</w:t>
      </w:r>
      <w:r w:rsidR="00361ECD">
        <w:t xml:space="preserve"> timestamp</w:t>
      </w:r>
      <w:r w:rsidR="009623C6">
        <w:t xml:space="preserve"> in “</w:t>
      </w:r>
      <w:proofErr w:type="spellStart"/>
      <w:r w:rsidR="009623C6">
        <w:t>unix</w:t>
      </w:r>
      <w:proofErr w:type="spellEnd"/>
      <w:r w:rsidR="009623C6">
        <w:t xml:space="preserve"> time” (</w:t>
      </w:r>
      <w:r w:rsidR="00C6520E">
        <w:t xml:space="preserve">seconds </w:t>
      </w:r>
      <w:r w:rsidR="009623C6">
        <w:t>since 1970/01/01)</w:t>
      </w:r>
      <w:r w:rsidR="00C6520E">
        <w:t>.</w:t>
      </w:r>
      <w:r w:rsidR="00432BAC">
        <w:t xml:space="preserve"> Time will wrap to negative in 2038.</w:t>
      </w:r>
      <w:r w:rsidR="005E639B">
        <w:t xml:space="preserve"> </w:t>
      </w:r>
      <w:r w:rsidR="00361ECD">
        <w:t xml:space="preserve">Victron packets include a checksum </w:t>
      </w:r>
      <w:r w:rsidR="00D31590">
        <w:t>is</w:t>
      </w:r>
      <w:r w:rsidR="00361ECD">
        <w:t xml:space="preserve"> validated prior to logging. If </w:t>
      </w:r>
      <w:r w:rsidR="005561D1">
        <w:t xml:space="preserve">the checksum fails, the data is not </w:t>
      </w:r>
      <w:r w:rsidR="00231F65">
        <w:t>accumulated</w:t>
      </w:r>
      <w:r w:rsidR="005561D1">
        <w:t>.</w:t>
      </w:r>
    </w:p>
    <w:p w14:paraId="24993E9C" w14:textId="0E8CE918" w:rsidR="17DF73EE" w:rsidRDefault="17DF73EE" w:rsidP="17DF73EE">
      <w:r>
        <w:t>The</w:t>
      </w:r>
      <w:r w:rsidR="007C2A2F">
        <w:t xml:space="preserve"> logging file, a new one each day, </w:t>
      </w:r>
      <w:r>
        <w:t xml:space="preserve">is named </w:t>
      </w:r>
      <w:proofErr w:type="gramStart"/>
      <w:r>
        <w:t>YYYYMMDD.</w:t>
      </w:r>
      <w:r w:rsidR="00282233">
        <w:t xml:space="preserve">csv </w:t>
      </w:r>
      <w:r>
        <w:t>.</w:t>
      </w:r>
      <w:proofErr w:type="gramEnd"/>
      <w:r w:rsidR="00B37EDF">
        <w:t xml:space="preserve"> </w:t>
      </w:r>
      <w:r>
        <w:t>The following variables are logged:</w:t>
      </w:r>
    </w:p>
    <w:tbl>
      <w:tblPr>
        <w:tblStyle w:val="TableGrid"/>
        <w:tblW w:w="9360" w:type="dxa"/>
        <w:tblLayout w:type="fixed"/>
        <w:tblLook w:val="06A0" w:firstRow="1" w:lastRow="0" w:firstColumn="1" w:lastColumn="0" w:noHBand="1" w:noVBand="1"/>
      </w:tblPr>
      <w:tblGrid>
        <w:gridCol w:w="1980"/>
        <w:gridCol w:w="2040"/>
        <w:gridCol w:w="750"/>
        <w:gridCol w:w="4590"/>
      </w:tblGrid>
      <w:tr w:rsidR="17DF73EE" w14:paraId="5EFC15F4" w14:textId="77777777" w:rsidTr="00DA4474">
        <w:tc>
          <w:tcPr>
            <w:tcW w:w="1980" w:type="dxa"/>
          </w:tcPr>
          <w:p w14:paraId="24F3404A" w14:textId="319034ED" w:rsidR="17DF73EE" w:rsidRDefault="00022634" w:rsidP="17DF73EE">
            <w:pPr>
              <w:rPr>
                <w:b/>
                <w:bCs/>
              </w:rPr>
            </w:pPr>
            <w:r>
              <w:rPr>
                <w:b/>
                <w:bCs/>
              </w:rPr>
              <w:t xml:space="preserve">CSV header entry </w:t>
            </w:r>
            <w:r w:rsidR="00F314B6">
              <w:rPr>
                <w:b/>
                <w:bCs/>
              </w:rPr>
              <w:t xml:space="preserve">/ </w:t>
            </w:r>
            <w:r>
              <w:rPr>
                <w:b/>
                <w:bCs/>
              </w:rPr>
              <w:t>description</w:t>
            </w:r>
          </w:p>
        </w:tc>
        <w:tc>
          <w:tcPr>
            <w:tcW w:w="2040" w:type="dxa"/>
          </w:tcPr>
          <w:p w14:paraId="0CDC5A08" w14:textId="163B6D14" w:rsidR="17DF73EE" w:rsidRDefault="17DF73EE" w:rsidP="17DF73EE">
            <w:pPr>
              <w:rPr>
                <w:b/>
                <w:bCs/>
              </w:rPr>
            </w:pPr>
            <w:r w:rsidRPr="17DF73EE">
              <w:rPr>
                <w:b/>
                <w:bCs/>
              </w:rPr>
              <w:t>Type of accumulation</w:t>
            </w:r>
          </w:p>
        </w:tc>
        <w:tc>
          <w:tcPr>
            <w:tcW w:w="750" w:type="dxa"/>
          </w:tcPr>
          <w:p w14:paraId="6BDF75AC" w14:textId="09696BB3" w:rsidR="17DF73EE" w:rsidRDefault="17DF73EE" w:rsidP="17DF73EE">
            <w:pPr>
              <w:rPr>
                <w:b/>
                <w:bCs/>
              </w:rPr>
            </w:pPr>
            <w:r w:rsidRPr="17DF73EE">
              <w:rPr>
                <w:b/>
                <w:bCs/>
              </w:rPr>
              <w:t>Units</w:t>
            </w:r>
          </w:p>
        </w:tc>
        <w:tc>
          <w:tcPr>
            <w:tcW w:w="4590" w:type="dxa"/>
          </w:tcPr>
          <w:p w14:paraId="35349B4D" w14:textId="7011418D" w:rsidR="17DF73EE" w:rsidRDefault="17DF73EE" w:rsidP="17DF73EE">
            <w:pPr>
              <w:rPr>
                <w:b/>
                <w:bCs/>
              </w:rPr>
            </w:pPr>
            <w:r w:rsidRPr="17DF73EE">
              <w:rPr>
                <w:b/>
                <w:bCs/>
              </w:rPr>
              <w:t>Note</w:t>
            </w:r>
          </w:p>
        </w:tc>
      </w:tr>
      <w:tr w:rsidR="17DF73EE" w14:paraId="1AD44090" w14:textId="77777777" w:rsidTr="00DA4474">
        <w:tc>
          <w:tcPr>
            <w:tcW w:w="1980" w:type="dxa"/>
          </w:tcPr>
          <w:p w14:paraId="37B773D4" w14:textId="32D0CD94" w:rsidR="17DF73EE" w:rsidRDefault="00E81063" w:rsidP="17DF73EE">
            <w:proofErr w:type="spellStart"/>
            <w:r>
              <w:t>BatVolt</w:t>
            </w:r>
            <w:proofErr w:type="spellEnd"/>
            <w:r>
              <w:br/>
            </w:r>
            <w:r w:rsidR="17DF73EE">
              <w:t>Battery voltage</w:t>
            </w:r>
          </w:p>
        </w:tc>
        <w:tc>
          <w:tcPr>
            <w:tcW w:w="2040" w:type="dxa"/>
          </w:tcPr>
          <w:p w14:paraId="4951B021" w14:textId="3FFFE294" w:rsidR="17DF73EE" w:rsidRDefault="17DF73EE" w:rsidP="17DF73EE">
            <w:r>
              <w:t>average/min/max</w:t>
            </w:r>
          </w:p>
        </w:tc>
        <w:tc>
          <w:tcPr>
            <w:tcW w:w="750" w:type="dxa"/>
          </w:tcPr>
          <w:p w14:paraId="2201FFF4" w14:textId="59C152FE" w:rsidR="17DF73EE" w:rsidRDefault="17DF73EE" w:rsidP="17DF73EE">
            <w:r>
              <w:t>mV</w:t>
            </w:r>
          </w:p>
        </w:tc>
        <w:tc>
          <w:tcPr>
            <w:tcW w:w="4590" w:type="dxa"/>
          </w:tcPr>
          <w:p w14:paraId="06373300" w14:textId="47BC124F" w:rsidR="17DF73EE" w:rsidRDefault="17DF73EE" w:rsidP="17DF73EE"/>
        </w:tc>
      </w:tr>
      <w:tr w:rsidR="00DA4474" w14:paraId="0DF0E28B" w14:textId="77777777" w:rsidTr="00DA4474">
        <w:tc>
          <w:tcPr>
            <w:tcW w:w="1980" w:type="dxa"/>
          </w:tcPr>
          <w:p w14:paraId="08B5C6AD" w14:textId="66DFF327" w:rsidR="00DA4474" w:rsidRDefault="00CB5154" w:rsidP="00DA4474">
            <w:proofErr w:type="spellStart"/>
            <w:r>
              <w:t>PVVolt</w:t>
            </w:r>
            <w:proofErr w:type="spellEnd"/>
            <w:r>
              <w:br/>
            </w:r>
            <w:r w:rsidR="00DA4474">
              <w:t>PV voltage</w:t>
            </w:r>
          </w:p>
        </w:tc>
        <w:tc>
          <w:tcPr>
            <w:tcW w:w="2040" w:type="dxa"/>
          </w:tcPr>
          <w:p w14:paraId="409396F1" w14:textId="38E06FD2" w:rsidR="00DA4474" w:rsidRDefault="00DA4474" w:rsidP="00DA4474">
            <w:r>
              <w:t>average/min/max</w:t>
            </w:r>
          </w:p>
        </w:tc>
        <w:tc>
          <w:tcPr>
            <w:tcW w:w="750" w:type="dxa"/>
          </w:tcPr>
          <w:p w14:paraId="791268F3" w14:textId="152EA3B5" w:rsidR="00DA4474" w:rsidRDefault="00DA4474" w:rsidP="00DA4474">
            <w:r>
              <w:t>mV</w:t>
            </w:r>
          </w:p>
        </w:tc>
        <w:tc>
          <w:tcPr>
            <w:tcW w:w="4590" w:type="dxa"/>
          </w:tcPr>
          <w:p w14:paraId="52512478" w14:textId="394B171E" w:rsidR="00DA4474" w:rsidRDefault="00DA4474" w:rsidP="00DA4474">
            <w:r>
              <w:t>This field often shows small values e.g. 20mV, when there is no connection on the PV lines</w:t>
            </w:r>
          </w:p>
        </w:tc>
      </w:tr>
      <w:tr w:rsidR="00CB5154" w14:paraId="52A9C29B" w14:textId="77777777" w:rsidTr="00DA4474">
        <w:tc>
          <w:tcPr>
            <w:tcW w:w="1980" w:type="dxa"/>
          </w:tcPr>
          <w:p w14:paraId="2F29DBE5" w14:textId="53FA27D2" w:rsidR="00CB5154" w:rsidRDefault="00CB5154" w:rsidP="00CB5154">
            <w:proofErr w:type="spellStart"/>
            <w:r>
              <w:t>PVPwr</w:t>
            </w:r>
            <w:proofErr w:type="spellEnd"/>
            <w:r>
              <w:br/>
              <w:t>PV power</w:t>
            </w:r>
          </w:p>
        </w:tc>
        <w:tc>
          <w:tcPr>
            <w:tcW w:w="2040" w:type="dxa"/>
          </w:tcPr>
          <w:p w14:paraId="2A8E323F" w14:textId="51EC09B4" w:rsidR="00CB5154" w:rsidRDefault="00CB5154" w:rsidP="00CB5154">
            <w:r>
              <w:t>average/min/max</w:t>
            </w:r>
          </w:p>
        </w:tc>
        <w:tc>
          <w:tcPr>
            <w:tcW w:w="750" w:type="dxa"/>
          </w:tcPr>
          <w:p w14:paraId="75467C3C" w14:textId="673D215E" w:rsidR="00CB5154" w:rsidRDefault="00CB5154" w:rsidP="00CB5154">
            <w:r>
              <w:t>W</w:t>
            </w:r>
          </w:p>
        </w:tc>
        <w:tc>
          <w:tcPr>
            <w:tcW w:w="4590" w:type="dxa"/>
          </w:tcPr>
          <w:p w14:paraId="5A7E9B5F" w14:textId="7DD1D27D" w:rsidR="00CB5154" w:rsidRDefault="00CB5154" w:rsidP="00CB5154"/>
        </w:tc>
      </w:tr>
      <w:tr w:rsidR="00CB5154" w14:paraId="6CEC7728" w14:textId="77777777" w:rsidTr="00DA4474">
        <w:tc>
          <w:tcPr>
            <w:tcW w:w="1980" w:type="dxa"/>
          </w:tcPr>
          <w:p w14:paraId="50713560" w14:textId="6D1BD766" w:rsidR="00CB5154" w:rsidRDefault="00902A55" w:rsidP="00CB5154">
            <w:proofErr w:type="spellStart"/>
            <w:r>
              <w:t>BatCur</w:t>
            </w:r>
            <w:proofErr w:type="spellEnd"/>
            <w:r>
              <w:br/>
            </w:r>
            <w:r w:rsidR="00CB5154">
              <w:t>Battery current</w:t>
            </w:r>
          </w:p>
        </w:tc>
        <w:tc>
          <w:tcPr>
            <w:tcW w:w="2040" w:type="dxa"/>
          </w:tcPr>
          <w:p w14:paraId="25EE1BCD" w14:textId="484398DC" w:rsidR="00CB5154" w:rsidRDefault="00CB5154" w:rsidP="00CB5154">
            <w:r>
              <w:t>average/min/max</w:t>
            </w:r>
          </w:p>
        </w:tc>
        <w:tc>
          <w:tcPr>
            <w:tcW w:w="750" w:type="dxa"/>
          </w:tcPr>
          <w:p w14:paraId="52A54FFC" w14:textId="644C057D" w:rsidR="00CB5154" w:rsidRDefault="00CB5154" w:rsidP="00CB5154">
            <w:r>
              <w:t>mA</w:t>
            </w:r>
          </w:p>
        </w:tc>
        <w:tc>
          <w:tcPr>
            <w:tcW w:w="4590" w:type="dxa"/>
          </w:tcPr>
          <w:p w14:paraId="057040F7" w14:textId="537B76E2" w:rsidR="00CB5154" w:rsidRDefault="00CB5154" w:rsidP="00CB5154">
            <w:r>
              <w:t xml:space="preserve">Note that since the MPPT 150/35 does not have a load port, this is the net charger current into the battery. It does not register negative when no charging is occurring, </w:t>
            </w:r>
            <w:proofErr w:type="gramStart"/>
            <w:r>
              <w:t>despite the fact that</w:t>
            </w:r>
            <w:proofErr w:type="gramEnd"/>
            <w:r>
              <w:t xml:space="preserve"> the unit takes some current to run.</w:t>
            </w:r>
          </w:p>
        </w:tc>
      </w:tr>
      <w:tr w:rsidR="00902A55" w14:paraId="134F3234" w14:textId="77777777" w:rsidTr="00DA4474">
        <w:tc>
          <w:tcPr>
            <w:tcW w:w="1980" w:type="dxa"/>
          </w:tcPr>
          <w:p w14:paraId="1CF35EB8" w14:textId="45A6814A" w:rsidR="00902A55" w:rsidRDefault="00902A55" w:rsidP="00902A55">
            <w:r>
              <w:t>Error</w:t>
            </w:r>
            <w:r>
              <w:br/>
              <w:t>Error code</w:t>
            </w:r>
          </w:p>
        </w:tc>
        <w:tc>
          <w:tcPr>
            <w:tcW w:w="2040" w:type="dxa"/>
          </w:tcPr>
          <w:p w14:paraId="3F85874B" w14:textId="741872F7" w:rsidR="00902A55" w:rsidRDefault="00902A55" w:rsidP="00902A55">
            <w:r>
              <w:t>sample last value</w:t>
            </w:r>
          </w:p>
        </w:tc>
        <w:tc>
          <w:tcPr>
            <w:tcW w:w="750" w:type="dxa"/>
          </w:tcPr>
          <w:p w14:paraId="00A428E8" w14:textId="77777777" w:rsidR="00902A55" w:rsidRDefault="00902A55" w:rsidP="00902A55"/>
        </w:tc>
        <w:tc>
          <w:tcPr>
            <w:tcW w:w="4590" w:type="dxa"/>
          </w:tcPr>
          <w:p w14:paraId="68FF725A" w14:textId="77777777" w:rsidR="00902A55" w:rsidRDefault="00902A55" w:rsidP="00902A55">
            <w:r>
              <w:t>0 = No error</w:t>
            </w:r>
          </w:p>
          <w:p w14:paraId="2AD2D404" w14:textId="77777777" w:rsidR="00902A55" w:rsidRDefault="00902A55" w:rsidP="00902A55">
            <w:r>
              <w:t>2 = Battery voltage too high</w:t>
            </w:r>
          </w:p>
          <w:p w14:paraId="751C77D0" w14:textId="77777777" w:rsidR="00902A55" w:rsidRDefault="00902A55" w:rsidP="00902A55">
            <w:r>
              <w:t>17 = Charger temperature too high</w:t>
            </w:r>
          </w:p>
          <w:p w14:paraId="602D6903" w14:textId="77777777" w:rsidR="00902A55" w:rsidRDefault="00902A55" w:rsidP="00902A55">
            <w:r>
              <w:t>18 = Charger overcurrent</w:t>
            </w:r>
          </w:p>
          <w:p w14:paraId="49227B12" w14:textId="77777777" w:rsidR="00902A55" w:rsidRDefault="00902A55" w:rsidP="00902A55">
            <w:r>
              <w:t>19 = Charger current reversed</w:t>
            </w:r>
          </w:p>
          <w:p w14:paraId="4AD8395B" w14:textId="77777777" w:rsidR="00902A55" w:rsidRDefault="00902A55" w:rsidP="00902A55">
            <w:r>
              <w:t>20 = Bulk time limit exceeded</w:t>
            </w:r>
          </w:p>
          <w:p w14:paraId="641D2D66" w14:textId="77777777" w:rsidR="00902A55" w:rsidRDefault="00902A55" w:rsidP="00902A55">
            <w:r>
              <w:t>21 = Current sensor issue</w:t>
            </w:r>
          </w:p>
          <w:p w14:paraId="4E639DFC" w14:textId="77777777" w:rsidR="00902A55" w:rsidRDefault="00902A55" w:rsidP="00902A55">
            <w:r>
              <w:t>26 = Terminals overheated</w:t>
            </w:r>
          </w:p>
          <w:p w14:paraId="5EB0B705" w14:textId="77777777" w:rsidR="00902A55" w:rsidRDefault="00902A55" w:rsidP="00902A55">
            <w:r>
              <w:t xml:space="preserve">33 = Input voltage (PV) </w:t>
            </w:r>
            <w:proofErr w:type="gramStart"/>
            <w:r>
              <w:t>too  high</w:t>
            </w:r>
            <w:proofErr w:type="gramEnd"/>
          </w:p>
          <w:p w14:paraId="3C6A18ED" w14:textId="77777777" w:rsidR="00902A55" w:rsidRDefault="00902A55" w:rsidP="00902A55">
            <w:r>
              <w:t>34 = Input current (PV) too high</w:t>
            </w:r>
          </w:p>
          <w:p w14:paraId="4D4B1B55" w14:textId="77777777" w:rsidR="00902A55" w:rsidRDefault="00902A55" w:rsidP="00902A55">
            <w:r>
              <w:t>38 = Input shutdown (from excessive battery voltage)</w:t>
            </w:r>
          </w:p>
          <w:p w14:paraId="34C20BE5" w14:textId="5564608C" w:rsidR="00902A55" w:rsidRDefault="00902A55" w:rsidP="00902A55">
            <w:r>
              <w:t>116 = Factory calibration data lost</w:t>
            </w:r>
          </w:p>
        </w:tc>
      </w:tr>
      <w:tr w:rsidR="00902A55" w14:paraId="6B77D085" w14:textId="77777777" w:rsidTr="00DA4474">
        <w:tc>
          <w:tcPr>
            <w:tcW w:w="1980" w:type="dxa"/>
          </w:tcPr>
          <w:p w14:paraId="3926AA9A" w14:textId="6C6C173C" w:rsidR="00902A55" w:rsidRDefault="00902A55" w:rsidP="00902A55">
            <w:r>
              <w:t>State</w:t>
            </w:r>
            <w:r>
              <w:br/>
              <w:t>charger state</w:t>
            </w:r>
          </w:p>
        </w:tc>
        <w:tc>
          <w:tcPr>
            <w:tcW w:w="2040" w:type="dxa"/>
          </w:tcPr>
          <w:p w14:paraId="3A616D3A" w14:textId="2704E8DA" w:rsidR="00902A55" w:rsidRDefault="00902A55" w:rsidP="00902A55">
            <w:r>
              <w:t>bitmap</w:t>
            </w:r>
          </w:p>
        </w:tc>
        <w:tc>
          <w:tcPr>
            <w:tcW w:w="750" w:type="dxa"/>
          </w:tcPr>
          <w:p w14:paraId="730FBE07" w14:textId="66253AC8" w:rsidR="00902A55" w:rsidRDefault="00902A55" w:rsidP="00902A55"/>
        </w:tc>
        <w:tc>
          <w:tcPr>
            <w:tcW w:w="4590" w:type="dxa"/>
          </w:tcPr>
          <w:p w14:paraId="0265C7DE" w14:textId="77777777" w:rsidR="00902A55" w:rsidRDefault="00902A55" w:rsidP="00902A55">
            <w:r>
              <w:t>0 = off</w:t>
            </w:r>
            <w:r>
              <w:br/>
              <w:t>2 = fault</w:t>
            </w:r>
          </w:p>
          <w:p w14:paraId="15B14CDE" w14:textId="77777777" w:rsidR="00902A55" w:rsidRDefault="00902A55" w:rsidP="00902A55">
            <w:r>
              <w:t>3 = bulk</w:t>
            </w:r>
          </w:p>
          <w:p w14:paraId="4DDEA37C" w14:textId="77777777" w:rsidR="00902A55" w:rsidRDefault="00902A55" w:rsidP="00902A55">
            <w:r>
              <w:t>4 = absorption</w:t>
            </w:r>
          </w:p>
          <w:p w14:paraId="2B39C63B" w14:textId="7132BDC9" w:rsidR="00902A55" w:rsidRDefault="00902A55" w:rsidP="00902A55">
            <w:r>
              <w:t>5 = float</w:t>
            </w:r>
          </w:p>
        </w:tc>
      </w:tr>
      <w:tr w:rsidR="00902A55" w14:paraId="6662BBB9" w14:textId="77777777" w:rsidTr="00DA4474">
        <w:tc>
          <w:tcPr>
            <w:tcW w:w="1980" w:type="dxa"/>
          </w:tcPr>
          <w:p w14:paraId="1AD5CA75" w14:textId="3329D5BD" w:rsidR="00902A55" w:rsidRDefault="00902A55" w:rsidP="00902A55">
            <w:r>
              <w:t>MPPT</w:t>
            </w:r>
            <w:r>
              <w:br/>
              <w:t>MPPT tracking state</w:t>
            </w:r>
          </w:p>
        </w:tc>
        <w:tc>
          <w:tcPr>
            <w:tcW w:w="2040" w:type="dxa"/>
          </w:tcPr>
          <w:p w14:paraId="5B516132" w14:textId="6170BCB7" w:rsidR="00902A55" w:rsidRDefault="00902A55" w:rsidP="00902A55">
            <w:r>
              <w:t>bitmap</w:t>
            </w:r>
          </w:p>
        </w:tc>
        <w:tc>
          <w:tcPr>
            <w:tcW w:w="750" w:type="dxa"/>
          </w:tcPr>
          <w:p w14:paraId="257A42EB" w14:textId="66D700DE" w:rsidR="00902A55" w:rsidRDefault="00902A55" w:rsidP="00902A55"/>
        </w:tc>
        <w:tc>
          <w:tcPr>
            <w:tcW w:w="4590" w:type="dxa"/>
          </w:tcPr>
          <w:p w14:paraId="04691625" w14:textId="28B09163" w:rsidR="00902A55" w:rsidRDefault="00902A55" w:rsidP="00902A55">
            <w:r>
              <w:t>0 = off</w:t>
            </w:r>
          </w:p>
          <w:p w14:paraId="3540F6F4" w14:textId="59B21DC0" w:rsidR="00902A55" w:rsidRDefault="00902A55" w:rsidP="00902A55">
            <w:r>
              <w:t>1 = voltage or current limited</w:t>
            </w:r>
          </w:p>
          <w:p w14:paraId="085D74DA" w14:textId="262A0A03" w:rsidR="00902A55" w:rsidRDefault="00902A55" w:rsidP="00902A55">
            <w:r>
              <w:t>2 = MPPT tracker active</w:t>
            </w:r>
          </w:p>
        </w:tc>
      </w:tr>
      <w:tr w:rsidR="00DF27D8" w14:paraId="4E5D4158" w14:textId="77777777" w:rsidTr="00DA4474">
        <w:tc>
          <w:tcPr>
            <w:tcW w:w="1980" w:type="dxa"/>
          </w:tcPr>
          <w:p w14:paraId="0FE05856" w14:textId="77777777" w:rsidR="00DF27D8" w:rsidRDefault="00DF27D8" w:rsidP="00902A55">
            <w:r>
              <w:t>Load on/off</w:t>
            </w:r>
          </w:p>
          <w:p w14:paraId="11DC60EB" w14:textId="7A1656B4" w:rsidR="00DF27D8" w:rsidRDefault="00DF27D8" w:rsidP="00902A55">
            <w:r>
              <w:t>L</w:t>
            </w:r>
            <w:r w:rsidR="00793F94">
              <w:t>oad</w:t>
            </w:r>
          </w:p>
        </w:tc>
        <w:tc>
          <w:tcPr>
            <w:tcW w:w="2040" w:type="dxa"/>
          </w:tcPr>
          <w:p w14:paraId="4E7EDF4D" w14:textId="6164C6AD" w:rsidR="00DF27D8" w:rsidRDefault="00793F94" w:rsidP="00902A55">
            <w:r>
              <w:t>bitmap</w:t>
            </w:r>
          </w:p>
        </w:tc>
        <w:tc>
          <w:tcPr>
            <w:tcW w:w="750" w:type="dxa"/>
          </w:tcPr>
          <w:p w14:paraId="74497532" w14:textId="77777777" w:rsidR="00DF27D8" w:rsidRDefault="00DF27D8" w:rsidP="00902A55"/>
        </w:tc>
        <w:tc>
          <w:tcPr>
            <w:tcW w:w="4590" w:type="dxa"/>
          </w:tcPr>
          <w:p w14:paraId="4121F267" w14:textId="77777777" w:rsidR="00DF27D8" w:rsidRDefault="00DF27D8" w:rsidP="00902A55"/>
        </w:tc>
      </w:tr>
    </w:tbl>
    <w:p w14:paraId="45370A5A" w14:textId="45DE5AAE" w:rsidR="17DF73EE" w:rsidRDefault="17DF73EE" w:rsidP="17DF73EE">
      <w:r>
        <w:t xml:space="preserve">Bitmap </w:t>
      </w:r>
      <w:r w:rsidR="00CC3BD9">
        <w:t>accumulation</w:t>
      </w:r>
      <w:r>
        <w:t xml:space="preserve"> means that for each status number seen within the sample period, the corresponding bit is set in the logged value.</w:t>
      </w:r>
      <w:r w:rsidR="005E639B">
        <w:t xml:space="preserve"> For example, if the value 0 is seen during the entire time, </w:t>
      </w:r>
      <w:r w:rsidR="000C1757">
        <w:t>the value 1 (bit 0 set) is logged. If the values 0 and 1 were seen, the value 3</w:t>
      </w:r>
      <w:r w:rsidR="00EC4CF1">
        <w:t xml:space="preserve"> (bits 0 and 1 set)</w:t>
      </w:r>
      <w:r w:rsidR="000C1757">
        <w:t xml:space="preserve"> is logged.</w:t>
      </w:r>
    </w:p>
    <w:p w14:paraId="635ACBD9" w14:textId="7DC14EEB" w:rsidR="17DF73EE" w:rsidRDefault="00205D4C" w:rsidP="17DF73EE">
      <w:r>
        <w:lastRenderedPageBreak/>
        <w:t xml:space="preserve">Some error states will not reset automatically – for details see the </w:t>
      </w:r>
      <w:r w:rsidR="00FC61F6">
        <w:t>Appendix.</w:t>
      </w:r>
    </w:p>
    <w:p w14:paraId="31AF9CB4" w14:textId="60964CE9" w:rsidR="00FA2B9B" w:rsidRDefault="00FA2B9B" w:rsidP="0099196C">
      <w:pPr>
        <w:pStyle w:val="Heading3"/>
      </w:pPr>
      <w:r>
        <w:t>Event Logging</w:t>
      </w:r>
    </w:p>
    <w:p w14:paraId="65D7452F" w14:textId="10C8C6D8" w:rsidR="00F44B1B" w:rsidRDefault="008E5851" w:rsidP="00361ECD">
      <w:r>
        <w:t>Discrete events are logged in a separate file, as they occur.</w:t>
      </w:r>
      <w:r w:rsidR="00F44B1B">
        <w:t xml:space="preserve"> A separate log file </w:t>
      </w:r>
      <w:r w:rsidR="007B38B4">
        <w:t>is</w:t>
      </w:r>
      <w:r w:rsidR="00F44B1B">
        <w:t xml:space="preserve"> used for this (to record events and triggering criteria to allow reconstruction of algorithm logic in case debugging is needed), but it may also be good to have a field in the main power log – if only because the Victron will not be logging load current, and this is obviously part of understanding what is going on from the perspective of the solar/battery system.</w:t>
      </w:r>
    </w:p>
    <w:p w14:paraId="3A10B202" w14:textId="319EB2C0" w:rsidR="00963A07" w:rsidRDefault="17DF73EE" w:rsidP="00361ECD">
      <w:r>
        <w:t xml:space="preserve">The filename is named </w:t>
      </w:r>
      <w:r w:rsidR="00D537B2">
        <w:t>YYYYMM</w:t>
      </w:r>
      <w:r>
        <w:t>.log</w:t>
      </w:r>
      <w:r w:rsidR="00D537B2">
        <w:t xml:space="preserve">, and changes </w:t>
      </w:r>
      <w:proofErr w:type="gramStart"/>
      <w:r w:rsidR="00D537B2">
        <w:t>on a monthly basis</w:t>
      </w:r>
      <w:proofErr w:type="gramEnd"/>
      <w:r w:rsidR="00D537B2">
        <w:t>.</w:t>
      </w:r>
    </w:p>
    <w:p w14:paraId="55AE0381" w14:textId="6D2DA102" w:rsidR="00EC3DB4" w:rsidRDefault="004044D8" w:rsidP="005A16C4">
      <w:pPr>
        <w:pStyle w:val="Heading2"/>
      </w:pPr>
      <w:r>
        <w:t>Main System Power Control</w:t>
      </w:r>
    </w:p>
    <w:p w14:paraId="7E110876" w14:textId="77777777" w:rsidR="00CB2F22" w:rsidRDefault="0086634A" w:rsidP="0086634A">
      <w:r>
        <w:t xml:space="preserve">The Arduino controls one GPIO </w:t>
      </w:r>
      <w:r w:rsidR="00F46872">
        <w:t xml:space="preserve">line that connects or cuts power to the main system, to allow for power conservation </w:t>
      </w:r>
      <w:r w:rsidR="00915246">
        <w:t>by turning off the load under defined conditions.</w:t>
      </w:r>
    </w:p>
    <w:p w14:paraId="083FED42" w14:textId="2072549E" w:rsidR="00CB2F22" w:rsidRDefault="00CB2F22" w:rsidP="0086634A">
      <w:r>
        <w:t>The load will be turned off if any of the following conditions are true:</w:t>
      </w:r>
    </w:p>
    <w:p w14:paraId="2F9CFD37" w14:textId="20E52685" w:rsidR="00CB2F22" w:rsidRDefault="00CB2F22" w:rsidP="00564DBF">
      <w:pPr>
        <w:pStyle w:val="ListParagraph"/>
        <w:numPr>
          <w:ilvl w:val="0"/>
          <w:numId w:val="12"/>
        </w:numPr>
      </w:pPr>
      <w:r>
        <w:t>The sensed battery voltage is below the turn-off threshold</w:t>
      </w:r>
      <w:r w:rsidR="00F47820">
        <w:t xml:space="preserve"> </w:t>
      </w:r>
      <w:r w:rsidR="00F47820" w:rsidRPr="00A0508F">
        <w:t>VBAT_TURNOFF_MV</w:t>
      </w:r>
      <w:r>
        <w:t>.</w:t>
      </w:r>
    </w:p>
    <w:p w14:paraId="4AD66F2B" w14:textId="6DAB4DE0" w:rsidR="00CB2F22" w:rsidRDefault="007C1FCF" w:rsidP="00564DBF">
      <w:pPr>
        <w:pStyle w:val="ListParagraph"/>
        <w:numPr>
          <w:ilvl w:val="0"/>
          <w:numId w:val="12"/>
        </w:numPr>
      </w:pPr>
      <w:r>
        <w:t xml:space="preserve">The </w:t>
      </w:r>
      <w:r w:rsidR="00426028">
        <w:t>sensed battery voltage is below the turn-on threshold</w:t>
      </w:r>
      <w:r w:rsidR="00F47820">
        <w:t xml:space="preserve"> </w:t>
      </w:r>
      <w:r w:rsidR="00F47820" w:rsidRPr="00A0508F">
        <w:t>VBAT_TURNO</w:t>
      </w:r>
      <w:r w:rsidR="00F47820">
        <w:t>N</w:t>
      </w:r>
      <w:r w:rsidR="00F47820" w:rsidRPr="00A0508F">
        <w:t>_MV</w:t>
      </w:r>
      <w:r w:rsidR="00426028">
        <w:t>, and the low-voltage condition is asserted</w:t>
      </w:r>
    </w:p>
    <w:p w14:paraId="4166AA99" w14:textId="53F87BBD" w:rsidR="00564DBF" w:rsidRDefault="00564DBF" w:rsidP="00564DBF">
      <w:pPr>
        <w:pStyle w:val="ListParagraph"/>
        <w:numPr>
          <w:ilvl w:val="0"/>
          <w:numId w:val="12"/>
        </w:numPr>
      </w:pPr>
      <w:r>
        <w:t xml:space="preserve">The time-of-day is between </w:t>
      </w:r>
      <w:r w:rsidR="00F47820" w:rsidRPr="009F75CA">
        <w:t>DAY_START</w:t>
      </w:r>
      <w:r w:rsidR="00F47820">
        <w:t xml:space="preserve"> </w:t>
      </w:r>
      <w:r>
        <w:t xml:space="preserve">and </w:t>
      </w:r>
      <w:r w:rsidR="00F47820" w:rsidRPr="009F75CA">
        <w:t>DAY_</w:t>
      </w:r>
      <w:r w:rsidR="00F47820">
        <w:t>END</w:t>
      </w:r>
    </w:p>
    <w:p w14:paraId="39DF5874" w14:textId="06967467" w:rsidR="00E90A89" w:rsidRDefault="00E90A89" w:rsidP="00564DBF">
      <w:pPr>
        <w:pStyle w:val="ListParagraph"/>
        <w:numPr>
          <w:ilvl w:val="0"/>
          <w:numId w:val="12"/>
        </w:numPr>
      </w:pPr>
      <w:r>
        <w:t>A timeout occurs in receiving Victron data updates (this is normally once per second)</w:t>
      </w:r>
      <w:r w:rsidR="006028EB">
        <w:t xml:space="preserve">, i.e. the Victron data is older than </w:t>
      </w:r>
      <w:r w:rsidR="006028EB" w:rsidRPr="0035093D">
        <w:t>MAX_VIC_DATA_AGE</w:t>
      </w:r>
      <w:r w:rsidR="006028EB">
        <w:t xml:space="preserve"> seconds</w:t>
      </w:r>
      <w:r w:rsidR="00123559">
        <w:t>. This likely indicates failure of the Victron unit; in any case, we don’t know what the voltage is</w:t>
      </w:r>
      <w:r w:rsidR="00341B43">
        <w:t>, so it may not be safe to enable the load</w:t>
      </w:r>
      <w:r w:rsidR="00123559">
        <w:t>.</w:t>
      </w:r>
    </w:p>
    <w:p w14:paraId="78184189" w14:textId="7E0AF4F2" w:rsidR="00564DBF" w:rsidRDefault="00564DBF" w:rsidP="0086634A">
      <w:r>
        <w:t xml:space="preserve">Note that conditions 1 and 2 together implement hysteresis on the low-voltage off condition. The turn-on voltage is </w:t>
      </w:r>
      <w:r w:rsidR="009A2C0C">
        <w:t xml:space="preserve">to be set </w:t>
      </w:r>
      <w:r>
        <w:t>higher than the turn-off voltage.</w:t>
      </w:r>
    </w:p>
    <w:p w14:paraId="0E8BFCDF" w14:textId="02558FCC" w:rsidR="00E90C55" w:rsidRDefault="00663D86" w:rsidP="00E90C55">
      <w:r>
        <w:t xml:space="preserve">The firmware </w:t>
      </w:r>
      <w:r w:rsidR="00F900DB">
        <w:t>continuously samples</w:t>
      </w:r>
      <w:r>
        <w:t xml:space="preserve"> the voltage during a prescribed period</w:t>
      </w:r>
      <w:r w:rsidR="005D477B">
        <w:t xml:space="preserve"> </w:t>
      </w:r>
      <w:r w:rsidR="005D477B" w:rsidRPr="00A0508F">
        <w:t>MEASURE_START</w:t>
      </w:r>
      <w:r w:rsidR="005D477B">
        <w:t xml:space="preserve"> to </w:t>
      </w:r>
      <w:r w:rsidR="005D477B" w:rsidRPr="00A0508F">
        <w:t>MEASURE_</w:t>
      </w:r>
      <w:r w:rsidR="005D477B">
        <w:t xml:space="preserve">END, which should describe a period where there is no solar energy (i.e. at night). </w:t>
      </w:r>
      <w:r w:rsidR="003B7198">
        <w:t xml:space="preserve">It accumulates statistics to estimate the </w:t>
      </w:r>
      <w:r w:rsidR="0039488B">
        <w:t>linear slope and the intercept. At MEASURE_END, it extrapolates the voltage</w:t>
      </w:r>
      <w:r w:rsidR="00E90C55">
        <w:t xml:space="preserve">, based on these </w:t>
      </w:r>
      <w:r w:rsidR="00F900DB">
        <w:t xml:space="preserve">collected </w:t>
      </w:r>
      <w:r w:rsidR="00E90C55">
        <w:t xml:space="preserve">statistics, </w:t>
      </w:r>
      <w:r w:rsidR="00E90C55" w:rsidRPr="009F75CA">
        <w:t>HOURS_RESERVE</w:t>
      </w:r>
      <w:r w:rsidR="00E90C55">
        <w:t xml:space="preserve"> hours in the future (from MEASURE_END), and </w:t>
      </w:r>
      <w:r w:rsidR="00605225">
        <w:t xml:space="preserve">compares the extrapolated voltage with </w:t>
      </w:r>
      <w:r w:rsidR="00605225" w:rsidRPr="00A0508F">
        <w:t>VBAT_TURNOFF_MV</w:t>
      </w:r>
      <w:r w:rsidR="00605225">
        <w:t xml:space="preserve">. </w:t>
      </w:r>
      <w:r w:rsidR="003E5CA2">
        <w:t>(</w:t>
      </w:r>
      <w:r w:rsidR="00010DA9">
        <w:t xml:space="preserve">This extrapolation would be valid under the assumption that no </w:t>
      </w:r>
      <w:r w:rsidR="003E5CA2">
        <w:t>solar power became available to recharge the battery. If we get solar power</w:t>
      </w:r>
      <w:r w:rsidR="006B1497">
        <w:t xml:space="preserve"> the following day</w:t>
      </w:r>
      <w:r w:rsidR="003E5CA2">
        <w:t xml:space="preserve">, the situation is of course better.) </w:t>
      </w:r>
      <w:r w:rsidR="00605225">
        <w:t xml:space="preserve">If the extrapolated voltage is greater than </w:t>
      </w:r>
      <w:r w:rsidR="00605225" w:rsidRPr="00A0508F">
        <w:t>VBAT_TURNOFF_MV</w:t>
      </w:r>
      <w:r w:rsidR="00605225">
        <w:t xml:space="preserve">, it sets a flag which enables the load to run, exceptionally, during the following </w:t>
      </w:r>
      <w:r w:rsidR="00897B61">
        <w:t>day.</w:t>
      </w:r>
    </w:p>
    <w:p w14:paraId="277A384A" w14:textId="009E5DEB" w:rsidR="00DF6E46" w:rsidRPr="00DF6E46" w:rsidRDefault="00DF6E46" w:rsidP="00E90C55">
      <w:r w:rsidRPr="00DF6E46">
        <w:rPr>
          <w:b/>
        </w:rPr>
        <w:t>The run during day flag is not set</w:t>
      </w:r>
      <w:r>
        <w:rPr>
          <w:b/>
        </w:rPr>
        <w:t xml:space="preserve"> true,</w:t>
      </w:r>
      <w:r w:rsidRPr="00DF6E46">
        <w:rPr>
          <w:b/>
        </w:rPr>
        <w:t xml:space="preserve"> if the HOURS_RESERVE parameter is set negative.</w:t>
      </w:r>
      <w:r>
        <w:t xml:space="preserve"> This is to allow the daytime running feature to be disabled regardless of the state of the battery.</w:t>
      </w:r>
    </w:p>
    <w:p w14:paraId="743F34F0" w14:textId="10926D45" w:rsidR="003B7198" w:rsidRDefault="00897B61" w:rsidP="009A2C0C">
      <w:r>
        <w:t xml:space="preserve">Note that the daytime running flag is set </w:t>
      </w:r>
      <w:r w:rsidR="00553656">
        <w:t xml:space="preserve">or cleared only at </w:t>
      </w:r>
      <w:r w:rsidR="006B1497">
        <w:t>the end of the measurement period</w:t>
      </w:r>
      <w:r w:rsidR="00553656">
        <w:t>; thus, if the system is not allowed to run overnight, this flag will not be reset and will persist for another day.</w:t>
      </w:r>
      <w:r w:rsidR="004D5DDB">
        <w:t xml:space="preserve"> </w:t>
      </w:r>
      <w:r w:rsidR="00EF0611">
        <w:t>Also, n</w:t>
      </w:r>
      <w:r w:rsidR="004D5DDB">
        <w:t xml:space="preserve">o minimum data collection </w:t>
      </w:r>
      <w:r w:rsidR="00EF0611">
        <w:t>period</w:t>
      </w:r>
      <w:r w:rsidR="004D5DDB">
        <w:t xml:space="preserve"> is prescribed for determining the daytime running flag; thus, if the measurement time is set to a very narrow window, or if the system is brought up just before </w:t>
      </w:r>
      <w:r w:rsidR="000655C5">
        <w:t>MEASURE_END, the decision will be made with a possibly unreliable amount of data.</w:t>
      </w:r>
    </w:p>
    <w:p w14:paraId="6F92F3B0" w14:textId="77777777" w:rsidR="00577BAC" w:rsidRDefault="0008639C" w:rsidP="009A2C0C">
      <w:r>
        <w:lastRenderedPageBreak/>
        <w:t xml:space="preserve">The </w:t>
      </w:r>
      <w:proofErr w:type="gramStart"/>
      <w:r>
        <w:t>current status</w:t>
      </w:r>
      <w:proofErr w:type="gramEnd"/>
      <w:r>
        <w:t xml:space="preserve"> of the load control logic may be viewed by entering the ‘flags’ monitor command. These flags may be directly modified </w:t>
      </w:r>
      <w:r w:rsidR="00577BAC">
        <w:t xml:space="preserve">using the </w:t>
      </w:r>
      <w:proofErr w:type="spellStart"/>
      <w:r w:rsidR="00577BAC">
        <w:t>fset</w:t>
      </w:r>
      <w:proofErr w:type="spellEnd"/>
      <w:r w:rsidR="00577BAC">
        <w:t xml:space="preserve"> command. </w:t>
      </w:r>
    </w:p>
    <w:p w14:paraId="5C76A4D1" w14:textId="022FD00F" w:rsidR="0008639C" w:rsidRDefault="00621448" w:rsidP="009A2C0C">
      <w:r>
        <w:t xml:space="preserve">The </w:t>
      </w:r>
      <w:proofErr w:type="spellStart"/>
      <w:r>
        <w:t>fset</w:t>
      </w:r>
      <w:proofErr w:type="spellEnd"/>
      <w:r>
        <w:t xml:space="preserve"> command is primarily of use for testing the logic implementation. </w:t>
      </w:r>
      <w:r w:rsidR="00577BAC">
        <w:t xml:space="preserve">Note that </w:t>
      </w:r>
      <w:proofErr w:type="spellStart"/>
      <w:r>
        <w:t>fset</w:t>
      </w:r>
      <w:proofErr w:type="spellEnd"/>
      <w:r w:rsidR="00577BAC">
        <w:t xml:space="preserve"> should be </w:t>
      </w:r>
      <w:r>
        <w:t>used</w:t>
      </w:r>
      <w:r w:rsidR="00577BAC">
        <w:t xml:space="preserve"> only with a good understanding of how the logic is implemented. Note also that some of the flag values will be immediately or quickly recomputed based on factors such as battery voltage or time-of-day.</w:t>
      </w:r>
    </w:p>
    <w:p w14:paraId="31D5CAF4" w14:textId="7B393E33" w:rsidR="00577BAC" w:rsidRDefault="00577BAC" w:rsidP="009A2C0C">
      <w:r>
        <w:t xml:space="preserve">Setting “run during day” true is a benign way of activating the load during the day. It can </w:t>
      </w:r>
      <w:r w:rsidR="00621448">
        <w:t>then be cleared to turn off the load.</w:t>
      </w:r>
    </w:p>
    <w:p w14:paraId="12E2C56A" w14:textId="2DA909C9" w:rsidR="002C06C7" w:rsidRDefault="00D4403C" w:rsidP="00D4403C">
      <w:pPr>
        <w:pStyle w:val="Heading3"/>
      </w:pPr>
      <w:r>
        <w:t>Note</w:t>
      </w:r>
      <w:r w:rsidR="0008639C">
        <w:t xml:space="preserve"> on</w:t>
      </w:r>
      <w:r>
        <w:t xml:space="preserve"> </w:t>
      </w:r>
      <w:r w:rsidR="00D934E8">
        <w:t xml:space="preserve">Battery </w:t>
      </w:r>
      <w:r w:rsidR="002C06C7">
        <w:t>State of Charge</w:t>
      </w:r>
    </w:p>
    <w:p w14:paraId="568A9437" w14:textId="34AD9189" w:rsidR="001F60A2" w:rsidRPr="001F60A2" w:rsidRDefault="001F60A2" w:rsidP="001F60A2">
      <w:r>
        <w:t xml:space="preserve">This note </w:t>
      </w:r>
      <w:r w:rsidR="00C35C8F">
        <w:t xml:space="preserve">provides guidance in choice of low-voltage </w:t>
      </w:r>
      <w:proofErr w:type="spellStart"/>
      <w:r w:rsidR="00C35C8F">
        <w:t>cutout</w:t>
      </w:r>
      <w:proofErr w:type="spellEnd"/>
      <w:r w:rsidR="00C35C8F">
        <w:t xml:space="preserve"> thresholds.</w:t>
      </w:r>
    </w:p>
    <w:p w14:paraId="3B5C9994" w14:textId="750CACAA" w:rsidR="00F97C4A" w:rsidRDefault="00D679A5" w:rsidP="00D679A5">
      <w:r>
        <w:t xml:space="preserve">Typically, for lead-acid batteries, the </w:t>
      </w:r>
      <w:r w:rsidR="00E35808">
        <w:t>battery should never be discharged below 0% state of charge, and ideally (to preserve battery cycle life) never or seldom below 50%.</w:t>
      </w:r>
      <w:r w:rsidR="001C5A48">
        <w:t xml:space="preserve"> </w:t>
      </w:r>
      <w:r w:rsidR="00C35C8F">
        <w:t>Voltages corresponding to these levels can be</w:t>
      </w:r>
      <w:r w:rsidR="00F97C4A">
        <w:t xml:space="preserve"> </w:t>
      </w:r>
      <w:r w:rsidR="001D76D1">
        <w:t xml:space="preserve">read </w:t>
      </w:r>
      <w:proofErr w:type="gramStart"/>
      <w:r w:rsidR="001D76D1">
        <w:t>off of</w:t>
      </w:r>
      <w:proofErr w:type="gramEnd"/>
      <w:r w:rsidR="001D76D1">
        <w:t xml:space="preserve"> discharge curves published for a generic battery of the type used, or, preferably, for the </w:t>
      </w:r>
      <w:r w:rsidR="001C5A48">
        <w:t xml:space="preserve">particular </w:t>
      </w:r>
      <w:r w:rsidR="001D76D1">
        <w:t xml:space="preserve">battery model </w:t>
      </w:r>
      <w:r w:rsidR="001C5A48">
        <w:t xml:space="preserve">being used. </w:t>
      </w:r>
      <w:r w:rsidR="00F97C4A">
        <w:t>Note that voltage is also affected by temperature. The expected temperature should be factored in if possible.</w:t>
      </w:r>
    </w:p>
    <w:p w14:paraId="61087222" w14:textId="1BB24C6D" w:rsidR="004233AF" w:rsidRPr="00D679A5" w:rsidRDefault="001C5A48" w:rsidP="00D679A5">
      <w:r>
        <w:t xml:space="preserve">Often, </w:t>
      </w:r>
      <w:r w:rsidR="00EA7AA2">
        <w:t xml:space="preserve">many discharge curves are provided, for different rates of discharge. Bear in mind that the discharge rate in this application is </w:t>
      </w:r>
      <w:r w:rsidR="00EE4B68">
        <w:t xml:space="preserve">quite </w:t>
      </w:r>
      <w:r w:rsidR="00EA7AA2">
        <w:t>low</w:t>
      </w:r>
      <w:r w:rsidR="00EE4B68">
        <w:t xml:space="preserve"> relative to battery capacity</w:t>
      </w:r>
      <w:r w:rsidR="00EA7AA2">
        <w:t>, likely lower than that corresponding to any of the curves</w:t>
      </w:r>
      <w:r w:rsidR="004233AF">
        <w:t xml:space="preserve"> published</w:t>
      </w:r>
      <w:r w:rsidR="00EE4B68">
        <w:t xml:space="preserve">: a </w:t>
      </w:r>
      <w:r w:rsidR="004233AF">
        <w:t xml:space="preserve">2A discharge rate on a 200Ah battery corresponds to a C/100 discharge </w:t>
      </w:r>
      <w:proofErr w:type="gramStart"/>
      <w:r w:rsidR="004233AF">
        <w:t>condition, and</w:t>
      </w:r>
      <w:proofErr w:type="gramEnd"/>
      <w:r w:rsidR="004233AF">
        <w:t xml:space="preserve"> can almost be considered an open-circuit condition. If the internal resistance of the battery is known or can be estimated, it can be used to adjust voltage thresholds (downwards) by 2A x R</w:t>
      </w:r>
      <w:r w:rsidR="004233AF" w:rsidRPr="00A31E2C">
        <w:rPr>
          <w:vertAlign w:val="subscript"/>
        </w:rPr>
        <w:t>INT</w:t>
      </w:r>
      <w:r w:rsidR="004233AF">
        <w:t xml:space="preserve">, from an open circuit </w:t>
      </w:r>
      <w:r w:rsidR="002B090F">
        <w:t>voltage. Open circuit voltages corresponding to different states of discharge may not be published</w:t>
      </w:r>
      <w:r w:rsidR="00167019">
        <w:t>, so measurement or creative estimation may be required.</w:t>
      </w:r>
    </w:p>
    <w:p w14:paraId="246215F6" w14:textId="7C9E2699" w:rsidR="00A03B4D" w:rsidRDefault="00D679A5" w:rsidP="005A0AA3">
      <w:r>
        <w:t>The firmware does not explicitly estimate state of charge</w:t>
      </w:r>
      <w:r w:rsidR="0051625B">
        <w:t>, but instead allows setting of voltage thresholds which correspond to states of charge. This works, under the assumption</w:t>
      </w:r>
      <w:r w:rsidR="00D63961">
        <w:t>s</w:t>
      </w:r>
      <w:r w:rsidR="0051625B">
        <w:t xml:space="preserve"> that</w:t>
      </w:r>
      <w:r w:rsidR="00A03B4D">
        <w:t>:</w:t>
      </w:r>
    </w:p>
    <w:p w14:paraId="567ADD1A" w14:textId="7CD62738" w:rsidR="00D679A5" w:rsidRDefault="00CF61FE" w:rsidP="00A03B4D">
      <w:pPr>
        <w:pStyle w:val="ListParagraph"/>
        <w:numPr>
          <w:ilvl w:val="0"/>
          <w:numId w:val="14"/>
        </w:numPr>
      </w:pPr>
      <w:r>
        <w:t>T</w:t>
      </w:r>
      <w:r w:rsidR="00A03B4D">
        <w:t xml:space="preserve">he battery is in a steady state when the voltage reading is taken (i.e. no recent changes in </w:t>
      </w:r>
      <w:r>
        <w:t>battery current flow);</w:t>
      </w:r>
    </w:p>
    <w:p w14:paraId="02713950" w14:textId="7CDDF1CC" w:rsidR="00CF61FE" w:rsidRDefault="00CF61FE" w:rsidP="00A03B4D">
      <w:pPr>
        <w:pStyle w:val="ListParagraph"/>
        <w:numPr>
          <w:ilvl w:val="0"/>
          <w:numId w:val="14"/>
        </w:numPr>
      </w:pPr>
      <w:r>
        <w:t xml:space="preserve">The steady battery current flow is </w:t>
      </w:r>
      <w:proofErr w:type="gramStart"/>
      <w:r w:rsidR="006F5774">
        <w:t>taken into account</w:t>
      </w:r>
      <w:proofErr w:type="gramEnd"/>
      <w:r w:rsidR="006F5774">
        <w:t xml:space="preserve"> in estimating state of charge from the battery terminal voltage</w:t>
      </w:r>
      <w:r w:rsidR="00893AE2">
        <w:t>.</w:t>
      </w:r>
    </w:p>
    <w:p w14:paraId="679ED5D5" w14:textId="377E656A" w:rsidR="00786FC5" w:rsidRDefault="003F4CF5" w:rsidP="00786FC5">
      <w:pPr>
        <w:pStyle w:val="Heading2"/>
      </w:pPr>
      <w:r>
        <w:t>Serial Monitor</w:t>
      </w:r>
    </w:p>
    <w:p w14:paraId="070569D4" w14:textId="32A765D2" w:rsidR="007F2391" w:rsidRPr="007F2391" w:rsidRDefault="007F2391" w:rsidP="007F2391">
      <w:pPr>
        <w:pStyle w:val="Heading3"/>
      </w:pPr>
      <w:r>
        <w:t>Hardware Interface</w:t>
      </w:r>
    </w:p>
    <w:p w14:paraId="2F3D861E" w14:textId="664F005E" w:rsidR="00C90026" w:rsidRDefault="00540737" w:rsidP="00540737">
      <w:r>
        <w:t xml:space="preserve">The serial </w:t>
      </w:r>
      <w:proofErr w:type="gramStart"/>
      <w:r>
        <w:t>monitor</w:t>
      </w:r>
      <w:proofErr w:type="gramEnd"/>
      <w:r>
        <w:t xml:space="preserve"> runs at 9600 baud </w:t>
      </w:r>
      <w:r w:rsidR="00E74D69">
        <w:t xml:space="preserve">through the stereo jack mounted on the front panel. </w:t>
      </w:r>
    </w:p>
    <w:p w14:paraId="52BE5C77" w14:textId="77777777" w:rsidR="00064CEF" w:rsidRDefault="00C90026" w:rsidP="00540737">
      <w:r>
        <w:t>It should be used with any PC serial port program</w:t>
      </w:r>
      <w:r w:rsidR="004F3ECF">
        <w:t>, as follows:</w:t>
      </w:r>
    </w:p>
    <w:p w14:paraId="701CBC8B" w14:textId="72C1ACAC" w:rsidR="00064CEF" w:rsidRDefault="00064CEF" w:rsidP="00E239C8">
      <w:pPr>
        <w:pStyle w:val="ListParagraph"/>
        <w:numPr>
          <w:ilvl w:val="0"/>
          <w:numId w:val="16"/>
        </w:numPr>
      </w:pPr>
      <w:r>
        <w:t xml:space="preserve">Set to use the USB </w:t>
      </w:r>
      <w:r w:rsidR="00E239C8">
        <w:t>serial port (note: the FTDI driver is known in Windows, so should not be a problem to install)</w:t>
      </w:r>
    </w:p>
    <w:p w14:paraId="6541E8D7" w14:textId="084C0F08" w:rsidR="00064CEF" w:rsidRDefault="00E239C8" w:rsidP="00E239C8">
      <w:pPr>
        <w:pStyle w:val="ListParagraph"/>
        <w:numPr>
          <w:ilvl w:val="0"/>
          <w:numId w:val="16"/>
        </w:numPr>
      </w:pPr>
      <w:r>
        <w:t>S</w:t>
      </w:r>
      <w:r w:rsidR="004F3ECF">
        <w:t>et to 9600 baud</w:t>
      </w:r>
      <w:r w:rsidR="00064CEF">
        <w:t xml:space="preserve"> (8 bits, no parity)</w:t>
      </w:r>
    </w:p>
    <w:p w14:paraId="68E95DE0" w14:textId="0D7075F0" w:rsidR="00E239C8" w:rsidRDefault="00E239C8" w:rsidP="00E239C8">
      <w:pPr>
        <w:pStyle w:val="ListParagraph"/>
        <w:numPr>
          <w:ilvl w:val="0"/>
          <w:numId w:val="16"/>
        </w:numPr>
      </w:pPr>
      <w:r>
        <w:t>Set to send a CR upon line entry (this is the terminating character of each command as parsed by the monitor)</w:t>
      </w:r>
    </w:p>
    <w:p w14:paraId="158A6AF5" w14:textId="12A3C15B" w:rsidR="00540737" w:rsidRDefault="00E74D69" w:rsidP="00540737">
      <w:r>
        <w:t xml:space="preserve">The </w:t>
      </w:r>
      <w:r w:rsidR="004B753D">
        <w:t xml:space="preserve">pinout (compatible with FTDI </w:t>
      </w:r>
      <w:proofErr w:type="spellStart"/>
      <w:r w:rsidR="004B753D">
        <w:t>p/n</w:t>
      </w:r>
      <w:proofErr w:type="spellEnd"/>
      <w:r w:rsidR="004B753D">
        <w:t xml:space="preserve"> </w:t>
      </w:r>
      <w:hyperlink r:id="rId7" w:history="1">
        <w:r w:rsidR="004B753D">
          <w:rPr>
            <w:rStyle w:val="Hyperlink"/>
            <w:rFonts w:ascii="Arial" w:hAnsi="Arial" w:cs="Arial"/>
            <w:sz w:val="18"/>
            <w:szCs w:val="18"/>
            <w:shd w:val="clear" w:color="auto" w:fill="F0F0F0"/>
          </w:rPr>
          <w:t>TTL-232R-5V-AJ</w:t>
        </w:r>
      </w:hyperlink>
      <w:r w:rsidR="004B753D">
        <w:t>) is as follows:</w:t>
      </w:r>
    </w:p>
    <w:p w14:paraId="1C102978" w14:textId="77777777" w:rsidR="00EC2AED" w:rsidRDefault="004B753D" w:rsidP="00F62C6F">
      <w:pPr>
        <w:ind w:left="720"/>
      </w:pPr>
      <w:r>
        <w:lastRenderedPageBreak/>
        <w:t>Tip:</w:t>
      </w:r>
      <w:r w:rsidR="0024145C">
        <w:t xml:space="preserve"> </w:t>
      </w:r>
      <w:r w:rsidR="00A966F8">
        <w:t xml:space="preserve">Arduino Rx / </w:t>
      </w:r>
      <w:r w:rsidR="00EC2AED">
        <w:t>P</w:t>
      </w:r>
      <w:r w:rsidR="00A966F8">
        <w:t>lug (PC) Tx</w:t>
      </w:r>
      <w:r>
        <w:br/>
        <w:t>Ring:</w:t>
      </w:r>
      <w:r w:rsidR="00A966F8">
        <w:t xml:space="preserve"> Arduino Tx</w:t>
      </w:r>
      <w:r w:rsidR="00EC2AED">
        <w:t xml:space="preserve"> / Plug (PC) Rx</w:t>
      </w:r>
      <w:r>
        <w:br/>
        <w:t>Shield: GND</w:t>
      </w:r>
    </w:p>
    <w:p w14:paraId="79A61ED0" w14:textId="5AFA0959" w:rsidR="009661A6" w:rsidRDefault="00EC2AED" w:rsidP="003F4CF5">
      <w:r>
        <w:t>Note that the interface cable also comes in a 3.3V version; the 5V version should be used</w:t>
      </w:r>
      <w:r w:rsidR="009661A6">
        <w:t xml:space="preserve"> in this application.</w:t>
      </w:r>
    </w:p>
    <w:p w14:paraId="45456FED" w14:textId="6EE69600" w:rsidR="007F2391" w:rsidRDefault="007F2391" w:rsidP="007F2391">
      <w:pPr>
        <w:pStyle w:val="Heading3"/>
      </w:pPr>
      <w:r>
        <w:t>Command Set</w:t>
      </w:r>
    </w:p>
    <w:p w14:paraId="6FADCB30" w14:textId="1783D490" w:rsidR="00DA6416" w:rsidRDefault="00E12613">
      <w:r>
        <w:t>The serial monitor implements the following commands.</w:t>
      </w:r>
      <w:r w:rsidR="00791402">
        <w:t xml:space="preserve"> In the following, </w:t>
      </w:r>
      <w:r w:rsidR="00791402" w:rsidRPr="00202BB7">
        <w:rPr>
          <w:i/>
        </w:rPr>
        <w:t>italic</w:t>
      </w:r>
      <w:r w:rsidR="00202BB7">
        <w:rPr>
          <w:i/>
        </w:rPr>
        <w:t xml:space="preserve"> font</w:t>
      </w:r>
      <w:r w:rsidR="00791402">
        <w:t xml:space="preserve"> indicate</w:t>
      </w:r>
      <w:r w:rsidR="00202BB7">
        <w:t>s</w:t>
      </w:r>
      <w:r w:rsidR="00791402">
        <w:t xml:space="preserve"> a variable element in the command, while normal </w:t>
      </w:r>
      <w:r w:rsidR="00202BB7">
        <w:t>text is literal.</w:t>
      </w:r>
    </w:p>
    <w:tbl>
      <w:tblPr>
        <w:tblStyle w:val="TableGrid"/>
        <w:tblW w:w="0" w:type="auto"/>
        <w:tblLook w:val="04A0" w:firstRow="1" w:lastRow="0" w:firstColumn="1" w:lastColumn="0" w:noHBand="0" w:noVBand="1"/>
      </w:tblPr>
      <w:tblGrid>
        <w:gridCol w:w="1696"/>
        <w:gridCol w:w="2410"/>
        <w:gridCol w:w="4961"/>
      </w:tblGrid>
      <w:tr w:rsidR="00412DA2" w14:paraId="2B1C9EC8" w14:textId="77777777" w:rsidTr="00DF6E46">
        <w:trPr>
          <w:cantSplit/>
          <w:tblHeader/>
        </w:trPr>
        <w:tc>
          <w:tcPr>
            <w:tcW w:w="1696" w:type="dxa"/>
          </w:tcPr>
          <w:p w14:paraId="2E39D931" w14:textId="77777777" w:rsidR="00412DA2" w:rsidRPr="00111815" w:rsidRDefault="00412DA2" w:rsidP="00DF6E46">
            <w:pPr>
              <w:rPr>
                <w:b/>
              </w:rPr>
            </w:pPr>
            <w:r w:rsidRPr="00111815">
              <w:rPr>
                <w:b/>
              </w:rPr>
              <w:t>Command</w:t>
            </w:r>
          </w:p>
        </w:tc>
        <w:tc>
          <w:tcPr>
            <w:tcW w:w="2410" w:type="dxa"/>
          </w:tcPr>
          <w:p w14:paraId="7C4DED3C" w14:textId="77777777" w:rsidR="00412DA2" w:rsidRPr="00111815" w:rsidRDefault="00412DA2" w:rsidP="00DF6E46">
            <w:pPr>
              <w:rPr>
                <w:b/>
              </w:rPr>
            </w:pPr>
            <w:r w:rsidRPr="00111815">
              <w:rPr>
                <w:b/>
              </w:rPr>
              <w:t>Meaning</w:t>
            </w:r>
          </w:p>
        </w:tc>
        <w:tc>
          <w:tcPr>
            <w:tcW w:w="4961" w:type="dxa"/>
          </w:tcPr>
          <w:p w14:paraId="54931F17" w14:textId="77777777" w:rsidR="00412DA2" w:rsidRPr="00111815" w:rsidRDefault="00412DA2" w:rsidP="00DF6E46">
            <w:pPr>
              <w:rPr>
                <w:b/>
              </w:rPr>
            </w:pPr>
            <w:r w:rsidRPr="00111815">
              <w:rPr>
                <w:b/>
              </w:rPr>
              <w:t>Description</w:t>
            </w:r>
            <w:r>
              <w:rPr>
                <w:b/>
              </w:rPr>
              <w:t xml:space="preserve"> / note</w:t>
            </w:r>
          </w:p>
        </w:tc>
      </w:tr>
      <w:tr w:rsidR="00412DA2" w14:paraId="62315144" w14:textId="77777777" w:rsidTr="00DF6E46">
        <w:tc>
          <w:tcPr>
            <w:tcW w:w="1696" w:type="dxa"/>
          </w:tcPr>
          <w:p w14:paraId="040427F1" w14:textId="77777777" w:rsidR="00412DA2" w:rsidRDefault="00412DA2" w:rsidP="00DF6E46">
            <w:r>
              <w:t xml:space="preserve">help </w:t>
            </w:r>
          </w:p>
        </w:tc>
        <w:tc>
          <w:tcPr>
            <w:tcW w:w="2410" w:type="dxa"/>
          </w:tcPr>
          <w:p w14:paraId="2E7CEE64" w14:textId="77777777" w:rsidR="00412DA2" w:rsidRDefault="00412DA2" w:rsidP="00DF6E46">
            <w:r>
              <w:t>Display help</w:t>
            </w:r>
          </w:p>
        </w:tc>
        <w:tc>
          <w:tcPr>
            <w:tcW w:w="4961" w:type="dxa"/>
          </w:tcPr>
          <w:p w14:paraId="09D241C1" w14:textId="5476A195" w:rsidR="00412DA2" w:rsidRDefault="00412DA2" w:rsidP="00DF6E46">
            <w:r>
              <w:t>Any unrecognized command displays the help.</w:t>
            </w:r>
          </w:p>
        </w:tc>
      </w:tr>
      <w:tr w:rsidR="00412DA2" w14:paraId="45AFB8D1" w14:textId="77777777" w:rsidTr="00DF6E46">
        <w:tc>
          <w:tcPr>
            <w:tcW w:w="1696" w:type="dxa"/>
          </w:tcPr>
          <w:p w14:paraId="19079AD6" w14:textId="77777777" w:rsidR="00412DA2" w:rsidRDefault="00412DA2" w:rsidP="00DF6E46">
            <w:r>
              <w:t>def</w:t>
            </w:r>
          </w:p>
        </w:tc>
        <w:tc>
          <w:tcPr>
            <w:tcW w:w="2410" w:type="dxa"/>
          </w:tcPr>
          <w:p w14:paraId="53CBC441" w14:textId="09064FB5" w:rsidR="00412DA2" w:rsidRDefault="00412DA2" w:rsidP="00DF6E46">
            <w:r>
              <w:t>Dump EEPROM fields</w:t>
            </w:r>
            <w:r w:rsidR="0005167D">
              <w:t xml:space="preserve"> (variables)</w:t>
            </w:r>
          </w:p>
        </w:tc>
        <w:tc>
          <w:tcPr>
            <w:tcW w:w="4961" w:type="dxa"/>
          </w:tcPr>
          <w:p w14:paraId="4B34DA83" w14:textId="77777777" w:rsidR="00412DA2" w:rsidRDefault="00412DA2" w:rsidP="00DF6E46">
            <w:r>
              <w:t>List all EEPROM fields (Note: the in-memory version of the fields)</w:t>
            </w:r>
          </w:p>
        </w:tc>
      </w:tr>
      <w:tr w:rsidR="00412DA2" w14:paraId="57C8130E" w14:textId="77777777" w:rsidTr="00DF6E46">
        <w:tc>
          <w:tcPr>
            <w:tcW w:w="1696" w:type="dxa"/>
          </w:tcPr>
          <w:p w14:paraId="015212FB" w14:textId="77777777" w:rsidR="00412DA2" w:rsidRDefault="00412DA2" w:rsidP="00DF6E46">
            <w:r>
              <w:t>inv</w:t>
            </w:r>
          </w:p>
        </w:tc>
        <w:tc>
          <w:tcPr>
            <w:tcW w:w="2410" w:type="dxa"/>
          </w:tcPr>
          <w:p w14:paraId="44AECD9F" w14:textId="77777777" w:rsidR="00412DA2" w:rsidRDefault="00412DA2" w:rsidP="00DF6E46">
            <w:r>
              <w:t>Invalidate EEPROM</w:t>
            </w:r>
          </w:p>
        </w:tc>
        <w:tc>
          <w:tcPr>
            <w:tcW w:w="4961" w:type="dxa"/>
          </w:tcPr>
          <w:p w14:paraId="01132D93" w14:textId="13A1FAFD" w:rsidR="00412DA2" w:rsidRDefault="00412DA2" w:rsidP="00DF6E46">
            <w:r>
              <w:t xml:space="preserve">Overwrite a header byte in the EEPROM so that it will be reinitialized on the next restart. Used for testing or to </w:t>
            </w:r>
            <w:r w:rsidR="007065B6">
              <w:t>set all fields</w:t>
            </w:r>
            <w:r>
              <w:t xml:space="preserve"> back to defaults</w:t>
            </w:r>
            <w:r w:rsidR="007065B6">
              <w:t>.</w:t>
            </w:r>
          </w:p>
        </w:tc>
      </w:tr>
      <w:tr w:rsidR="00412DA2" w14:paraId="6E7818C0" w14:textId="77777777" w:rsidTr="00DF6E46">
        <w:tc>
          <w:tcPr>
            <w:tcW w:w="1696" w:type="dxa"/>
          </w:tcPr>
          <w:p w14:paraId="318FD1D6" w14:textId="77777777" w:rsidR="00412DA2" w:rsidRDefault="00412DA2" w:rsidP="00DF6E46">
            <w:r>
              <w:t xml:space="preserve">set </w:t>
            </w:r>
            <w:r w:rsidRPr="004A4AAD">
              <w:rPr>
                <w:i/>
              </w:rPr>
              <w:t>index value</w:t>
            </w:r>
          </w:p>
        </w:tc>
        <w:tc>
          <w:tcPr>
            <w:tcW w:w="2410" w:type="dxa"/>
          </w:tcPr>
          <w:p w14:paraId="7571C433" w14:textId="2F61569C" w:rsidR="00412DA2" w:rsidRDefault="00412DA2" w:rsidP="00DF6E46">
            <w:r>
              <w:t xml:space="preserve">Set the configuration variable indicated by </w:t>
            </w:r>
            <w:r w:rsidRPr="003A2609">
              <w:rPr>
                <w:i/>
              </w:rPr>
              <w:t>index</w:t>
            </w:r>
            <w:r>
              <w:t xml:space="preserve"> (0 and up) to the specified </w:t>
            </w:r>
            <w:r w:rsidRPr="003A2609">
              <w:rPr>
                <w:i/>
              </w:rPr>
              <w:t>value</w:t>
            </w:r>
          </w:p>
        </w:tc>
        <w:tc>
          <w:tcPr>
            <w:tcW w:w="4961" w:type="dxa"/>
          </w:tcPr>
          <w:p w14:paraId="2880C0FB" w14:textId="311555F0" w:rsidR="00412DA2" w:rsidRDefault="00412DA2" w:rsidP="00DF6E46">
            <w:r>
              <w:t xml:space="preserve">Values can be integers or times (depending on the variable). </w:t>
            </w:r>
            <w:r w:rsidR="005928C4">
              <w:t>Hint: d</w:t>
            </w:r>
            <w:r>
              <w:t>isplay the fields first with def as a guide to the indexes. For times</w:t>
            </w:r>
            <w:r w:rsidR="005928C4">
              <w:t>,</w:t>
            </w:r>
            <w:r>
              <w:t xml:space="preserve"> minutes and seconds are optional and will default to zero.</w:t>
            </w:r>
          </w:p>
        </w:tc>
      </w:tr>
      <w:tr w:rsidR="00412DA2" w14:paraId="09159775" w14:textId="77777777" w:rsidTr="00DF6E46">
        <w:tc>
          <w:tcPr>
            <w:tcW w:w="1696" w:type="dxa"/>
          </w:tcPr>
          <w:p w14:paraId="105A671A" w14:textId="77777777" w:rsidR="00412DA2" w:rsidRDefault="00412DA2" w:rsidP="00DF6E46">
            <w:r>
              <w:t>com</w:t>
            </w:r>
          </w:p>
        </w:tc>
        <w:tc>
          <w:tcPr>
            <w:tcW w:w="2410" w:type="dxa"/>
          </w:tcPr>
          <w:p w14:paraId="773212E7" w14:textId="77777777" w:rsidR="00412DA2" w:rsidRDefault="00412DA2" w:rsidP="00DF6E46">
            <w:r>
              <w:t>Commit in-memory fields to EEPROM</w:t>
            </w:r>
          </w:p>
        </w:tc>
        <w:tc>
          <w:tcPr>
            <w:tcW w:w="4961" w:type="dxa"/>
          </w:tcPr>
          <w:p w14:paraId="570C2C8A" w14:textId="77777777" w:rsidR="00412DA2" w:rsidRDefault="00412DA2" w:rsidP="00DF6E46">
            <w:r>
              <w:t>All fields at once are written to EEPROM and will then persist through power-off. This must be done after any changes are made, unless the desire is to test these changes without making them permanent.</w:t>
            </w:r>
          </w:p>
        </w:tc>
      </w:tr>
      <w:tr w:rsidR="00412DA2" w14:paraId="41F8F7EC" w14:textId="77777777" w:rsidTr="00DF6E46">
        <w:tc>
          <w:tcPr>
            <w:tcW w:w="1696" w:type="dxa"/>
          </w:tcPr>
          <w:p w14:paraId="1C601782" w14:textId="77777777" w:rsidR="00412DA2" w:rsidRDefault="00412DA2" w:rsidP="00DF6E46">
            <w:proofErr w:type="spellStart"/>
            <w:r>
              <w:t>rtc</w:t>
            </w:r>
            <w:proofErr w:type="spellEnd"/>
          </w:p>
        </w:tc>
        <w:tc>
          <w:tcPr>
            <w:tcW w:w="2410" w:type="dxa"/>
          </w:tcPr>
          <w:p w14:paraId="2D728BF4" w14:textId="14F95DE9" w:rsidR="00412DA2" w:rsidRDefault="00412DA2" w:rsidP="00DF6E46">
            <w:r>
              <w:t>Read RTC setting</w:t>
            </w:r>
          </w:p>
        </w:tc>
        <w:tc>
          <w:tcPr>
            <w:tcW w:w="4961" w:type="dxa"/>
          </w:tcPr>
          <w:p w14:paraId="1E6FCC2F" w14:textId="104781AE" w:rsidR="00412DA2" w:rsidRDefault="008817E6" w:rsidP="00DF6E46">
            <w:r>
              <w:t xml:space="preserve">Display current </w:t>
            </w:r>
            <w:r w:rsidR="004C1ACE">
              <w:t xml:space="preserve">RTC </w:t>
            </w:r>
            <w:r>
              <w:t>setting (1 second resolution)</w:t>
            </w:r>
          </w:p>
        </w:tc>
      </w:tr>
      <w:tr w:rsidR="00412DA2" w14:paraId="12D73F76" w14:textId="77777777" w:rsidTr="00DF6E46">
        <w:tc>
          <w:tcPr>
            <w:tcW w:w="1696" w:type="dxa"/>
          </w:tcPr>
          <w:p w14:paraId="074BF234" w14:textId="77777777" w:rsidR="00412DA2" w:rsidRPr="00791402" w:rsidRDefault="00412DA2" w:rsidP="00DF6E46">
            <w:pPr>
              <w:rPr>
                <w:i/>
              </w:rPr>
            </w:pPr>
            <w:proofErr w:type="spellStart"/>
            <w:r>
              <w:t>rtc</w:t>
            </w:r>
            <w:proofErr w:type="spellEnd"/>
            <w:r>
              <w:t xml:space="preserve"> time </w:t>
            </w:r>
            <w:proofErr w:type="spellStart"/>
            <w:r>
              <w:rPr>
                <w:i/>
              </w:rPr>
              <w:t>time</w:t>
            </w:r>
            <w:proofErr w:type="spellEnd"/>
          </w:p>
        </w:tc>
        <w:tc>
          <w:tcPr>
            <w:tcW w:w="2410" w:type="dxa"/>
          </w:tcPr>
          <w:p w14:paraId="079763B9" w14:textId="77777777" w:rsidR="00412DA2" w:rsidRPr="00254739" w:rsidRDefault="00412DA2" w:rsidP="00DF6E46">
            <w:r>
              <w:t xml:space="preserve">Set the RTC time buffer to </w:t>
            </w:r>
            <w:r w:rsidRPr="003A2609">
              <w:rPr>
                <w:i/>
              </w:rPr>
              <w:t>time</w:t>
            </w:r>
            <w:r>
              <w:t xml:space="preserve"> (</w:t>
            </w:r>
            <w:proofErr w:type="spellStart"/>
            <w:r>
              <w:t>hh:</w:t>
            </w:r>
            <w:proofErr w:type="gramStart"/>
            <w:r>
              <w:t>mm:ss</w:t>
            </w:r>
            <w:proofErr w:type="spellEnd"/>
            <w:proofErr w:type="gramEnd"/>
            <w:r>
              <w:t xml:space="preserve"> format)</w:t>
            </w:r>
          </w:p>
        </w:tc>
        <w:tc>
          <w:tcPr>
            <w:tcW w:w="4961" w:type="dxa"/>
          </w:tcPr>
          <w:p w14:paraId="55D977D6" w14:textId="77777777" w:rsidR="00412DA2" w:rsidRDefault="00412DA2" w:rsidP="00DF6E46">
            <w:r>
              <w:t xml:space="preserve">This </w:t>
            </w:r>
            <w:r w:rsidRPr="001F49C3">
              <w:rPr>
                <w:b/>
              </w:rPr>
              <w:t xml:space="preserve">does not immediately set the </w:t>
            </w:r>
            <w:proofErr w:type="gramStart"/>
            <w:r w:rsidRPr="001F49C3">
              <w:rPr>
                <w:b/>
              </w:rPr>
              <w:t>RTC</w:t>
            </w:r>
            <w:r>
              <w:t>, but</w:t>
            </w:r>
            <w:proofErr w:type="gramEnd"/>
            <w:r>
              <w:t xml:space="preserve"> inputs a time (to be written out to the RTC with the adj subcommand). Minutes and seconds are optional and default to zero.</w:t>
            </w:r>
          </w:p>
        </w:tc>
      </w:tr>
      <w:tr w:rsidR="00412DA2" w14:paraId="40380FD9" w14:textId="77777777" w:rsidTr="00DF6E46">
        <w:tc>
          <w:tcPr>
            <w:tcW w:w="1696" w:type="dxa"/>
          </w:tcPr>
          <w:p w14:paraId="66AA48DD" w14:textId="77777777" w:rsidR="00412DA2" w:rsidRDefault="00412DA2" w:rsidP="00DF6E46">
            <w:proofErr w:type="spellStart"/>
            <w:r>
              <w:t>rtc</w:t>
            </w:r>
            <w:proofErr w:type="spellEnd"/>
            <w:r>
              <w:t xml:space="preserve"> date </w:t>
            </w:r>
            <w:proofErr w:type="spellStart"/>
            <w:r>
              <w:rPr>
                <w:i/>
              </w:rPr>
              <w:t>date</w:t>
            </w:r>
            <w:proofErr w:type="spellEnd"/>
          </w:p>
        </w:tc>
        <w:tc>
          <w:tcPr>
            <w:tcW w:w="2410" w:type="dxa"/>
          </w:tcPr>
          <w:p w14:paraId="2DBA2C90" w14:textId="77777777" w:rsidR="00412DA2" w:rsidRDefault="00412DA2" w:rsidP="00DF6E46">
            <w:r>
              <w:t xml:space="preserve">Set the RTC date buffer to </w:t>
            </w:r>
            <w:r>
              <w:rPr>
                <w:i/>
              </w:rPr>
              <w:t xml:space="preserve">date </w:t>
            </w:r>
            <w:r w:rsidRPr="00254739">
              <w:t>(</w:t>
            </w:r>
            <w:proofErr w:type="spellStart"/>
            <w:r w:rsidRPr="00254739">
              <w:t>yyyy:mm:dd</w:t>
            </w:r>
            <w:proofErr w:type="spellEnd"/>
            <w:r w:rsidRPr="00254739">
              <w:t xml:space="preserve"> format)</w:t>
            </w:r>
          </w:p>
        </w:tc>
        <w:tc>
          <w:tcPr>
            <w:tcW w:w="4961" w:type="dxa"/>
          </w:tcPr>
          <w:p w14:paraId="5A4C67D4" w14:textId="0E45312E" w:rsidR="00412DA2" w:rsidRDefault="00412DA2" w:rsidP="00DF6E46">
            <w:r>
              <w:t xml:space="preserve">This </w:t>
            </w:r>
            <w:r w:rsidRPr="001F49C3">
              <w:rPr>
                <w:b/>
              </w:rPr>
              <w:t>does not immediately set the RTC</w:t>
            </w:r>
            <w:r>
              <w:t xml:space="preserve">, but inputs a </w:t>
            </w:r>
            <w:proofErr w:type="gramStart"/>
            <w:r>
              <w:t>date  (</w:t>
            </w:r>
            <w:proofErr w:type="gramEnd"/>
            <w:r>
              <w:t>to be written out to the RTC with the adj subcommand).</w:t>
            </w:r>
          </w:p>
        </w:tc>
      </w:tr>
      <w:tr w:rsidR="00412DA2" w14:paraId="5D2EC502" w14:textId="77777777" w:rsidTr="00DF6E46">
        <w:tc>
          <w:tcPr>
            <w:tcW w:w="1696" w:type="dxa"/>
          </w:tcPr>
          <w:p w14:paraId="41C4DDE2" w14:textId="77777777" w:rsidR="00412DA2" w:rsidRDefault="00412DA2" w:rsidP="00DF6E46">
            <w:proofErr w:type="spellStart"/>
            <w:r>
              <w:t>rtc</w:t>
            </w:r>
            <w:proofErr w:type="spellEnd"/>
            <w:r>
              <w:t xml:space="preserve"> adj</w:t>
            </w:r>
          </w:p>
        </w:tc>
        <w:tc>
          <w:tcPr>
            <w:tcW w:w="2410" w:type="dxa"/>
          </w:tcPr>
          <w:p w14:paraId="38811014" w14:textId="77777777" w:rsidR="00412DA2" w:rsidRDefault="00412DA2" w:rsidP="00DF6E46">
            <w:r>
              <w:t xml:space="preserve">RTC adjust. Write the values previously input as </w:t>
            </w:r>
            <w:r w:rsidRPr="003C7F7A">
              <w:rPr>
                <w:i/>
              </w:rPr>
              <w:t>time</w:t>
            </w:r>
            <w:r>
              <w:t xml:space="preserve"> and </w:t>
            </w:r>
            <w:r w:rsidRPr="003C7F7A">
              <w:rPr>
                <w:i/>
              </w:rPr>
              <w:t>date</w:t>
            </w:r>
            <w:r>
              <w:t>, to the RTC</w:t>
            </w:r>
          </w:p>
        </w:tc>
        <w:tc>
          <w:tcPr>
            <w:tcW w:w="4961" w:type="dxa"/>
          </w:tcPr>
          <w:p w14:paraId="4A529519" w14:textId="77777777" w:rsidR="00412DA2" w:rsidRDefault="00412DA2" w:rsidP="00DF6E46">
            <w:r w:rsidRPr="00EC1B7B">
              <w:rPr>
                <w:b/>
              </w:rPr>
              <w:t>Note that both time and date must be entered before adjusting the RTC.</w:t>
            </w:r>
            <w:r>
              <w:t xml:space="preserve"> Even if the RTC already has the correct date, it should be set using the </w:t>
            </w:r>
            <w:proofErr w:type="spellStart"/>
            <w:r>
              <w:t>rtc</w:t>
            </w:r>
            <w:proofErr w:type="spellEnd"/>
            <w:r>
              <w:t xml:space="preserve"> command, before adjusting it (to, say, simply adjust the time).</w:t>
            </w:r>
          </w:p>
        </w:tc>
      </w:tr>
      <w:tr w:rsidR="00412DA2" w14:paraId="28C48EFC" w14:textId="77777777" w:rsidTr="00DF6E46">
        <w:tc>
          <w:tcPr>
            <w:tcW w:w="1696" w:type="dxa"/>
          </w:tcPr>
          <w:p w14:paraId="6648D144" w14:textId="77777777" w:rsidR="00412DA2" w:rsidRDefault="00412DA2" w:rsidP="00DF6E46">
            <w:r>
              <w:t>vs</w:t>
            </w:r>
          </w:p>
        </w:tc>
        <w:tc>
          <w:tcPr>
            <w:tcW w:w="2410" w:type="dxa"/>
          </w:tcPr>
          <w:p w14:paraId="1290FAFE" w14:textId="0EC27D6B" w:rsidR="00412DA2" w:rsidRDefault="00412DA2" w:rsidP="00DF6E46">
            <w:r>
              <w:t>Victron status</w:t>
            </w:r>
          </w:p>
        </w:tc>
        <w:tc>
          <w:tcPr>
            <w:tcW w:w="4961" w:type="dxa"/>
          </w:tcPr>
          <w:p w14:paraId="5EF99B38" w14:textId="2246BCB7" w:rsidR="00412DA2" w:rsidRDefault="00412DA2" w:rsidP="00DF6E46">
            <w:r>
              <w:t xml:space="preserve">Display the latest (numeric) </w:t>
            </w:r>
            <w:r w:rsidR="008817E6">
              <w:t xml:space="preserve">Victron </w:t>
            </w:r>
            <w:r>
              <w:t xml:space="preserve">data </w:t>
            </w:r>
            <w:r w:rsidR="00AB6DFB">
              <w:t>value</w:t>
            </w:r>
            <w:r>
              <w:t>s</w:t>
            </w:r>
            <w:r w:rsidR="008817E6">
              <w:t>.</w:t>
            </w:r>
          </w:p>
        </w:tc>
      </w:tr>
      <w:tr w:rsidR="00412DA2" w14:paraId="420DABED" w14:textId="77777777" w:rsidTr="00DF6E46">
        <w:tc>
          <w:tcPr>
            <w:tcW w:w="1696" w:type="dxa"/>
          </w:tcPr>
          <w:p w14:paraId="17AE12A5" w14:textId="77777777" w:rsidR="00412DA2" w:rsidRDefault="00412DA2" w:rsidP="00DF6E46">
            <w:r>
              <w:t>ls</w:t>
            </w:r>
          </w:p>
        </w:tc>
        <w:tc>
          <w:tcPr>
            <w:tcW w:w="2410" w:type="dxa"/>
          </w:tcPr>
          <w:p w14:paraId="0C0E0728" w14:textId="77777777" w:rsidR="00412DA2" w:rsidRDefault="00412DA2" w:rsidP="00DF6E46">
            <w:r>
              <w:t xml:space="preserve">As in </w:t>
            </w:r>
            <w:proofErr w:type="spellStart"/>
            <w:r>
              <w:t>unix</w:t>
            </w:r>
            <w:proofErr w:type="spellEnd"/>
            <w:r>
              <w:t xml:space="preserve"> ls</w:t>
            </w:r>
          </w:p>
        </w:tc>
        <w:tc>
          <w:tcPr>
            <w:tcW w:w="4961" w:type="dxa"/>
          </w:tcPr>
          <w:p w14:paraId="11353A63" w14:textId="77777777" w:rsidR="00412DA2" w:rsidRDefault="00412DA2" w:rsidP="00DF6E46">
            <w:r>
              <w:t>Display the contents of the SD card root folder.</w:t>
            </w:r>
          </w:p>
        </w:tc>
      </w:tr>
      <w:tr w:rsidR="00412DA2" w14:paraId="77D3C221" w14:textId="77777777" w:rsidTr="00DF6E46">
        <w:tc>
          <w:tcPr>
            <w:tcW w:w="1696" w:type="dxa"/>
          </w:tcPr>
          <w:p w14:paraId="21897346" w14:textId="5F32FB8D" w:rsidR="00412DA2" w:rsidRDefault="00724ECF" w:rsidP="00DF6E46">
            <w:r>
              <w:t>cat</w:t>
            </w:r>
            <w:r w:rsidR="00412DA2">
              <w:t xml:space="preserve"> </w:t>
            </w:r>
            <w:r w:rsidR="00412DA2" w:rsidRPr="00722F8D">
              <w:rPr>
                <w:i/>
              </w:rPr>
              <w:t>file</w:t>
            </w:r>
          </w:p>
        </w:tc>
        <w:tc>
          <w:tcPr>
            <w:tcW w:w="2410" w:type="dxa"/>
          </w:tcPr>
          <w:p w14:paraId="3118058B" w14:textId="77777777" w:rsidR="00412DA2" w:rsidRPr="00EF6717" w:rsidRDefault="00412DA2" w:rsidP="00DF6E46">
            <w:r>
              <w:t xml:space="preserve">Dump contents of specified </w:t>
            </w:r>
            <w:r w:rsidRPr="00C33841">
              <w:rPr>
                <w:i/>
              </w:rPr>
              <w:t>file</w:t>
            </w:r>
          </w:p>
        </w:tc>
        <w:tc>
          <w:tcPr>
            <w:tcW w:w="4961" w:type="dxa"/>
          </w:tcPr>
          <w:p w14:paraId="0199796B" w14:textId="77777777" w:rsidR="00412DA2" w:rsidRDefault="00412DA2" w:rsidP="00DF6E46">
            <w:r>
              <w:t>Filename is case-insensitive. File contents are sent to the monitor port. Command cannot be interrupted.</w:t>
            </w:r>
          </w:p>
        </w:tc>
      </w:tr>
      <w:tr w:rsidR="00412DA2" w14:paraId="733B0D2C" w14:textId="77777777" w:rsidTr="00DF6E46">
        <w:tc>
          <w:tcPr>
            <w:tcW w:w="1696" w:type="dxa"/>
          </w:tcPr>
          <w:p w14:paraId="11CB580A" w14:textId="7B3AA10D" w:rsidR="00412DA2" w:rsidRDefault="00724ECF" w:rsidP="00DF6E46">
            <w:r>
              <w:t>rm</w:t>
            </w:r>
            <w:r w:rsidR="00412DA2">
              <w:t xml:space="preserve"> </w:t>
            </w:r>
            <w:r w:rsidR="00412DA2" w:rsidRPr="00AF57AB">
              <w:rPr>
                <w:i/>
              </w:rPr>
              <w:t>file</w:t>
            </w:r>
          </w:p>
        </w:tc>
        <w:tc>
          <w:tcPr>
            <w:tcW w:w="2410" w:type="dxa"/>
          </w:tcPr>
          <w:p w14:paraId="40FD33CD" w14:textId="77777777" w:rsidR="00412DA2" w:rsidRDefault="00412DA2" w:rsidP="00DF6E46">
            <w:r>
              <w:t xml:space="preserve">Erase specified </w:t>
            </w:r>
            <w:r w:rsidRPr="00AF57AB">
              <w:rPr>
                <w:i/>
              </w:rPr>
              <w:t>file</w:t>
            </w:r>
          </w:p>
        </w:tc>
        <w:tc>
          <w:tcPr>
            <w:tcW w:w="4961" w:type="dxa"/>
          </w:tcPr>
          <w:p w14:paraId="4CB913D7" w14:textId="77777777" w:rsidR="00412DA2" w:rsidRDefault="00412DA2" w:rsidP="00DF6E46">
            <w:r>
              <w:t>This would not normally be done.</w:t>
            </w:r>
          </w:p>
        </w:tc>
      </w:tr>
      <w:tr w:rsidR="00CF22B3" w14:paraId="09461A57" w14:textId="77777777" w:rsidTr="00DF6E46">
        <w:tc>
          <w:tcPr>
            <w:tcW w:w="1696" w:type="dxa"/>
          </w:tcPr>
          <w:p w14:paraId="7C835E60" w14:textId="442D1D87" w:rsidR="00CF22B3" w:rsidRDefault="00CF22B3" w:rsidP="00DF6E46">
            <w:r>
              <w:t>reset</w:t>
            </w:r>
          </w:p>
        </w:tc>
        <w:tc>
          <w:tcPr>
            <w:tcW w:w="2410" w:type="dxa"/>
          </w:tcPr>
          <w:p w14:paraId="56C87EF6" w14:textId="25D11753" w:rsidR="00CF22B3" w:rsidRDefault="00CF22B3" w:rsidP="00DF6E46">
            <w:r>
              <w:t>Reset the firmware</w:t>
            </w:r>
          </w:p>
        </w:tc>
        <w:tc>
          <w:tcPr>
            <w:tcW w:w="4961" w:type="dxa"/>
          </w:tcPr>
          <w:p w14:paraId="64BB8765" w14:textId="7F5CD647" w:rsidR="00CF22B3" w:rsidRDefault="00CF22B3" w:rsidP="00DF6E46">
            <w:r>
              <w:t xml:space="preserve">Jump to address zero. This does not do a hard reset </w:t>
            </w:r>
            <w:r w:rsidR="007B4571">
              <w:t>and so may not work if hardware is somehow stuck.</w:t>
            </w:r>
          </w:p>
        </w:tc>
      </w:tr>
      <w:tr w:rsidR="00CF22B3" w14:paraId="5D604F42" w14:textId="77777777" w:rsidTr="00DF6E46">
        <w:tc>
          <w:tcPr>
            <w:tcW w:w="1696" w:type="dxa"/>
          </w:tcPr>
          <w:p w14:paraId="543B5659" w14:textId="4C4C4720" w:rsidR="00CF22B3" w:rsidRDefault="007B4571" w:rsidP="00DF6E46">
            <w:proofErr w:type="spellStart"/>
            <w:r>
              <w:lastRenderedPageBreak/>
              <w:t>reinit</w:t>
            </w:r>
            <w:proofErr w:type="spellEnd"/>
          </w:p>
        </w:tc>
        <w:tc>
          <w:tcPr>
            <w:tcW w:w="2410" w:type="dxa"/>
          </w:tcPr>
          <w:p w14:paraId="036C676E" w14:textId="7693B9E6" w:rsidR="00CF22B3" w:rsidRDefault="007B4571" w:rsidP="00DF6E46">
            <w:r>
              <w:t>Reinitialize variables from EEPROM</w:t>
            </w:r>
          </w:p>
        </w:tc>
        <w:tc>
          <w:tcPr>
            <w:tcW w:w="4961" w:type="dxa"/>
          </w:tcPr>
          <w:p w14:paraId="70C8AB4B" w14:textId="2D7A950B" w:rsidR="00FE325C" w:rsidRDefault="007B4571" w:rsidP="00DF6E46">
            <w:r>
              <w:t>Reread the variables from EEPROM</w:t>
            </w:r>
            <w:r w:rsidR="00B52897">
              <w:t xml:space="preserve"> (overwriting any local changes)</w:t>
            </w:r>
            <w:r>
              <w:t xml:space="preserve">. If EEPROM has been invalidated, </w:t>
            </w:r>
            <w:r w:rsidR="00FE325C">
              <w:t>firmware defaults will be installed</w:t>
            </w:r>
            <w:r>
              <w:t>.</w:t>
            </w:r>
          </w:p>
        </w:tc>
      </w:tr>
      <w:tr w:rsidR="00423D51" w14:paraId="3D2FC906" w14:textId="77777777" w:rsidTr="00DF6E46">
        <w:tc>
          <w:tcPr>
            <w:tcW w:w="1696" w:type="dxa"/>
          </w:tcPr>
          <w:p w14:paraId="6AFDB7AD" w14:textId="557D309C" w:rsidR="00423D51" w:rsidRDefault="00AA08D9" w:rsidP="00DF6E46">
            <w:r>
              <w:t>status</w:t>
            </w:r>
          </w:p>
        </w:tc>
        <w:tc>
          <w:tcPr>
            <w:tcW w:w="2410" w:type="dxa"/>
          </w:tcPr>
          <w:p w14:paraId="227C52D9" w14:textId="3B00835A" w:rsidR="00423D51" w:rsidRDefault="00AA08D9" w:rsidP="00DF6E46">
            <w:r>
              <w:t>Dump error status</w:t>
            </w:r>
          </w:p>
        </w:tc>
        <w:tc>
          <w:tcPr>
            <w:tcW w:w="4961" w:type="dxa"/>
          </w:tcPr>
          <w:p w14:paraId="168310FF" w14:textId="65C1754E" w:rsidR="00423D51" w:rsidRDefault="00AA08D9" w:rsidP="00DF6E46">
            <w:r>
              <w:t>List each error code</w:t>
            </w:r>
            <w:r w:rsidR="00D313CA">
              <w:t xml:space="preserve"> with its ID and current state</w:t>
            </w:r>
          </w:p>
        </w:tc>
      </w:tr>
      <w:tr w:rsidR="00423D51" w14:paraId="25FBB05B" w14:textId="77777777" w:rsidTr="00DF6E46">
        <w:tc>
          <w:tcPr>
            <w:tcW w:w="1696" w:type="dxa"/>
          </w:tcPr>
          <w:p w14:paraId="795455CD" w14:textId="52DC1D44" w:rsidR="00423D51" w:rsidRDefault="00D313CA" w:rsidP="00DF6E46">
            <w:r>
              <w:t xml:space="preserve">clear </w:t>
            </w:r>
            <w:r w:rsidRPr="008239A0">
              <w:rPr>
                <w:i/>
              </w:rPr>
              <w:t>code</w:t>
            </w:r>
            <w:r>
              <w:t xml:space="preserve"> or *</w:t>
            </w:r>
          </w:p>
        </w:tc>
        <w:tc>
          <w:tcPr>
            <w:tcW w:w="2410" w:type="dxa"/>
          </w:tcPr>
          <w:p w14:paraId="336C903C" w14:textId="0AB4A4E7" w:rsidR="00423D51" w:rsidRDefault="00D313CA" w:rsidP="00DF6E46">
            <w:r>
              <w:t xml:space="preserve">Clear indicated </w:t>
            </w:r>
            <w:r w:rsidRPr="00861A5C">
              <w:rPr>
                <w:i/>
              </w:rPr>
              <w:t>code</w:t>
            </w:r>
            <w:r>
              <w:t>, or all</w:t>
            </w:r>
            <w:r w:rsidR="00D9064A">
              <w:t xml:space="preserve"> codes</w:t>
            </w:r>
          </w:p>
        </w:tc>
        <w:tc>
          <w:tcPr>
            <w:tcW w:w="4961" w:type="dxa"/>
          </w:tcPr>
          <w:p w14:paraId="66E623E3" w14:textId="535A484A" w:rsidR="00423D51" w:rsidRDefault="00861A5C" w:rsidP="00DF6E46">
            <w:r>
              <w:t xml:space="preserve">Clear error state for indicated code(s). Note that if underlying condition persists, code will be reset </w:t>
            </w:r>
            <w:r w:rsidR="00F62A9E">
              <w:t>unless it is blocked.</w:t>
            </w:r>
          </w:p>
        </w:tc>
      </w:tr>
      <w:tr w:rsidR="00423D51" w14:paraId="18C1580C" w14:textId="77777777" w:rsidTr="00DF6E46">
        <w:tc>
          <w:tcPr>
            <w:tcW w:w="1696" w:type="dxa"/>
          </w:tcPr>
          <w:p w14:paraId="555B4995" w14:textId="69163F84" w:rsidR="00423D51" w:rsidRDefault="00D9064A" w:rsidP="00DF6E46">
            <w:r>
              <w:t>(un)</w:t>
            </w:r>
            <w:r w:rsidR="008239A0">
              <w:t xml:space="preserve">latch </w:t>
            </w:r>
            <w:r w:rsidR="008239A0" w:rsidRPr="008239A0">
              <w:rPr>
                <w:i/>
              </w:rPr>
              <w:t>code</w:t>
            </w:r>
          </w:p>
        </w:tc>
        <w:tc>
          <w:tcPr>
            <w:tcW w:w="2410" w:type="dxa"/>
          </w:tcPr>
          <w:p w14:paraId="2A22CF71" w14:textId="718D4A41" w:rsidR="00423D51" w:rsidRDefault="00F62A9E" w:rsidP="00DF6E46">
            <w:r>
              <w:t>Set indicated code to latching or unlatching</w:t>
            </w:r>
          </w:p>
        </w:tc>
        <w:tc>
          <w:tcPr>
            <w:tcW w:w="4961" w:type="dxa"/>
          </w:tcPr>
          <w:p w14:paraId="147CF4A0" w14:textId="5F3129B4" w:rsidR="00423D51" w:rsidRDefault="00AB6DFB" w:rsidP="00DF6E46">
            <w:r>
              <w:t xml:space="preserve">A latched code remains until cleared. </w:t>
            </w:r>
          </w:p>
        </w:tc>
      </w:tr>
      <w:tr w:rsidR="00423D51" w14:paraId="2D1D86B9" w14:textId="77777777" w:rsidTr="00DF6E46">
        <w:tc>
          <w:tcPr>
            <w:tcW w:w="1696" w:type="dxa"/>
          </w:tcPr>
          <w:p w14:paraId="48453D4F" w14:textId="4B3775E1" w:rsidR="00423D51" w:rsidRDefault="008239A0" w:rsidP="00DF6E46">
            <w:r>
              <w:t xml:space="preserve">(un)block </w:t>
            </w:r>
            <w:r w:rsidRPr="008239A0">
              <w:rPr>
                <w:i/>
              </w:rPr>
              <w:t>code</w:t>
            </w:r>
          </w:p>
        </w:tc>
        <w:tc>
          <w:tcPr>
            <w:tcW w:w="2410" w:type="dxa"/>
          </w:tcPr>
          <w:p w14:paraId="234DD259" w14:textId="454CD3AC" w:rsidR="00423D51" w:rsidRDefault="00714022" w:rsidP="00DF6E46">
            <w:r>
              <w:t>Set indicated code to blocked or unblocked</w:t>
            </w:r>
          </w:p>
        </w:tc>
        <w:tc>
          <w:tcPr>
            <w:tcW w:w="4961" w:type="dxa"/>
          </w:tcPr>
          <w:p w14:paraId="7B8B6137" w14:textId="49B3EF7A" w:rsidR="00423D51" w:rsidRDefault="00AB6DFB" w:rsidP="00DF6E46">
            <w:r>
              <w:t xml:space="preserve">A blocked code </w:t>
            </w:r>
            <w:r w:rsidR="00703B23">
              <w:t xml:space="preserve">does not </w:t>
            </w:r>
            <w:r w:rsidR="005660AE">
              <w:t xml:space="preserve">display on the </w:t>
            </w:r>
            <w:r w:rsidR="00E17A43">
              <w:t>status LED, even if it is set by the firmware.</w:t>
            </w:r>
          </w:p>
        </w:tc>
      </w:tr>
      <w:tr w:rsidR="007E4FC0" w14:paraId="5BBECF3C" w14:textId="77777777" w:rsidTr="00DF6E46">
        <w:tc>
          <w:tcPr>
            <w:tcW w:w="1696" w:type="dxa"/>
          </w:tcPr>
          <w:p w14:paraId="4D0827B6" w14:textId="341F4414" w:rsidR="007E4FC0" w:rsidRDefault="00CE3FF2" w:rsidP="00DF6E46">
            <w:r>
              <w:t>flags</w:t>
            </w:r>
          </w:p>
        </w:tc>
        <w:tc>
          <w:tcPr>
            <w:tcW w:w="2410" w:type="dxa"/>
          </w:tcPr>
          <w:p w14:paraId="4CE84629" w14:textId="6CDEEF06" w:rsidR="007E4FC0" w:rsidRDefault="00CE3FF2" w:rsidP="00DF6E46">
            <w:r>
              <w:t>List Boolean control flags</w:t>
            </w:r>
          </w:p>
        </w:tc>
        <w:tc>
          <w:tcPr>
            <w:tcW w:w="4961" w:type="dxa"/>
          </w:tcPr>
          <w:p w14:paraId="05D872F5" w14:textId="7DD38603" w:rsidR="007E4FC0" w:rsidRDefault="00137A07" w:rsidP="00DF6E46">
            <w:r>
              <w:t xml:space="preserve">Shows </w:t>
            </w:r>
            <w:r w:rsidR="00886B1A">
              <w:t xml:space="preserve">the </w:t>
            </w:r>
            <w:proofErr w:type="gramStart"/>
            <w:r>
              <w:t>current status</w:t>
            </w:r>
            <w:proofErr w:type="gramEnd"/>
            <w:r>
              <w:t xml:space="preserve"> of </w:t>
            </w:r>
            <w:r w:rsidR="00886B1A">
              <w:t xml:space="preserve">the </w:t>
            </w:r>
            <w:r>
              <w:t>load control logic.</w:t>
            </w:r>
          </w:p>
        </w:tc>
      </w:tr>
      <w:tr w:rsidR="007E4FC0" w14:paraId="2E6047E1" w14:textId="77777777" w:rsidTr="00DF6E46">
        <w:tc>
          <w:tcPr>
            <w:tcW w:w="1696" w:type="dxa"/>
          </w:tcPr>
          <w:p w14:paraId="53826049" w14:textId="3ADF9B2E" w:rsidR="007E4FC0" w:rsidRDefault="0092252F" w:rsidP="00DF6E46">
            <w:proofErr w:type="spellStart"/>
            <w:r>
              <w:t>f</w:t>
            </w:r>
            <w:r w:rsidR="00CE3FF2">
              <w:t>set</w:t>
            </w:r>
            <w:proofErr w:type="spellEnd"/>
            <w:r w:rsidR="00CE3FF2">
              <w:t xml:space="preserve"> </w:t>
            </w:r>
            <w:r w:rsidR="00CE3FF2" w:rsidRPr="0092252F">
              <w:rPr>
                <w:i/>
              </w:rPr>
              <w:t>flag</w:t>
            </w:r>
            <w:r w:rsidRPr="0092252F">
              <w:rPr>
                <w:i/>
              </w:rPr>
              <w:t xml:space="preserve"> </w:t>
            </w:r>
            <w:r w:rsidR="00CE3FF2" w:rsidRPr="0092252F">
              <w:rPr>
                <w:i/>
              </w:rPr>
              <w:t>value</w:t>
            </w:r>
          </w:p>
        </w:tc>
        <w:tc>
          <w:tcPr>
            <w:tcW w:w="2410" w:type="dxa"/>
          </w:tcPr>
          <w:p w14:paraId="4BB4B36D" w14:textId="065D4BE8" w:rsidR="007E4FC0" w:rsidRDefault="00B36001" w:rsidP="00DF6E46">
            <w:r>
              <w:t>Set flag to value</w:t>
            </w:r>
          </w:p>
        </w:tc>
        <w:tc>
          <w:tcPr>
            <w:tcW w:w="4961" w:type="dxa"/>
          </w:tcPr>
          <w:p w14:paraId="6E542D71" w14:textId="723213AE" w:rsidR="007E4FC0" w:rsidRDefault="00FA0F40" w:rsidP="00DF6E46">
            <w:r>
              <w:t>Values are 1 and 0 (true/false). Note that some flags are immediately recomputed and so the change will not persist.</w:t>
            </w:r>
            <w:r w:rsidR="00B616B2">
              <w:t xml:space="preserve"> Most useful is to set or clear run-during-day flag.</w:t>
            </w:r>
          </w:p>
        </w:tc>
      </w:tr>
      <w:tr w:rsidR="007E4FC0" w:rsidRPr="003C63C5" w14:paraId="667D496E" w14:textId="77777777" w:rsidTr="00DF6E46">
        <w:tc>
          <w:tcPr>
            <w:tcW w:w="1696" w:type="dxa"/>
          </w:tcPr>
          <w:p w14:paraId="6015DE53" w14:textId="5E30080D" w:rsidR="007E4FC0" w:rsidRDefault="0092252F" w:rsidP="00DF6E46">
            <w:r>
              <w:t>safe</w:t>
            </w:r>
          </w:p>
        </w:tc>
        <w:tc>
          <w:tcPr>
            <w:tcW w:w="2410" w:type="dxa"/>
          </w:tcPr>
          <w:p w14:paraId="41FEF563" w14:textId="4F719311" w:rsidR="007E4FC0" w:rsidRDefault="003C63C5" w:rsidP="00DF6E46">
            <w:r>
              <w:t>Enter safe mode</w:t>
            </w:r>
            <w:r w:rsidR="007867EC">
              <w:t xml:space="preserve"> (prior to powering down the circuit or removing SD card)</w:t>
            </w:r>
          </w:p>
        </w:tc>
        <w:tc>
          <w:tcPr>
            <w:tcW w:w="4961" w:type="dxa"/>
          </w:tcPr>
          <w:p w14:paraId="6D18ABA2" w14:textId="7131C0C7" w:rsidR="007E4FC0" w:rsidRPr="003C63C5" w:rsidRDefault="003C63C5" w:rsidP="00DF6E46">
            <w:r w:rsidRPr="003C63C5">
              <w:t>Safe mode busy-waits unti</w:t>
            </w:r>
            <w:r>
              <w:t xml:space="preserve">l an X is received. This can be used to ensure </w:t>
            </w:r>
            <w:proofErr w:type="spellStart"/>
            <w:r>
              <w:t>tha</w:t>
            </w:r>
            <w:proofErr w:type="spellEnd"/>
          </w:p>
        </w:tc>
      </w:tr>
    </w:tbl>
    <w:p w14:paraId="5EEDF455" w14:textId="77777777" w:rsidR="00C24E5E" w:rsidRDefault="00C24E5E" w:rsidP="005B682C">
      <w:pPr>
        <w:pStyle w:val="Heading2"/>
      </w:pPr>
    </w:p>
    <w:p w14:paraId="777BCFBF" w14:textId="69C347FA" w:rsidR="005B682C" w:rsidRDefault="00905EC9" w:rsidP="005B682C">
      <w:pPr>
        <w:pStyle w:val="Heading2"/>
      </w:pPr>
      <w:r>
        <w:t xml:space="preserve">EEPROM </w:t>
      </w:r>
      <w:r w:rsidR="009661A6">
        <w:t>Configuration</w:t>
      </w:r>
      <w:r>
        <w:t xml:space="preserve"> Variables</w:t>
      </w:r>
    </w:p>
    <w:p w14:paraId="03AD3FA1" w14:textId="008EBF6C" w:rsidR="00C24E5E" w:rsidRPr="00C24E5E" w:rsidRDefault="00C24E5E" w:rsidP="00C24E5E">
      <w:r>
        <w:t xml:space="preserve">The following EEPROM configuration variables are defined. They can be listed, modified saved and restored using the def, set, </w:t>
      </w:r>
      <w:proofErr w:type="spellStart"/>
      <w:r>
        <w:t>reinit</w:t>
      </w:r>
      <w:proofErr w:type="spellEnd"/>
      <w:r>
        <w:t xml:space="preserve"> and com commands.</w:t>
      </w:r>
    </w:p>
    <w:tbl>
      <w:tblPr>
        <w:tblStyle w:val="TableGrid"/>
        <w:tblW w:w="0" w:type="auto"/>
        <w:tblLook w:val="04A0" w:firstRow="1" w:lastRow="0" w:firstColumn="1" w:lastColumn="0" w:noHBand="0" w:noVBand="1"/>
      </w:tblPr>
      <w:tblGrid>
        <w:gridCol w:w="2415"/>
        <w:gridCol w:w="855"/>
        <w:gridCol w:w="1120"/>
        <w:gridCol w:w="4960"/>
      </w:tblGrid>
      <w:tr w:rsidR="0035093D" w14:paraId="103DF3FD" w14:textId="77777777" w:rsidTr="006219D9">
        <w:tc>
          <w:tcPr>
            <w:tcW w:w="2415" w:type="dxa"/>
          </w:tcPr>
          <w:p w14:paraId="3D5BF388" w14:textId="2A6B157B" w:rsidR="0035093D" w:rsidRPr="00200615" w:rsidRDefault="0035093D" w:rsidP="006F4D46">
            <w:pPr>
              <w:rPr>
                <w:b/>
              </w:rPr>
            </w:pPr>
            <w:r w:rsidRPr="00200615">
              <w:rPr>
                <w:b/>
              </w:rPr>
              <w:t>Name</w:t>
            </w:r>
          </w:p>
        </w:tc>
        <w:tc>
          <w:tcPr>
            <w:tcW w:w="855" w:type="dxa"/>
          </w:tcPr>
          <w:p w14:paraId="0B9A6E9E" w14:textId="17DF2F43" w:rsidR="0035093D" w:rsidRPr="00200615" w:rsidRDefault="0035093D" w:rsidP="006F4D46">
            <w:pPr>
              <w:rPr>
                <w:b/>
              </w:rPr>
            </w:pPr>
            <w:r w:rsidRPr="00200615">
              <w:rPr>
                <w:b/>
              </w:rPr>
              <w:t>Type</w:t>
            </w:r>
          </w:p>
        </w:tc>
        <w:tc>
          <w:tcPr>
            <w:tcW w:w="1120" w:type="dxa"/>
          </w:tcPr>
          <w:p w14:paraId="3B74F052" w14:textId="389BAD35" w:rsidR="0035093D" w:rsidRPr="00200615" w:rsidRDefault="009523C3" w:rsidP="006F4D46">
            <w:pPr>
              <w:rPr>
                <w:b/>
              </w:rPr>
            </w:pPr>
            <w:r>
              <w:rPr>
                <w:b/>
              </w:rPr>
              <w:t>Default</w:t>
            </w:r>
          </w:p>
        </w:tc>
        <w:tc>
          <w:tcPr>
            <w:tcW w:w="4960" w:type="dxa"/>
          </w:tcPr>
          <w:p w14:paraId="3E925E71" w14:textId="408907A5" w:rsidR="0035093D" w:rsidRPr="00200615" w:rsidRDefault="006219D9" w:rsidP="006F4D46">
            <w:pPr>
              <w:rPr>
                <w:b/>
              </w:rPr>
            </w:pPr>
            <w:r>
              <w:rPr>
                <w:b/>
              </w:rPr>
              <w:t>Note</w:t>
            </w:r>
          </w:p>
        </w:tc>
      </w:tr>
      <w:tr w:rsidR="0035093D" w14:paraId="3F3B47EE" w14:textId="77777777" w:rsidTr="006219D9">
        <w:tc>
          <w:tcPr>
            <w:tcW w:w="2415" w:type="dxa"/>
          </w:tcPr>
          <w:p w14:paraId="33C5E9B5" w14:textId="3FA8BC6C" w:rsidR="0035093D" w:rsidRDefault="0035093D" w:rsidP="006F4D46">
            <w:r w:rsidRPr="00A0508F">
              <w:t>VBAT_TURNOFF_MV</w:t>
            </w:r>
          </w:p>
        </w:tc>
        <w:tc>
          <w:tcPr>
            <w:tcW w:w="855" w:type="dxa"/>
          </w:tcPr>
          <w:p w14:paraId="4AA39274" w14:textId="717B2258" w:rsidR="0035093D" w:rsidRDefault="0035093D" w:rsidP="006F4D46">
            <w:r>
              <w:t>integer</w:t>
            </w:r>
          </w:p>
        </w:tc>
        <w:tc>
          <w:tcPr>
            <w:tcW w:w="1120" w:type="dxa"/>
          </w:tcPr>
          <w:p w14:paraId="1384A755" w14:textId="2E996249" w:rsidR="0035093D" w:rsidRDefault="009523C3" w:rsidP="006F4D46">
            <w:r>
              <w:t>2</w:t>
            </w:r>
            <w:r w:rsidR="00D25A1C">
              <w:t>45</w:t>
            </w:r>
            <w:r>
              <w:t>00</w:t>
            </w:r>
          </w:p>
        </w:tc>
        <w:tc>
          <w:tcPr>
            <w:tcW w:w="4960" w:type="dxa"/>
          </w:tcPr>
          <w:p w14:paraId="003653D8" w14:textId="10654DC1" w:rsidR="0035093D" w:rsidRDefault="0095504F" w:rsidP="006F4D46">
            <w:r>
              <w:t>24.50</w:t>
            </w:r>
            <w:r w:rsidR="006219D9">
              <w:t xml:space="preserve"> volts</w:t>
            </w:r>
          </w:p>
        </w:tc>
      </w:tr>
      <w:tr w:rsidR="00200615" w14:paraId="3D4ED713" w14:textId="77777777" w:rsidTr="006219D9">
        <w:tc>
          <w:tcPr>
            <w:tcW w:w="2415" w:type="dxa"/>
          </w:tcPr>
          <w:p w14:paraId="604353B8" w14:textId="1F18FF37" w:rsidR="00200615" w:rsidRDefault="00200615" w:rsidP="00200615">
            <w:r w:rsidRPr="00A0508F">
              <w:t>VBAT_TURNON_MV</w:t>
            </w:r>
          </w:p>
        </w:tc>
        <w:tc>
          <w:tcPr>
            <w:tcW w:w="855" w:type="dxa"/>
          </w:tcPr>
          <w:p w14:paraId="11EFB567" w14:textId="1CBB3BE0" w:rsidR="00200615" w:rsidRDefault="00200615" w:rsidP="00200615">
            <w:r>
              <w:t>integer</w:t>
            </w:r>
          </w:p>
        </w:tc>
        <w:tc>
          <w:tcPr>
            <w:tcW w:w="1120" w:type="dxa"/>
          </w:tcPr>
          <w:p w14:paraId="725A6625" w14:textId="5ADF64B9" w:rsidR="00200615" w:rsidRDefault="009523C3" w:rsidP="00200615">
            <w:r>
              <w:t>2</w:t>
            </w:r>
            <w:r w:rsidR="00D25A1C">
              <w:t>4750</w:t>
            </w:r>
          </w:p>
        </w:tc>
        <w:tc>
          <w:tcPr>
            <w:tcW w:w="4960" w:type="dxa"/>
          </w:tcPr>
          <w:p w14:paraId="340EF80D" w14:textId="75210FBA" w:rsidR="00200615" w:rsidRDefault="0095504F" w:rsidP="00200615">
            <w:r>
              <w:t>24.75</w:t>
            </w:r>
            <w:r w:rsidR="004228A9">
              <w:t xml:space="preserve"> volts</w:t>
            </w:r>
          </w:p>
        </w:tc>
      </w:tr>
      <w:tr w:rsidR="00200615" w14:paraId="1C9B69D8" w14:textId="77777777" w:rsidTr="006219D9">
        <w:tc>
          <w:tcPr>
            <w:tcW w:w="2415" w:type="dxa"/>
          </w:tcPr>
          <w:p w14:paraId="149DD144" w14:textId="11913CF8" w:rsidR="00200615" w:rsidRDefault="00200615" w:rsidP="00200615">
            <w:r w:rsidRPr="00A0508F">
              <w:t>MEASURE_START</w:t>
            </w:r>
          </w:p>
        </w:tc>
        <w:tc>
          <w:tcPr>
            <w:tcW w:w="855" w:type="dxa"/>
          </w:tcPr>
          <w:p w14:paraId="0571DD9F" w14:textId="098AF122" w:rsidR="00200615" w:rsidRDefault="00200615" w:rsidP="00200615">
            <w:r>
              <w:t>time</w:t>
            </w:r>
          </w:p>
        </w:tc>
        <w:tc>
          <w:tcPr>
            <w:tcW w:w="1120" w:type="dxa"/>
          </w:tcPr>
          <w:p w14:paraId="446B10EC" w14:textId="5510D8B3" w:rsidR="00200615" w:rsidRDefault="00507C4D" w:rsidP="00200615">
            <w:r>
              <w:t>23:00:00</w:t>
            </w:r>
          </w:p>
        </w:tc>
        <w:tc>
          <w:tcPr>
            <w:tcW w:w="4960" w:type="dxa"/>
          </w:tcPr>
          <w:p w14:paraId="7C4FCDE9" w14:textId="6344788C" w:rsidR="00200615" w:rsidRDefault="004228A9" w:rsidP="00200615">
            <w:r>
              <w:t>Start of battery state measurement (not currently implemented)</w:t>
            </w:r>
          </w:p>
        </w:tc>
      </w:tr>
      <w:tr w:rsidR="00200615" w14:paraId="558CBF94" w14:textId="77777777" w:rsidTr="006219D9">
        <w:tc>
          <w:tcPr>
            <w:tcW w:w="2415" w:type="dxa"/>
          </w:tcPr>
          <w:p w14:paraId="1138433C" w14:textId="6B6CB38C" w:rsidR="00200615" w:rsidRDefault="00200615" w:rsidP="00200615">
            <w:r w:rsidRPr="00A0508F">
              <w:t>MEASURE_END</w:t>
            </w:r>
          </w:p>
        </w:tc>
        <w:tc>
          <w:tcPr>
            <w:tcW w:w="855" w:type="dxa"/>
          </w:tcPr>
          <w:p w14:paraId="36781E61" w14:textId="3DA687B4" w:rsidR="00200615" w:rsidRDefault="00200615" w:rsidP="00200615">
            <w:r>
              <w:t>time</w:t>
            </w:r>
          </w:p>
        </w:tc>
        <w:tc>
          <w:tcPr>
            <w:tcW w:w="1120" w:type="dxa"/>
          </w:tcPr>
          <w:p w14:paraId="0DA6D839" w14:textId="2B68B33C" w:rsidR="00200615" w:rsidRDefault="00507C4D" w:rsidP="00200615">
            <w:r>
              <w:t>0</w:t>
            </w:r>
            <w:r w:rsidR="000A5701">
              <w:t>5</w:t>
            </w:r>
            <w:r>
              <w:t>:00:00</w:t>
            </w:r>
          </w:p>
        </w:tc>
        <w:tc>
          <w:tcPr>
            <w:tcW w:w="4960" w:type="dxa"/>
          </w:tcPr>
          <w:p w14:paraId="393230F3" w14:textId="478B744F" w:rsidR="00200615" w:rsidRDefault="004228A9" w:rsidP="00200615">
            <w:r>
              <w:t>End of battery state measurement (not currently implemented)</w:t>
            </w:r>
          </w:p>
        </w:tc>
      </w:tr>
      <w:tr w:rsidR="00200615" w14:paraId="6D8C24A5" w14:textId="77777777" w:rsidTr="006219D9">
        <w:tc>
          <w:tcPr>
            <w:tcW w:w="2415" w:type="dxa"/>
          </w:tcPr>
          <w:p w14:paraId="139E80C9" w14:textId="4DC5388A" w:rsidR="00200615" w:rsidRDefault="00200615" w:rsidP="00200615">
            <w:r w:rsidRPr="009F75CA">
              <w:t>DAY_START</w:t>
            </w:r>
          </w:p>
        </w:tc>
        <w:tc>
          <w:tcPr>
            <w:tcW w:w="855" w:type="dxa"/>
          </w:tcPr>
          <w:p w14:paraId="42BF67B3" w14:textId="38B0CC79" w:rsidR="00200615" w:rsidRDefault="00200615" w:rsidP="00200615">
            <w:r>
              <w:t>time</w:t>
            </w:r>
          </w:p>
        </w:tc>
        <w:tc>
          <w:tcPr>
            <w:tcW w:w="1120" w:type="dxa"/>
          </w:tcPr>
          <w:p w14:paraId="21556214" w14:textId="77ED6028" w:rsidR="00200615" w:rsidRDefault="00507C4D" w:rsidP="00200615">
            <w:r>
              <w:t>06:00:00</w:t>
            </w:r>
          </w:p>
        </w:tc>
        <w:tc>
          <w:tcPr>
            <w:tcW w:w="4960" w:type="dxa"/>
          </w:tcPr>
          <w:p w14:paraId="43FA1F36" w14:textId="14EF5774" w:rsidR="00200615" w:rsidRDefault="00EB1ADA" w:rsidP="00200615">
            <w:r>
              <w:t>Start of daytime (currently unconditional turn-off of load)</w:t>
            </w:r>
          </w:p>
        </w:tc>
      </w:tr>
      <w:tr w:rsidR="00200615" w14:paraId="31BB1C40" w14:textId="77777777" w:rsidTr="006219D9">
        <w:tc>
          <w:tcPr>
            <w:tcW w:w="2415" w:type="dxa"/>
          </w:tcPr>
          <w:p w14:paraId="3466B977" w14:textId="68DBD1E0" w:rsidR="00200615" w:rsidRDefault="00200615" w:rsidP="00200615">
            <w:r w:rsidRPr="009F75CA">
              <w:t>DAY_END</w:t>
            </w:r>
          </w:p>
        </w:tc>
        <w:tc>
          <w:tcPr>
            <w:tcW w:w="855" w:type="dxa"/>
          </w:tcPr>
          <w:p w14:paraId="63E5D6E1" w14:textId="71A10DC1" w:rsidR="00200615" w:rsidRDefault="00200615" w:rsidP="00200615">
            <w:r>
              <w:t>time</w:t>
            </w:r>
          </w:p>
        </w:tc>
        <w:tc>
          <w:tcPr>
            <w:tcW w:w="1120" w:type="dxa"/>
          </w:tcPr>
          <w:p w14:paraId="49C08C91" w14:textId="20FBCFC0" w:rsidR="00200615" w:rsidRDefault="00507C4D" w:rsidP="00200615">
            <w:r>
              <w:t>18:00:00</w:t>
            </w:r>
          </w:p>
        </w:tc>
        <w:tc>
          <w:tcPr>
            <w:tcW w:w="4960" w:type="dxa"/>
          </w:tcPr>
          <w:p w14:paraId="03716EFA" w14:textId="4B897B9C" w:rsidR="00200615" w:rsidRDefault="00EB1ADA" w:rsidP="00200615">
            <w:r>
              <w:t>End of daytime</w:t>
            </w:r>
          </w:p>
        </w:tc>
      </w:tr>
      <w:tr w:rsidR="00200615" w14:paraId="6DADB2B0" w14:textId="77777777" w:rsidTr="006219D9">
        <w:tc>
          <w:tcPr>
            <w:tcW w:w="2415" w:type="dxa"/>
          </w:tcPr>
          <w:p w14:paraId="72379C43" w14:textId="082803B5" w:rsidR="00200615" w:rsidRDefault="00200615" w:rsidP="00200615">
            <w:r w:rsidRPr="009F75CA">
              <w:t>HOURS_RESERVE</w:t>
            </w:r>
          </w:p>
        </w:tc>
        <w:tc>
          <w:tcPr>
            <w:tcW w:w="855" w:type="dxa"/>
          </w:tcPr>
          <w:p w14:paraId="5A72AE73" w14:textId="12D77C36" w:rsidR="00200615" w:rsidRDefault="00200615" w:rsidP="00200615">
            <w:r>
              <w:t>integer</w:t>
            </w:r>
          </w:p>
        </w:tc>
        <w:tc>
          <w:tcPr>
            <w:tcW w:w="1120" w:type="dxa"/>
          </w:tcPr>
          <w:p w14:paraId="60D5A21F" w14:textId="0F22ACE4" w:rsidR="00200615" w:rsidRDefault="006219D9" w:rsidP="00200615">
            <w:r>
              <w:t>48</w:t>
            </w:r>
          </w:p>
        </w:tc>
        <w:tc>
          <w:tcPr>
            <w:tcW w:w="4960" w:type="dxa"/>
          </w:tcPr>
          <w:p w14:paraId="7C9B5235" w14:textId="1BB8BBC4" w:rsidR="00200615" w:rsidRDefault="00EB1ADA" w:rsidP="00200615">
            <w:r>
              <w:t xml:space="preserve">Hours of no-charge reserve if to run </w:t>
            </w:r>
            <w:r w:rsidR="00D42C57">
              <w:t>in daytime</w:t>
            </w:r>
          </w:p>
        </w:tc>
      </w:tr>
      <w:tr w:rsidR="00200615" w14:paraId="2013087E" w14:textId="77777777" w:rsidTr="006219D9">
        <w:tc>
          <w:tcPr>
            <w:tcW w:w="2415" w:type="dxa"/>
          </w:tcPr>
          <w:p w14:paraId="3BACF875" w14:textId="7462B071" w:rsidR="00200615" w:rsidRDefault="00200615" w:rsidP="00200615">
            <w:r w:rsidRPr="009F75CA">
              <w:t>SLOPE_UV_PER_HOUR</w:t>
            </w:r>
          </w:p>
        </w:tc>
        <w:tc>
          <w:tcPr>
            <w:tcW w:w="855" w:type="dxa"/>
          </w:tcPr>
          <w:p w14:paraId="75C47758" w14:textId="6FC4DFA2" w:rsidR="00200615" w:rsidRDefault="00200615" w:rsidP="00200615">
            <w:r>
              <w:t>integer</w:t>
            </w:r>
          </w:p>
        </w:tc>
        <w:tc>
          <w:tcPr>
            <w:tcW w:w="1120" w:type="dxa"/>
          </w:tcPr>
          <w:p w14:paraId="6565C2A8" w14:textId="29EE2D8E" w:rsidR="00200615" w:rsidRDefault="006219D9" w:rsidP="00200615">
            <w:r>
              <w:t>36360</w:t>
            </w:r>
          </w:p>
        </w:tc>
        <w:tc>
          <w:tcPr>
            <w:tcW w:w="4960" w:type="dxa"/>
          </w:tcPr>
          <w:p w14:paraId="0D2358D1" w14:textId="4E63A10A" w:rsidR="00200615" w:rsidRDefault="00D42C57" w:rsidP="00200615">
            <w:r>
              <w:t>Assumed discharge rate (220Ah, 50% discharge, 2V span, 2A)</w:t>
            </w:r>
            <w:r w:rsidR="001F0521">
              <w:t xml:space="preserve"> NOTE: this value is not currently used; instead, it is computed from the</w:t>
            </w:r>
            <w:r w:rsidR="00A740BE">
              <w:t xml:space="preserve"> data acquired during the battery state measurement.</w:t>
            </w:r>
          </w:p>
        </w:tc>
      </w:tr>
      <w:tr w:rsidR="00200615" w14:paraId="51262366" w14:textId="77777777" w:rsidTr="006219D9">
        <w:tc>
          <w:tcPr>
            <w:tcW w:w="2415" w:type="dxa"/>
          </w:tcPr>
          <w:p w14:paraId="153996F4" w14:textId="3C82B869" w:rsidR="00200615" w:rsidRDefault="00200615" w:rsidP="00200615">
            <w:r w:rsidRPr="009F75CA">
              <w:t>SECS_PER_LOG</w:t>
            </w:r>
          </w:p>
        </w:tc>
        <w:tc>
          <w:tcPr>
            <w:tcW w:w="855" w:type="dxa"/>
          </w:tcPr>
          <w:p w14:paraId="5D60C590" w14:textId="6EC436A5" w:rsidR="00200615" w:rsidRDefault="00200615" w:rsidP="00200615">
            <w:r>
              <w:t>integer</w:t>
            </w:r>
          </w:p>
        </w:tc>
        <w:tc>
          <w:tcPr>
            <w:tcW w:w="1120" w:type="dxa"/>
          </w:tcPr>
          <w:p w14:paraId="20F33F42" w14:textId="5D24FEF5" w:rsidR="00200615" w:rsidRDefault="006219D9" w:rsidP="00200615">
            <w:r>
              <w:t>60</w:t>
            </w:r>
          </w:p>
        </w:tc>
        <w:tc>
          <w:tcPr>
            <w:tcW w:w="4960" w:type="dxa"/>
          </w:tcPr>
          <w:p w14:paraId="6488049F" w14:textId="69705BAD" w:rsidR="00200615" w:rsidRDefault="006A72F4" w:rsidP="00200615">
            <w:r>
              <w:t>1 minute between log entries</w:t>
            </w:r>
          </w:p>
        </w:tc>
      </w:tr>
      <w:tr w:rsidR="00200615" w14:paraId="474EE448" w14:textId="77777777" w:rsidTr="006219D9">
        <w:tc>
          <w:tcPr>
            <w:tcW w:w="2415" w:type="dxa"/>
          </w:tcPr>
          <w:p w14:paraId="3F28DF84" w14:textId="7BBF0D04" w:rsidR="00200615" w:rsidRDefault="00200615" w:rsidP="00200615">
            <w:r w:rsidRPr="0035093D">
              <w:t>MAX_VIC_DATA_AGE</w:t>
            </w:r>
          </w:p>
        </w:tc>
        <w:tc>
          <w:tcPr>
            <w:tcW w:w="855" w:type="dxa"/>
          </w:tcPr>
          <w:p w14:paraId="1E138E2B" w14:textId="78714E40" w:rsidR="00200615" w:rsidRDefault="00200615" w:rsidP="00200615">
            <w:r>
              <w:t>integer</w:t>
            </w:r>
          </w:p>
        </w:tc>
        <w:tc>
          <w:tcPr>
            <w:tcW w:w="1120" w:type="dxa"/>
          </w:tcPr>
          <w:p w14:paraId="1790E1EF" w14:textId="2F38CB81" w:rsidR="00200615" w:rsidRDefault="000A5701" w:rsidP="00200615">
            <w:r>
              <w:t>3</w:t>
            </w:r>
            <w:r w:rsidR="006219D9">
              <w:t>00</w:t>
            </w:r>
          </w:p>
        </w:tc>
        <w:tc>
          <w:tcPr>
            <w:tcW w:w="4960" w:type="dxa"/>
          </w:tcPr>
          <w:p w14:paraId="6F41B879" w14:textId="598C6A2D" w:rsidR="00200615" w:rsidRDefault="006A72F4" w:rsidP="00200615">
            <w:r>
              <w:t>Declare a Victron data timeout and shut down</w:t>
            </w:r>
            <w:r w:rsidR="003819BC">
              <w:t xml:space="preserve"> the load</w:t>
            </w:r>
            <w:r>
              <w:t xml:space="preserve"> if </w:t>
            </w:r>
            <w:r w:rsidR="000A5701">
              <w:t>this long</w:t>
            </w:r>
            <w:r>
              <w:t xml:space="preserve"> go</w:t>
            </w:r>
            <w:r w:rsidR="000A5701">
              <w:t>es</w:t>
            </w:r>
            <w:r>
              <w:t xml:space="preserve"> by without getting a valid Victron data packet</w:t>
            </w:r>
            <w:r w:rsidR="000A5701">
              <w:t>.</w:t>
            </w:r>
          </w:p>
        </w:tc>
      </w:tr>
    </w:tbl>
    <w:p w14:paraId="399E4436" w14:textId="7A04F942" w:rsidR="000E5E2A" w:rsidRDefault="000E5E2A" w:rsidP="0086634A">
      <w:pPr>
        <w:pStyle w:val="Heading1"/>
      </w:pPr>
      <w:r>
        <w:lastRenderedPageBreak/>
        <w:t>Status manager</w:t>
      </w:r>
    </w:p>
    <w:p w14:paraId="2BDB427A" w14:textId="68AECE1E" w:rsidR="000E5E2A" w:rsidRDefault="000E5E2A" w:rsidP="000E5E2A">
      <w:r>
        <w:t xml:space="preserve">The status manager receives reports of system status (normal / error) from various other functions, tracks the status (in most cases latching any error status), </w:t>
      </w:r>
      <w:r w:rsidR="00796A6D">
        <w:t>and controls the front panel status LED.</w:t>
      </w:r>
    </w:p>
    <w:p w14:paraId="715D2AE6" w14:textId="4FF9D3E3" w:rsidR="00175C94" w:rsidRDefault="00175C94" w:rsidP="000E5E2A">
      <w:r>
        <w:t>At any given time, each status code is either inactive (normal condition) or active (error condition).</w:t>
      </w:r>
      <w:r w:rsidR="009237F5">
        <w:t xml:space="preserve"> In addition, each status code is either in latching or non-latching </w:t>
      </w:r>
      <w:proofErr w:type="gramStart"/>
      <w:r w:rsidR="009237F5">
        <w:t>state, and</w:t>
      </w:r>
      <w:proofErr w:type="gramEnd"/>
      <w:r w:rsidR="009237F5">
        <w:t xml:space="preserve"> is either blocked or unblocked.</w:t>
      </w:r>
    </w:p>
    <w:p w14:paraId="05A3BE3C" w14:textId="0486D996" w:rsidR="005652FF" w:rsidRDefault="009237F5" w:rsidP="000E5E2A">
      <w:r>
        <w:t xml:space="preserve">If a status code is in latching state, </w:t>
      </w:r>
      <w:r w:rsidR="005652FF">
        <w:t xml:space="preserve">once it is reported </w:t>
      </w:r>
      <w:r>
        <w:t xml:space="preserve">it will remain set </w:t>
      </w:r>
      <w:r w:rsidR="005652FF">
        <w:t>until it is cleared through the serial monitor (or through a system reset). If a status code is blocked, even if it is set, it will not affect the front panel LED status.</w:t>
      </w:r>
    </w:p>
    <w:p w14:paraId="47073B8A" w14:textId="45CE4C98" w:rsidR="005652FF" w:rsidRDefault="005652FF" w:rsidP="000E5E2A">
      <w:r>
        <w:t>Thus, the LED error state i</w:t>
      </w:r>
      <w:r w:rsidR="00EC2847">
        <w:t>s displayed if any unblocked status code is in its active (error) state.</w:t>
      </w:r>
    </w:p>
    <w:p w14:paraId="165D39C4" w14:textId="3F7E4FDE" w:rsidR="00A3477A" w:rsidRDefault="00A3477A" w:rsidP="000E5E2A">
      <w:r>
        <w:t xml:space="preserve">The current system status can be displayed by the monitor by typing the status </w:t>
      </w:r>
      <w:r w:rsidR="00DA6723">
        <w:t xml:space="preserve">monitor </w:t>
      </w:r>
      <w:r>
        <w:t>command.</w:t>
      </w:r>
    </w:p>
    <w:p w14:paraId="2BAD3E98" w14:textId="61316862" w:rsidR="00186153" w:rsidRDefault="00186153" w:rsidP="000E5E2A">
      <w:r>
        <w:t xml:space="preserve">States can be cleared either individually or all together, using the clear </w:t>
      </w:r>
      <w:r w:rsidR="00DA6723">
        <w:t xml:space="preserve">monitor </w:t>
      </w:r>
      <w:r>
        <w:t>command.</w:t>
      </w:r>
    </w:p>
    <w:p w14:paraId="769E0749" w14:textId="4456090A" w:rsidR="00186153" w:rsidRDefault="00186153" w:rsidP="000E5E2A">
      <w:r>
        <w:t xml:space="preserve">Latching and blocking state can be set or cleared for a specified code using the latch, unlatch, block and unblock </w:t>
      </w:r>
      <w:r w:rsidR="00DA6723">
        <w:t xml:space="preserve">monitor </w:t>
      </w:r>
      <w:r>
        <w:t>commands.</w:t>
      </w:r>
    </w:p>
    <w:p w14:paraId="3119B6D3" w14:textId="2213A6CB" w:rsidR="00243CA7" w:rsidRPr="00DF6E46" w:rsidRDefault="00243CA7" w:rsidP="000E5E2A">
      <w:pPr>
        <w:rPr>
          <w:b/>
        </w:rPr>
      </w:pPr>
      <w:r>
        <w:t>The currently defined status codes are as follows</w:t>
      </w:r>
      <w:r w:rsidR="009254AF">
        <w:t xml:space="preserve">. All codes are currently latching and unblocked by default. </w:t>
      </w:r>
      <w:r w:rsidR="007E72B8" w:rsidRPr="007E72B8">
        <w:rPr>
          <w:b/>
        </w:rPr>
        <w:t xml:space="preserve">Latching and blocked </w:t>
      </w:r>
      <w:r w:rsidR="00ED1ACF">
        <w:rPr>
          <w:b/>
        </w:rPr>
        <w:t>settings</w:t>
      </w:r>
      <w:r w:rsidR="007E72B8" w:rsidRPr="007E72B8">
        <w:rPr>
          <w:b/>
        </w:rPr>
        <w:t xml:space="preserve"> are currently volatile (not saved in EEPROM)</w:t>
      </w:r>
    </w:p>
    <w:tbl>
      <w:tblPr>
        <w:tblStyle w:val="TableGrid"/>
        <w:tblW w:w="9351" w:type="dxa"/>
        <w:tblLook w:val="04A0" w:firstRow="1" w:lastRow="0" w:firstColumn="1" w:lastColumn="0" w:noHBand="0" w:noVBand="1"/>
      </w:tblPr>
      <w:tblGrid>
        <w:gridCol w:w="1413"/>
        <w:gridCol w:w="2126"/>
        <w:gridCol w:w="5812"/>
      </w:tblGrid>
      <w:tr w:rsidR="003120E3" w14:paraId="44D3B662" w14:textId="77777777" w:rsidTr="0003600F">
        <w:tc>
          <w:tcPr>
            <w:tcW w:w="1413" w:type="dxa"/>
          </w:tcPr>
          <w:p w14:paraId="2872CDBC" w14:textId="09DB100E" w:rsidR="003120E3" w:rsidRPr="009A4D1E" w:rsidRDefault="00A15F80" w:rsidP="003120E3">
            <w:pPr>
              <w:rPr>
                <w:b/>
              </w:rPr>
            </w:pPr>
            <w:r w:rsidRPr="009A4D1E">
              <w:rPr>
                <w:b/>
              </w:rPr>
              <w:t>Code (index)</w:t>
            </w:r>
          </w:p>
        </w:tc>
        <w:tc>
          <w:tcPr>
            <w:tcW w:w="2126" w:type="dxa"/>
          </w:tcPr>
          <w:p w14:paraId="574B76E5" w14:textId="1A056683" w:rsidR="003120E3" w:rsidRPr="009A4D1E" w:rsidRDefault="003120E3" w:rsidP="003120E3">
            <w:pPr>
              <w:rPr>
                <w:b/>
              </w:rPr>
            </w:pPr>
            <w:r w:rsidRPr="009A4D1E">
              <w:rPr>
                <w:b/>
              </w:rPr>
              <w:t>Name</w:t>
            </w:r>
          </w:p>
        </w:tc>
        <w:tc>
          <w:tcPr>
            <w:tcW w:w="5812" w:type="dxa"/>
          </w:tcPr>
          <w:p w14:paraId="051D019E" w14:textId="632F09EF" w:rsidR="003120E3" w:rsidRPr="009A4D1E" w:rsidRDefault="003120E3" w:rsidP="003120E3">
            <w:pPr>
              <w:rPr>
                <w:b/>
              </w:rPr>
            </w:pPr>
            <w:r w:rsidRPr="009A4D1E">
              <w:rPr>
                <w:b/>
              </w:rPr>
              <w:t>Description</w:t>
            </w:r>
          </w:p>
        </w:tc>
      </w:tr>
      <w:tr w:rsidR="003120E3" w14:paraId="17C351AD" w14:textId="77777777" w:rsidTr="0003600F">
        <w:tc>
          <w:tcPr>
            <w:tcW w:w="1413" w:type="dxa"/>
          </w:tcPr>
          <w:p w14:paraId="090898FC" w14:textId="3B5AA975" w:rsidR="003120E3" w:rsidRDefault="00A15F80" w:rsidP="003120E3">
            <w:r>
              <w:t>0</w:t>
            </w:r>
          </w:p>
        </w:tc>
        <w:tc>
          <w:tcPr>
            <w:tcW w:w="2126" w:type="dxa"/>
          </w:tcPr>
          <w:p w14:paraId="29E1A4AF" w14:textId="4B6C3750" w:rsidR="003120E3" w:rsidRDefault="003120E3" w:rsidP="003120E3">
            <w:r>
              <w:t>SD card access error</w:t>
            </w:r>
          </w:p>
        </w:tc>
        <w:tc>
          <w:tcPr>
            <w:tcW w:w="5812" w:type="dxa"/>
          </w:tcPr>
          <w:p w14:paraId="50779CB3" w14:textId="66C53B03" w:rsidR="003120E3" w:rsidRDefault="000270A5" w:rsidP="003120E3">
            <w:r>
              <w:t>This code is set whenever an access to the SD card fails.</w:t>
            </w:r>
            <w:r w:rsidR="00573DC6">
              <w:t xml:space="preserve"> </w:t>
            </w:r>
            <w:r w:rsidR="00D40DE2">
              <w:t xml:space="preserve">Even if not </w:t>
            </w:r>
            <w:r w:rsidR="00992E31">
              <w:t xml:space="preserve">set to </w:t>
            </w:r>
            <w:r w:rsidR="00D40DE2">
              <w:t xml:space="preserve">latching, it will </w:t>
            </w:r>
            <w:r w:rsidR="00992E31">
              <w:t>persist until explicitly cleared.</w:t>
            </w:r>
          </w:p>
        </w:tc>
      </w:tr>
      <w:tr w:rsidR="003120E3" w14:paraId="7E006A84" w14:textId="77777777" w:rsidTr="0003600F">
        <w:tc>
          <w:tcPr>
            <w:tcW w:w="1413" w:type="dxa"/>
          </w:tcPr>
          <w:p w14:paraId="3B211ABC" w14:textId="4F58DF17" w:rsidR="003120E3" w:rsidRDefault="00A15F80" w:rsidP="003120E3">
            <w:r>
              <w:t>1</w:t>
            </w:r>
          </w:p>
        </w:tc>
        <w:tc>
          <w:tcPr>
            <w:tcW w:w="2126" w:type="dxa"/>
          </w:tcPr>
          <w:p w14:paraId="000B83AE" w14:textId="54808CDC" w:rsidR="003120E3" w:rsidRDefault="003120E3" w:rsidP="003120E3">
            <w:r>
              <w:t>Victron data timeout</w:t>
            </w:r>
          </w:p>
        </w:tc>
        <w:tc>
          <w:tcPr>
            <w:tcW w:w="5812" w:type="dxa"/>
          </w:tcPr>
          <w:p w14:paraId="54C75478" w14:textId="76E60528" w:rsidR="003120E3" w:rsidRDefault="0003600F" w:rsidP="003120E3">
            <w:r>
              <w:t>The Victron has failed to send a valid data packet for longer than the MAX_VIC_DATA_AGE parameter.</w:t>
            </w:r>
            <w:r w:rsidR="00883565">
              <w:t xml:space="preserve"> This may mean the Victron is toast.</w:t>
            </w:r>
            <w:r w:rsidR="00661D17">
              <w:t xml:space="preserve"> This code automatically clear</w:t>
            </w:r>
            <w:r w:rsidR="00AF14F2">
              <w:t>s</w:t>
            </w:r>
            <w:r w:rsidR="00661D17">
              <w:t xml:space="preserve"> when data is received.</w:t>
            </w:r>
          </w:p>
        </w:tc>
      </w:tr>
      <w:tr w:rsidR="003120E3" w14:paraId="2F7CB03A" w14:textId="77777777" w:rsidTr="0003600F">
        <w:tc>
          <w:tcPr>
            <w:tcW w:w="1413" w:type="dxa"/>
          </w:tcPr>
          <w:p w14:paraId="71033925" w14:textId="1F7354F7" w:rsidR="003120E3" w:rsidRDefault="00A15F80" w:rsidP="003120E3">
            <w:r>
              <w:t>2</w:t>
            </w:r>
          </w:p>
        </w:tc>
        <w:tc>
          <w:tcPr>
            <w:tcW w:w="2126" w:type="dxa"/>
          </w:tcPr>
          <w:p w14:paraId="23B42F90" w14:textId="62A8B22E" w:rsidR="003120E3" w:rsidRDefault="003120E3" w:rsidP="003120E3">
            <w:r>
              <w:t>Victron error state</w:t>
            </w:r>
          </w:p>
        </w:tc>
        <w:tc>
          <w:tcPr>
            <w:tcW w:w="5812" w:type="dxa"/>
          </w:tcPr>
          <w:p w14:paraId="5291692C" w14:textId="02EF4BAB" w:rsidR="003120E3" w:rsidRDefault="00883565" w:rsidP="003120E3">
            <w:r>
              <w:t>The Victron has sent an error code. Some error codes self-reset, some don’t.</w:t>
            </w:r>
            <w:r w:rsidR="00E121EB">
              <w:t xml:space="preserve"> </w:t>
            </w:r>
            <w:r w:rsidR="009A33B2">
              <w:t>This condition will self-clear if it is set non-latching and if the Victron error itself clears up.</w:t>
            </w:r>
          </w:p>
        </w:tc>
      </w:tr>
      <w:tr w:rsidR="003120E3" w14:paraId="5897880C" w14:textId="77777777" w:rsidTr="0003600F">
        <w:tc>
          <w:tcPr>
            <w:tcW w:w="1413" w:type="dxa"/>
          </w:tcPr>
          <w:p w14:paraId="5D81627B" w14:textId="268F58E1" w:rsidR="003120E3" w:rsidRDefault="00A15F80" w:rsidP="003120E3">
            <w:r>
              <w:t>3</w:t>
            </w:r>
          </w:p>
        </w:tc>
        <w:tc>
          <w:tcPr>
            <w:tcW w:w="2126" w:type="dxa"/>
          </w:tcPr>
          <w:p w14:paraId="47ABF87A" w14:textId="7CC87BE1" w:rsidR="003120E3" w:rsidRDefault="003120E3" w:rsidP="003120E3">
            <w:r>
              <w:t>Battery voltage low</w:t>
            </w:r>
          </w:p>
        </w:tc>
        <w:tc>
          <w:tcPr>
            <w:tcW w:w="5812" w:type="dxa"/>
          </w:tcPr>
          <w:p w14:paraId="2B683A76" w14:textId="4BFD0E12" w:rsidR="003120E3" w:rsidRDefault="00AC2FCD" w:rsidP="003120E3">
            <w:r>
              <w:t>The load turned off because of a low voltage state (lower than VBAT_TURNOFF_MV).</w:t>
            </w:r>
            <w:r w:rsidR="00E407FD">
              <w:t xml:space="preserve"> This condition will self-clear if it is set non-latching and if the voltage recovers.</w:t>
            </w:r>
          </w:p>
        </w:tc>
      </w:tr>
      <w:tr w:rsidR="003120E3" w14:paraId="2A06F497" w14:textId="77777777" w:rsidTr="0003600F">
        <w:tc>
          <w:tcPr>
            <w:tcW w:w="1413" w:type="dxa"/>
          </w:tcPr>
          <w:p w14:paraId="484B23A1" w14:textId="64517EB6" w:rsidR="003120E3" w:rsidRDefault="00A15F80" w:rsidP="003120E3">
            <w:r>
              <w:t>4</w:t>
            </w:r>
          </w:p>
        </w:tc>
        <w:tc>
          <w:tcPr>
            <w:tcW w:w="2126" w:type="dxa"/>
          </w:tcPr>
          <w:p w14:paraId="05A2A737" w14:textId="32455988" w:rsidR="003120E3" w:rsidRDefault="003120E3" w:rsidP="003120E3">
            <w:r>
              <w:t>RTC access error</w:t>
            </w:r>
          </w:p>
        </w:tc>
        <w:tc>
          <w:tcPr>
            <w:tcW w:w="5812" w:type="dxa"/>
          </w:tcPr>
          <w:p w14:paraId="4BF5A6A5" w14:textId="53C1E0A2" w:rsidR="003120E3" w:rsidRDefault="00B12964" w:rsidP="003120E3">
            <w:r>
              <w:t>The RTC library indicated an error when the RTC was accessed.</w:t>
            </w:r>
            <w:r w:rsidR="00BE5786">
              <w:t xml:space="preserve"> It is assessed only on power-up when RTC accessibility is checked. </w:t>
            </w:r>
            <w:r w:rsidR="002C2C49">
              <w:t>Even if not set to latching, it will persist until explicitly cleared</w:t>
            </w:r>
            <w:r w:rsidR="00B0277C">
              <w:t>, after which time it will only be re-checked on firmware reset.</w:t>
            </w:r>
          </w:p>
        </w:tc>
      </w:tr>
    </w:tbl>
    <w:p w14:paraId="03C9261E" w14:textId="77777777" w:rsidR="00243CA7" w:rsidRPr="000E5E2A" w:rsidRDefault="00243CA7" w:rsidP="000E5E2A"/>
    <w:p w14:paraId="0B0D0D37" w14:textId="26D7A33E" w:rsidR="00A4039D" w:rsidRDefault="00A4039D" w:rsidP="0086634A">
      <w:pPr>
        <w:pStyle w:val="Heading1"/>
      </w:pPr>
      <w:r>
        <w:t>Status Interface</w:t>
      </w:r>
    </w:p>
    <w:p w14:paraId="0804EF41" w14:textId="21A7454B" w:rsidR="00A4039D" w:rsidRDefault="00D14CA1" w:rsidP="00A4039D">
      <w:r>
        <w:t xml:space="preserve">Status interface denotes </w:t>
      </w:r>
      <w:r w:rsidR="0057351A">
        <w:t>a visual indication of system status using the front panel LED.</w:t>
      </w:r>
      <w:r w:rsidR="006536DB">
        <w:t xml:space="preserve"> </w:t>
      </w:r>
      <w:r w:rsidR="00A4039D" w:rsidRPr="00A4039D">
        <w:t xml:space="preserve">A bi-colour </w:t>
      </w:r>
      <w:r w:rsidR="00813CD4">
        <w:t xml:space="preserve">(green / red) </w:t>
      </w:r>
      <w:r w:rsidR="00A4039D" w:rsidRPr="00A4039D">
        <w:t>LED i</w:t>
      </w:r>
      <w:r w:rsidR="00A4039D">
        <w:t>s mounted on the front panel</w:t>
      </w:r>
      <w:r w:rsidR="00707C23">
        <w:t>. It indicates</w:t>
      </w:r>
      <w:r w:rsidR="0085468D">
        <w:t xml:space="preserve"> </w:t>
      </w:r>
      <w:r w:rsidR="005C3719">
        <w:t xml:space="preserve">load and </w:t>
      </w:r>
      <w:r w:rsidR="0085468D">
        <w:t>system status as follows</w:t>
      </w:r>
      <w:r w:rsidR="005C3719">
        <w:t>:</w:t>
      </w:r>
    </w:p>
    <w:p w14:paraId="1D38069B" w14:textId="3487C4A5" w:rsidR="005C3719" w:rsidRDefault="005C3719" w:rsidP="00D45AE9">
      <w:pPr>
        <w:pStyle w:val="ListParagraph"/>
        <w:numPr>
          <w:ilvl w:val="0"/>
          <w:numId w:val="21"/>
        </w:numPr>
      </w:pPr>
      <w:r>
        <w:t xml:space="preserve">A green (or predominantly green) LED indicates normal status. A red (or predominantly red) LED indicates </w:t>
      </w:r>
      <w:r w:rsidR="00C53B34">
        <w:t>that at least one unblocked error state is set.</w:t>
      </w:r>
    </w:p>
    <w:p w14:paraId="65F807B5" w14:textId="7FD945AB" w:rsidR="00D82492" w:rsidRDefault="00C53B34" w:rsidP="00D45AE9">
      <w:pPr>
        <w:pStyle w:val="ListParagraph"/>
        <w:numPr>
          <w:ilvl w:val="0"/>
          <w:numId w:val="21"/>
        </w:numPr>
      </w:pPr>
      <w:r>
        <w:lastRenderedPageBreak/>
        <w:t>A</w:t>
      </w:r>
      <w:r w:rsidR="00160B42">
        <w:t xml:space="preserve"> predominantly-on LED indicates that the load is currently turned on. A predominantly-off LED indicates that the load is currently turned off.</w:t>
      </w:r>
      <w:r w:rsidR="00D82492">
        <w:t xml:space="preserve"> When the load is on, </w:t>
      </w:r>
      <w:r w:rsidR="007515F6">
        <w:t xml:space="preserve">the green or red colour is displayed for most of the one-second cycle, with the other-colour LED lit up briefly during the blink </w:t>
      </w:r>
      <w:r w:rsidR="00B7399C">
        <w:t>period. This blink serves to give positive indication that the firmware is running.</w:t>
      </w:r>
    </w:p>
    <w:p w14:paraId="4D52BF1C" w14:textId="578A21E5" w:rsidR="00D45AE9" w:rsidRDefault="00511CB2" w:rsidP="00D45AE9">
      <w:r>
        <w:t xml:space="preserve">This </w:t>
      </w:r>
      <w:r w:rsidR="000E5E2A">
        <w:t>is</w:t>
      </w:r>
      <w:r>
        <w:t xml:space="preserve"> summarized </w:t>
      </w:r>
      <w:r w:rsidR="000E5E2A">
        <w:t>as</w:t>
      </w:r>
      <w:r>
        <w:t xml:space="preserve"> follow</w:t>
      </w:r>
      <w:r w:rsidR="000E5E2A">
        <w:t>s:</w:t>
      </w:r>
    </w:p>
    <w:tbl>
      <w:tblPr>
        <w:tblStyle w:val="TableGrid"/>
        <w:tblW w:w="0" w:type="auto"/>
        <w:tblLook w:val="04A0" w:firstRow="1" w:lastRow="0" w:firstColumn="1" w:lastColumn="0" w:noHBand="0" w:noVBand="1"/>
      </w:tblPr>
      <w:tblGrid>
        <w:gridCol w:w="988"/>
        <w:gridCol w:w="1559"/>
        <w:gridCol w:w="6803"/>
      </w:tblGrid>
      <w:tr w:rsidR="00511CB2" w14:paraId="4003A114" w14:textId="77777777" w:rsidTr="00CD3009">
        <w:tc>
          <w:tcPr>
            <w:tcW w:w="988" w:type="dxa"/>
          </w:tcPr>
          <w:p w14:paraId="78CEC99E" w14:textId="365EE5C1" w:rsidR="00511CB2" w:rsidRPr="006536DB" w:rsidRDefault="00CD3009" w:rsidP="00D45AE9">
            <w:pPr>
              <w:rPr>
                <w:b/>
              </w:rPr>
            </w:pPr>
            <w:r w:rsidRPr="006536DB">
              <w:rPr>
                <w:b/>
              </w:rPr>
              <w:t>Load</w:t>
            </w:r>
          </w:p>
        </w:tc>
        <w:tc>
          <w:tcPr>
            <w:tcW w:w="1559" w:type="dxa"/>
          </w:tcPr>
          <w:p w14:paraId="3019B706" w14:textId="236179BB" w:rsidR="00511CB2" w:rsidRPr="006536DB" w:rsidRDefault="00CD3009" w:rsidP="00D45AE9">
            <w:pPr>
              <w:rPr>
                <w:b/>
              </w:rPr>
            </w:pPr>
            <w:r w:rsidRPr="006536DB">
              <w:rPr>
                <w:b/>
              </w:rPr>
              <w:t>System status</w:t>
            </w:r>
          </w:p>
        </w:tc>
        <w:tc>
          <w:tcPr>
            <w:tcW w:w="6803" w:type="dxa"/>
          </w:tcPr>
          <w:p w14:paraId="658F2823" w14:textId="5C0DBBC9" w:rsidR="00511CB2" w:rsidRPr="006536DB" w:rsidRDefault="0092444E" w:rsidP="00D45AE9">
            <w:pPr>
              <w:rPr>
                <w:b/>
              </w:rPr>
            </w:pPr>
            <w:r w:rsidRPr="006536DB">
              <w:rPr>
                <w:b/>
              </w:rPr>
              <w:t>LED pattern</w:t>
            </w:r>
          </w:p>
        </w:tc>
      </w:tr>
      <w:tr w:rsidR="00511CB2" w14:paraId="70B2C702" w14:textId="77777777" w:rsidTr="00CD3009">
        <w:tc>
          <w:tcPr>
            <w:tcW w:w="988" w:type="dxa"/>
          </w:tcPr>
          <w:p w14:paraId="781456FF" w14:textId="78055030" w:rsidR="00511CB2" w:rsidRDefault="00CD3009" w:rsidP="00D45AE9">
            <w:r>
              <w:t>OFF</w:t>
            </w:r>
          </w:p>
        </w:tc>
        <w:tc>
          <w:tcPr>
            <w:tcW w:w="1559" w:type="dxa"/>
          </w:tcPr>
          <w:p w14:paraId="3F5A749D" w14:textId="753B5681" w:rsidR="00511CB2" w:rsidRDefault="00CD3009" w:rsidP="00D45AE9">
            <w:r>
              <w:t>Normal</w:t>
            </w:r>
          </w:p>
        </w:tc>
        <w:tc>
          <w:tcPr>
            <w:tcW w:w="6803" w:type="dxa"/>
          </w:tcPr>
          <w:p w14:paraId="0C388E2B" w14:textId="504BF53F" w:rsidR="00511CB2" w:rsidRDefault="0092444E" w:rsidP="00D45AE9">
            <w:r>
              <w:t>Brief green blink, once per second</w:t>
            </w:r>
          </w:p>
        </w:tc>
      </w:tr>
      <w:tr w:rsidR="00511CB2" w14:paraId="5F524AAB" w14:textId="77777777" w:rsidTr="00CD3009">
        <w:tc>
          <w:tcPr>
            <w:tcW w:w="988" w:type="dxa"/>
          </w:tcPr>
          <w:p w14:paraId="15898B32" w14:textId="53288E07" w:rsidR="00511CB2" w:rsidRDefault="00CD3009" w:rsidP="00D45AE9">
            <w:r>
              <w:t>OFF</w:t>
            </w:r>
          </w:p>
        </w:tc>
        <w:tc>
          <w:tcPr>
            <w:tcW w:w="1559" w:type="dxa"/>
          </w:tcPr>
          <w:p w14:paraId="58ADAD31" w14:textId="5FFEA22E" w:rsidR="00511CB2" w:rsidRDefault="00CD3009" w:rsidP="00D45AE9">
            <w:r>
              <w:t>Error</w:t>
            </w:r>
          </w:p>
        </w:tc>
        <w:tc>
          <w:tcPr>
            <w:tcW w:w="6803" w:type="dxa"/>
          </w:tcPr>
          <w:p w14:paraId="19DA1B34" w14:textId="6377BC4E" w:rsidR="00511CB2" w:rsidRDefault="0092444E" w:rsidP="00D45AE9">
            <w:r>
              <w:t>Brief red blink, once per second</w:t>
            </w:r>
          </w:p>
        </w:tc>
      </w:tr>
      <w:tr w:rsidR="00511CB2" w14:paraId="4BCAE11A" w14:textId="77777777" w:rsidTr="00CD3009">
        <w:tc>
          <w:tcPr>
            <w:tcW w:w="988" w:type="dxa"/>
          </w:tcPr>
          <w:p w14:paraId="73076579" w14:textId="1DC65FD5" w:rsidR="00511CB2" w:rsidRDefault="00CD3009" w:rsidP="00D45AE9">
            <w:r>
              <w:t>ON</w:t>
            </w:r>
          </w:p>
        </w:tc>
        <w:tc>
          <w:tcPr>
            <w:tcW w:w="1559" w:type="dxa"/>
          </w:tcPr>
          <w:p w14:paraId="7DCCCD9C" w14:textId="3314235E" w:rsidR="00511CB2" w:rsidRDefault="00CD3009" w:rsidP="00D45AE9">
            <w:r>
              <w:t>Normal</w:t>
            </w:r>
          </w:p>
        </w:tc>
        <w:tc>
          <w:tcPr>
            <w:tcW w:w="6803" w:type="dxa"/>
          </w:tcPr>
          <w:p w14:paraId="34F8E736" w14:textId="019C4E1A" w:rsidR="00511CB2" w:rsidRDefault="006536DB" w:rsidP="00D45AE9">
            <w:r>
              <w:t>Solid green with the red LED blinking briefly once per second</w:t>
            </w:r>
          </w:p>
        </w:tc>
      </w:tr>
      <w:tr w:rsidR="00511CB2" w14:paraId="7BB98617" w14:textId="77777777" w:rsidTr="00CD3009">
        <w:tc>
          <w:tcPr>
            <w:tcW w:w="988" w:type="dxa"/>
          </w:tcPr>
          <w:p w14:paraId="412A7E28" w14:textId="06D483D7" w:rsidR="00511CB2" w:rsidRDefault="00CD3009" w:rsidP="00D45AE9">
            <w:r>
              <w:t>ON</w:t>
            </w:r>
          </w:p>
        </w:tc>
        <w:tc>
          <w:tcPr>
            <w:tcW w:w="1559" w:type="dxa"/>
          </w:tcPr>
          <w:p w14:paraId="1636AAF6" w14:textId="4CE28799" w:rsidR="00511CB2" w:rsidRDefault="00CD3009" w:rsidP="00D45AE9">
            <w:r>
              <w:t>Error</w:t>
            </w:r>
          </w:p>
        </w:tc>
        <w:tc>
          <w:tcPr>
            <w:tcW w:w="6803" w:type="dxa"/>
          </w:tcPr>
          <w:p w14:paraId="4A495E75" w14:textId="18BF3CA8" w:rsidR="00511CB2" w:rsidRDefault="006536DB" w:rsidP="00D45AE9">
            <w:r>
              <w:t>Solid red with the green LED blinking briefly once per second</w:t>
            </w:r>
          </w:p>
        </w:tc>
      </w:tr>
    </w:tbl>
    <w:p w14:paraId="6E0B4F9A" w14:textId="664F0A78" w:rsidR="00706CE4" w:rsidRDefault="00DF6E46" w:rsidP="00DF6E46">
      <w:pPr>
        <w:pStyle w:val="Heading1"/>
      </w:pPr>
      <w:r>
        <w:t>Load Control Flags</w:t>
      </w:r>
    </w:p>
    <w:p w14:paraId="015182D3" w14:textId="3C56AC65" w:rsidR="00DF6E46" w:rsidRDefault="00DF6E46" w:rsidP="00DF6E46">
      <w:r>
        <w:t>The flags command lists the current state of the flags used to determine whether the load runs. They are described as follows</w:t>
      </w:r>
    </w:p>
    <w:tbl>
      <w:tblPr>
        <w:tblStyle w:val="TableGrid"/>
        <w:tblW w:w="0" w:type="auto"/>
        <w:tblLook w:val="04A0" w:firstRow="1" w:lastRow="0" w:firstColumn="1" w:lastColumn="0" w:noHBand="0" w:noVBand="1"/>
      </w:tblPr>
      <w:tblGrid>
        <w:gridCol w:w="708"/>
        <w:gridCol w:w="2267"/>
        <w:gridCol w:w="6375"/>
      </w:tblGrid>
      <w:tr w:rsidR="00DF6E46" w14:paraId="5E92D1CB" w14:textId="77777777" w:rsidTr="00DF6E46">
        <w:tc>
          <w:tcPr>
            <w:tcW w:w="704" w:type="dxa"/>
          </w:tcPr>
          <w:p w14:paraId="4E204597" w14:textId="372BBF1A" w:rsidR="00DF6E46" w:rsidRDefault="00DF6E46" w:rsidP="00DF6E46">
            <w:r>
              <w:t>Index</w:t>
            </w:r>
          </w:p>
        </w:tc>
        <w:tc>
          <w:tcPr>
            <w:tcW w:w="2268" w:type="dxa"/>
          </w:tcPr>
          <w:p w14:paraId="471A9C07" w14:textId="6DE8E60C" w:rsidR="00DF6E46" w:rsidRDefault="00DF6E46" w:rsidP="00DF6E46">
            <w:r>
              <w:t>Name</w:t>
            </w:r>
          </w:p>
        </w:tc>
        <w:tc>
          <w:tcPr>
            <w:tcW w:w="6378" w:type="dxa"/>
          </w:tcPr>
          <w:p w14:paraId="62E0A124" w14:textId="5F159DC9" w:rsidR="00DF6E46" w:rsidRDefault="00DF6E46" w:rsidP="00DF6E46">
            <w:r>
              <w:t>Description</w:t>
            </w:r>
          </w:p>
        </w:tc>
      </w:tr>
      <w:tr w:rsidR="00DF6E46" w14:paraId="6A10EE4C" w14:textId="77777777" w:rsidTr="00DF6E46">
        <w:tc>
          <w:tcPr>
            <w:tcW w:w="704" w:type="dxa"/>
          </w:tcPr>
          <w:p w14:paraId="41875248" w14:textId="1027E2D2" w:rsidR="00DF6E46" w:rsidRDefault="00DF6E46" w:rsidP="00DF6E46">
            <w:r>
              <w:t>0</w:t>
            </w:r>
          </w:p>
        </w:tc>
        <w:tc>
          <w:tcPr>
            <w:tcW w:w="2268" w:type="dxa"/>
          </w:tcPr>
          <w:p w14:paraId="7F6C5F75" w14:textId="54BBFCB4" w:rsidR="00DF6E46" w:rsidRDefault="00DF6E46" w:rsidP="00DF6E46">
            <w:r>
              <w:t xml:space="preserve">Low voltage </w:t>
            </w:r>
            <w:proofErr w:type="spellStart"/>
            <w:r>
              <w:t>cutoff</w:t>
            </w:r>
            <w:proofErr w:type="spellEnd"/>
          </w:p>
        </w:tc>
        <w:tc>
          <w:tcPr>
            <w:tcW w:w="6378" w:type="dxa"/>
          </w:tcPr>
          <w:p w14:paraId="7B96FA65" w14:textId="77777777" w:rsidR="00DF6E46" w:rsidRDefault="00DF6E46" w:rsidP="00DF6E46"/>
        </w:tc>
      </w:tr>
      <w:tr w:rsidR="00DF6E46" w14:paraId="4DD6A863" w14:textId="77777777" w:rsidTr="00DF6E46">
        <w:tc>
          <w:tcPr>
            <w:tcW w:w="704" w:type="dxa"/>
          </w:tcPr>
          <w:p w14:paraId="2692D252" w14:textId="54F0F004" w:rsidR="00DF6E46" w:rsidRDefault="00DF6E46" w:rsidP="00DF6E46">
            <w:r>
              <w:t>1</w:t>
            </w:r>
          </w:p>
        </w:tc>
        <w:tc>
          <w:tcPr>
            <w:tcW w:w="2268" w:type="dxa"/>
          </w:tcPr>
          <w:p w14:paraId="699B5F2A" w14:textId="7B16A07A" w:rsidR="00DF6E46" w:rsidRDefault="00DF6E46" w:rsidP="00DF6E46">
            <w:r>
              <w:t xml:space="preserve">Data age </w:t>
            </w:r>
            <w:proofErr w:type="spellStart"/>
            <w:r>
              <w:t>cutoff</w:t>
            </w:r>
            <w:proofErr w:type="spellEnd"/>
          </w:p>
        </w:tc>
        <w:tc>
          <w:tcPr>
            <w:tcW w:w="6378" w:type="dxa"/>
          </w:tcPr>
          <w:p w14:paraId="089EC420" w14:textId="77777777" w:rsidR="00DF6E46" w:rsidRDefault="00DF6E46" w:rsidP="00DF6E46"/>
        </w:tc>
      </w:tr>
      <w:tr w:rsidR="00DF6E46" w14:paraId="3B13AF3C" w14:textId="77777777" w:rsidTr="00DF6E46">
        <w:tc>
          <w:tcPr>
            <w:tcW w:w="704" w:type="dxa"/>
          </w:tcPr>
          <w:p w14:paraId="3F06B09C" w14:textId="14125BC3" w:rsidR="00DF6E46" w:rsidRDefault="00DF6E46" w:rsidP="00DF6E46">
            <w:r>
              <w:t>2</w:t>
            </w:r>
          </w:p>
        </w:tc>
        <w:tc>
          <w:tcPr>
            <w:tcW w:w="2268" w:type="dxa"/>
          </w:tcPr>
          <w:p w14:paraId="7EB237EB" w14:textId="52BC31E6" w:rsidR="00DF6E46" w:rsidRDefault="00DF6E46" w:rsidP="00DF6E46">
            <w:r>
              <w:t>daytime</w:t>
            </w:r>
          </w:p>
        </w:tc>
        <w:tc>
          <w:tcPr>
            <w:tcW w:w="6378" w:type="dxa"/>
          </w:tcPr>
          <w:p w14:paraId="16183E1E" w14:textId="77777777" w:rsidR="00DF6E46" w:rsidRDefault="00DF6E46" w:rsidP="00DF6E46"/>
        </w:tc>
      </w:tr>
      <w:tr w:rsidR="00DF6E46" w14:paraId="5DF8B1ED" w14:textId="77777777" w:rsidTr="00DF6E46">
        <w:tc>
          <w:tcPr>
            <w:tcW w:w="704" w:type="dxa"/>
          </w:tcPr>
          <w:p w14:paraId="7D365C52" w14:textId="66C6262A" w:rsidR="00DF6E46" w:rsidRDefault="00DF6E46" w:rsidP="00DF6E46">
            <w:r>
              <w:t>3</w:t>
            </w:r>
          </w:p>
        </w:tc>
        <w:tc>
          <w:tcPr>
            <w:tcW w:w="2268" w:type="dxa"/>
          </w:tcPr>
          <w:p w14:paraId="2980B997" w14:textId="3E6B7114" w:rsidR="00DF6E46" w:rsidRDefault="00DF6E46" w:rsidP="00DF6E46">
            <w:r>
              <w:t>measure time</w:t>
            </w:r>
          </w:p>
        </w:tc>
        <w:tc>
          <w:tcPr>
            <w:tcW w:w="6378" w:type="dxa"/>
          </w:tcPr>
          <w:p w14:paraId="4A5C9CD0" w14:textId="77777777" w:rsidR="00DF6E46" w:rsidRDefault="00DF6E46" w:rsidP="00DF6E46"/>
        </w:tc>
      </w:tr>
      <w:tr w:rsidR="00DF6E46" w14:paraId="1E83785F" w14:textId="77777777" w:rsidTr="00DF6E46">
        <w:tc>
          <w:tcPr>
            <w:tcW w:w="704" w:type="dxa"/>
          </w:tcPr>
          <w:p w14:paraId="28CEAD30" w14:textId="223568F1" w:rsidR="00DF6E46" w:rsidRDefault="00DF6E46" w:rsidP="00DF6E46">
            <w:r>
              <w:t>4</w:t>
            </w:r>
          </w:p>
        </w:tc>
        <w:tc>
          <w:tcPr>
            <w:tcW w:w="2268" w:type="dxa"/>
          </w:tcPr>
          <w:p w14:paraId="1BD6C6FB" w14:textId="0DD041E4" w:rsidR="00DF6E46" w:rsidRDefault="00DF6E46" w:rsidP="00DF6E46">
            <w:r>
              <w:t>load on</w:t>
            </w:r>
          </w:p>
        </w:tc>
        <w:tc>
          <w:tcPr>
            <w:tcW w:w="6378" w:type="dxa"/>
          </w:tcPr>
          <w:p w14:paraId="199C5C09" w14:textId="77777777" w:rsidR="00DF6E46" w:rsidRDefault="00DF6E46" w:rsidP="00DF6E46"/>
        </w:tc>
      </w:tr>
      <w:tr w:rsidR="00DF6E46" w14:paraId="2D7A86CA" w14:textId="77777777" w:rsidTr="00DF6E46">
        <w:tc>
          <w:tcPr>
            <w:tcW w:w="704" w:type="dxa"/>
          </w:tcPr>
          <w:p w14:paraId="34ADA9B5" w14:textId="1D1BEC7E" w:rsidR="00DF6E46" w:rsidRDefault="00DF6E46" w:rsidP="00DF6E46">
            <w:r>
              <w:t>5</w:t>
            </w:r>
          </w:p>
        </w:tc>
        <w:tc>
          <w:tcPr>
            <w:tcW w:w="2268" w:type="dxa"/>
          </w:tcPr>
          <w:p w14:paraId="05544C64" w14:textId="738FA208" w:rsidR="00DF6E46" w:rsidRDefault="00DF6E46" w:rsidP="00DF6E46">
            <w:r>
              <w:t>run during day</w:t>
            </w:r>
          </w:p>
        </w:tc>
        <w:tc>
          <w:tcPr>
            <w:tcW w:w="6378" w:type="dxa"/>
          </w:tcPr>
          <w:p w14:paraId="0E033E52" w14:textId="77777777" w:rsidR="00DF6E46" w:rsidRDefault="00DF6E46" w:rsidP="00DF6E46"/>
        </w:tc>
      </w:tr>
    </w:tbl>
    <w:p w14:paraId="296D3783" w14:textId="77777777" w:rsidR="004E7413" w:rsidRDefault="004E7413" w:rsidP="0086634A">
      <w:pPr>
        <w:sectPr w:rsidR="004E7413">
          <w:pgSz w:w="12240" w:h="15840"/>
          <w:pgMar w:top="1440" w:right="1440" w:bottom="1440" w:left="1440" w:header="708" w:footer="708" w:gutter="0"/>
          <w:cols w:space="708"/>
          <w:docGrid w:linePitch="360"/>
        </w:sectPr>
      </w:pPr>
    </w:p>
    <w:p w14:paraId="1FC86C14" w14:textId="170253E3" w:rsidR="00DC60B4" w:rsidRDefault="00DC60B4" w:rsidP="00DC60B4">
      <w:pPr>
        <w:pStyle w:val="Heading1"/>
      </w:pPr>
      <w:r>
        <w:lastRenderedPageBreak/>
        <w:t>Appendix – System Diagram</w:t>
      </w:r>
    </w:p>
    <w:p w14:paraId="775A9406" w14:textId="77777777" w:rsidR="009F1F2D" w:rsidRDefault="00FA57FE" w:rsidP="0086634A">
      <w:pPr>
        <w:sectPr w:rsidR="009F1F2D" w:rsidSect="00C522D0">
          <w:pgSz w:w="15840" w:h="12240" w:orient="landscape"/>
          <w:pgMar w:top="720" w:right="720" w:bottom="720" w:left="720" w:header="708" w:footer="708" w:gutter="0"/>
          <w:cols w:space="708"/>
          <w:docGrid w:linePitch="360"/>
        </w:sectPr>
      </w:pPr>
      <w:r>
        <w:object w:dxaOrig="11880" w:dyaOrig="9180" w14:anchorId="5763F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501.5pt" o:ole="">
            <v:imagedata r:id="rId8" o:title=""/>
          </v:shape>
          <o:OLEObject Type="Embed" ProgID="AcroExch.Document.DC" ShapeID="_x0000_i1025" DrawAspect="Content" ObjectID="_1618406739" r:id="rId9"/>
        </w:object>
      </w:r>
    </w:p>
    <w:p w14:paraId="45475E6F" w14:textId="190FA1D5" w:rsidR="006308AE" w:rsidRDefault="009F1F2D" w:rsidP="00B128D2">
      <w:pPr>
        <w:pStyle w:val="Heading1"/>
      </w:pPr>
      <w:r>
        <w:lastRenderedPageBreak/>
        <w:t>Appendix – MPPT Error Codes</w:t>
      </w:r>
    </w:p>
    <w:p w14:paraId="07C033E9" w14:textId="21F1AC59" w:rsidR="009F1F2D" w:rsidRDefault="009F1F2D" w:rsidP="0086634A">
      <w:r>
        <w:t xml:space="preserve">Transcribed from </w:t>
      </w:r>
      <w:hyperlink r:id="rId10" w:history="1">
        <w:r w:rsidR="00940D74">
          <w:rPr>
            <w:rStyle w:val="Hyperlink"/>
          </w:rPr>
          <w:t>https://www.victronenergy.com/live/mppt-error-codes</w:t>
        </w:r>
      </w:hyperlink>
      <w:r w:rsidR="00205D4C">
        <w:t>. All entries are left in, including ones that are not listed in the MPPT 150/35 manual, just in case the manual is not up to date.</w:t>
      </w:r>
      <w:r w:rsidR="00E26699">
        <w:t xml:space="preserve"> For a list of the errors included in the 150/35 manual, see </w:t>
      </w:r>
      <w:r w:rsidR="00781CED">
        <w:t>the log file description.</w:t>
      </w:r>
    </w:p>
    <w:p w14:paraId="2633BAA6" w14:textId="77777777" w:rsidR="009F1F2D" w:rsidRDefault="009F1F2D" w:rsidP="009F1F2D">
      <w:pPr>
        <w:pStyle w:val="Heading3"/>
        <w:rPr>
          <w:rFonts w:ascii="Arial" w:hAnsi="Arial" w:cs="Arial"/>
          <w:b/>
          <w:bCs/>
          <w:color w:val="272622"/>
        </w:rPr>
      </w:pPr>
      <w:r>
        <w:rPr>
          <w:rFonts w:ascii="Arial" w:hAnsi="Arial" w:cs="Arial"/>
          <w:b/>
          <w:bCs/>
          <w:color w:val="272622"/>
        </w:rPr>
        <w:t>Err 2 - Battery voltage too high</w:t>
      </w:r>
    </w:p>
    <w:p w14:paraId="298C4122" w14:textId="77777777" w:rsidR="009F1F2D" w:rsidRDefault="009F1F2D" w:rsidP="009F1F2D">
      <w:pPr>
        <w:pStyle w:val="NormalWeb"/>
        <w:rPr>
          <w:rFonts w:ascii="Arial" w:hAnsi="Arial" w:cs="Arial"/>
          <w:color w:val="272622"/>
        </w:rPr>
      </w:pPr>
      <w:r>
        <w:rPr>
          <w:rFonts w:ascii="Arial" w:hAnsi="Arial" w:cs="Arial"/>
          <w:color w:val="272622"/>
        </w:rPr>
        <w:t>This error will auto-reset after the battery voltage has dropped. This error can be due to other charging equipment connected to the battery or a fault in the charge controller. This error can also occur if the battery voltage is set to a lower voltage than the actual battery voltage.</w:t>
      </w:r>
    </w:p>
    <w:p w14:paraId="04AB6C21" w14:textId="77777777" w:rsidR="009F1F2D" w:rsidRDefault="009F1F2D" w:rsidP="009F1F2D">
      <w:pPr>
        <w:pStyle w:val="Heading3"/>
        <w:rPr>
          <w:rFonts w:ascii="Arial" w:hAnsi="Arial" w:cs="Arial"/>
          <w:color w:val="272622"/>
        </w:rPr>
      </w:pPr>
      <w:r>
        <w:rPr>
          <w:rFonts w:ascii="Arial" w:hAnsi="Arial" w:cs="Arial"/>
          <w:b/>
          <w:bCs/>
          <w:color w:val="272622"/>
        </w:rPr>
        <w:t>Err 3, Err 4 - Remote temperature sensor failure</w:t>
      </w:r>
    </w:p>
    <w:p w14:paraId="3F5FD8FF" w14:textId="77777777" w:rsidR="009F1F2D" w:rsidRDefault="009F1F2D" w:rsidP="009F1F2D">
      <w:pPr>
        <w:pStyle w:val="NormalWeb"/>
        <w:rPr>
          <w:rFonts w:ascii="Arial" w:hAnsi="Arial" w:cs="Arial"/>
          <w:color w:val="272622"/>
        </w:rPr>
      </w:pPr>
      <w:r>
        <w:rPr>
          <w:rFonts w:ascii="Arial" w:hAnsi="Arial" w:cs="Arial"/>
          <w:color w:val="272622"/>
        </w:rPr>
        <w:t>Check if the T-sense connector is properly connected to a remote temperature sensor. Most likely cause: the remote T-sense connector is connected to the BAT+ or BAT- terminal. This error will auto-reset after proper connection.</w:t>
      </w:r>
    </w:p>
    <w:p w14:paraId="5B149284" w14:textId="77777777" w:rsidR="009F1F2D" w:rsidRDefault="009F1F2D" w:rsidP="009F1F2D">
      <w:pPr>
        <w:pStyle w:val="Heading3"/>
        <w:rPr>
          <w:rFonts w:ascii="Arial" w:hAnsi="Arial" w:cs="Arial"/>
          <w:color w:val="272622"/>
        </w:rPr>
      </w:pPr>
      <w:r>
        <w:rPr>
          <w:rFonts w:ascii="Arial" w:hAnsi="Arial" w:cs="Arial"/>
          <w:b/>
          <w:bCs/>
          <w:color w:val="272622"/>
        </w:rPr>
        <w:t>Err 5 - Remote temperature sensor failure (connection lost)</w:t>
      </w:r>
    </w:p>
    <w:p w14:paraId="3F45B0AA" w14:textId="77777777" w:rsidR="009F1F2D" w:rsidRDefault="009F1F2D" w:rsidP="009F1F2D">
      <w:pPr>
        <w:pStyle w:val="NormalWeb"/>
        <w:rPr>
          <w:rFonts w:ascii="Arial" w:hAnsi="Arial" w:cs="Arial"/>
          <w:color w:val="272622"/>
        </w:rPr>
      </w:pPr>
      <w:r>
        <w:rPr>
          <w:rFonts w:ascii="Arial" w:hAnsi="Arial" w:cs="Arial"/>
          <w:color w:val="272622"/>
        </w:rPr>
        <w:t>Check if the T-sense connector is properly connected to a remote temperature sensor. This error will not auto-reset.</w:t>
      </w:r>
    </w:p>
    <w:p w14:paraId="6F973402" w14:textId="77777777" w:rsidR="009F1F2D" w:rsidRDefault="009F1F2D" w:rsidP="009F1F2D">
      <w:pPr>
        <w:pStyle w:val="Heading3"/>
        <w:rPr>
          <w:rFonts w:ascii="Arial" w:hAnsi="Arial" w:cs="Arial"/>
          <w:color w:val="272622"/>
        </w:rPr>
      </w:pPr>
      <w:r>
        <w:rPr>
          <w:rFonts w:ascii="Arial" w:hAnsi="Arial" w:cs="Arial"/>
          <w:b/>
          <w:bCs/>
          <w:color w:val="272622"/>
        </w:rPr>
        <w:t>Err 6, Err 7 - Remote battery voltage sense failure</w:t>
      </w:r>
    </w:p>
    <w:p w14:paraId="16B33128" w14:textId="77777777" w:rsidR="009F1F2D" w:rsidRDefault="009F1F2D" w:rsidP="009F1F2D">
      <w:pPr>
        <w:pStyle w:val="NormalWeb"/>
        <w:rPr>
          <w:rFonts w:ascii="Arial" w:hAnsi="Arial" w:cs="Arial"/>
          <w:color w:val="272622"/>
        </w:rPr>
      </w:pPr>
      <w:r>
        <w:rPr>
          <w:rFonts w:ascii="Arial" w:hAnsi="Arial" w:cs="Arial"/>
          <w:color w:val="272622"/>
        </w:rPr>
        <w:t>Check if the V-sense connector is properly connected to the battery terminals. Most likely cause: the remote V-sense connector is connected in reverse polarity to the BAT+ or BAT- terminals.</w:t>
      </w:r>
    </w:p>
    <w:p w14:paraId="73718BE4" w14:textId="77777777" w:rsidR="009F1F2D" w:rsidRDefault="009F1F2D" w:rsidP="009F1F2D">
      <w:pPr>
        <w:pStyle w:val="Heading3"/>
        <w:rPr>
          <w:rFonts w:ascii="Arial" w:hAnsi="Arial" w:cs="Arial"/>
          <w:color w:val="272622"/>
        </w:rPr>
      </w:pPr>
      <w:r>
        <w:rPr>
          <w:rFonts w:ascii="Arial" w:hAnsi="Arial" w:cs="Arial"/>
          <w:b/>
          <w:bCs/>
          <w:color w:val="272622"/>
        </w:rPr>
        <w:t>Err 8 - Remote battery voltage sense failure (connection lost)</w:t>
      </w:r>
    </w:p>
    <w:p w14:paraId="6610AB27" w14:textId="77777777" w:rsidR="009F1F2D" w:rsidRDefault="009F1F2D" w:rsidP="009F1F2D">
      <w:pPr>
        <w:pStyle w:val="NormalWeb"/>
        <w:rPr>
          <w:rFonts w:ascii="Arial" w:hAnsi="Arial" w:cs="Arial"/>
          <w:color w:val="272622"/>
        </w:rPr>
      </w:pPr>
      <w:r>
        <w:rPr>
          <w:rFonts w:ascii="Arial" w:hAnsi="Arial" w:cs="Arial"/>
          <w:color w:val="272622"/>
        </w:rPr>
        <w:t>Check if the V-sense connector is properly connected to the battery terminals.</w:t>
      </w:r>
    </w:p>
    <w:p w14:paraId="2882E4CA" w14:textId="77777777" w:rsidR="009F1F2D" w:rsidRDefault="009F1F2D" w:rsidP="009F1F2D">
      <w:pPr>
        <w:pStyle w:val="Heading3"/>
        <w:rPr>
          <w:rFonts w:ascii="Arial" w:hAnsi="Arial" w:cs="Arial"/>
          <w:color w:val="272622"/>
        </w:rPr>
      </w:pPr>
      <w:r>
        <w:rPr>
          <w:rFonts w:ascii="Arial" w:hAnsi="Arial" w:cs="Arial"/>
          <w:b/>
          <w:bCs/>
          <w:color w:val="272622"/>
        </w:rPr>
        <w:t>Err 17 - Controller overheated despite reduced output current</w:t>
      </w:r>
    </w:p>
    <w:p w14:paraId="408FE942" w14:textId="77777777" w:rsidR="009F1F2D" w:rsidRDefault="009F1F2D" w:rsidP="009F1F2D">
      <w:pPr>
        <w:pStyle w:val="NormalWeb"/>
        <w:rPr>
          <w:rFonts w:ascii="Arial" w:hAnsi="Arial" w:cs="Arial"/>
          <w:color w:val="272622"/>
        </w:rPr>
      </w:pPr>
      <w:r>
        <w:rPr>
          <w:rFonts w:ascii="Arial" w:hAnsi="Arial" w:cs="Arial"/>
          <w:color w:val="272622"/>
        </w:rPr>
        <w:t>This error will auto-reset after charger has cooled down. Check the ambient temperature and check for obstructions near the heatsink.</w:t>
      </w:r>
    </w:p>
    <w:p w14:paraId="6BF45494" w14:textId="77777777" w:rsidR="009F1F2D" w:rsidRDefault="009F1F2D" w:rsidP="009F1F2D">
      <w:pPr>
        <w:pStyle w:val="Heading3"/>
        <w:rPr>
          <w:rFonts w:ascii="Arial" w:hAnsi="Arial" w:cs="Arial"/>
          <w:color w:val="272622"/>
        </w:rPr>
      </w:pPr>
      <w:r>
        <w:rPr>
          <w:rFonts w:ascii="Arial" w:hAnsi="Arial" w:cs="Arial"/>
          <w:b/>
          <w:bCs/>
          <w:color w:val="272622"/>
        </w:rPr>
        <w:t>Err 18 - Controller over-current</w:t>
      </w:r>
    </w:p>
    <w:p w14:paraId="175D962C" w14:textId="77777777" w:rsidR="009F1F2D" w:rsidRDefault="009F1F2D" w:rsidP="009F1F2D">
      <w:pPr>
        <w:pStyle w:val="NormalWeb"/>
        <w:rPr>
          <w:rFonts w:ascii="Arial" w:hAnsi="Arial" w:cs="Arial"/>
          <w:color w:val="272622"/>
        </w:rPr>
      </w:pPr>
      <w:r>
        <w:rPr>
          <w:rFonts w:ascii="Arial" w:hAnsi="Arial" w:cs="Arial"/>
          <w:color w:val="272622"/>
        </w:rPr>
        <w:t>This error will auto-reset. If the error does not auto-reset disconnect the charge controller from all power-sources, wait 3 minutes, and power up again. If the error persists the charge controller is probably faulty. A cause for this error can be switching on a very large load on the battery side.</w:t>
      </w:r>
    </w:p>
    <w:p w14:paraId="7C56D8BE" w14:textId="77777777" w:rsidR="009F1F2D" w:rsidRDefault="009F1F2D" w:rsidP="009F1F2D">
      <w:pPr>
        <w:pStyle w:val="Heading3"/>
        <w:rPr>
          <w:rFonts w:ascii="Arial" w:hAnsi="Arial" w:cs="Arial"/>
          <w:color w:val="272622"/>
        </w:rPr>
      </w:pPr>
      <w:r>
        <w:rPr>
          <w:rFonts w:ascii="Arial" w:hAnsi="Arial" w:cs="Arial"/>
          <w:b/>
          <w:bCs/>
          <w:color w:val="272622"/>
        </w:rPr>
        <w:t>Err 20 - Maximum Bulk-time exceeded</w:t>
      </w:r>
    </w:p>
    <w:p w14:paraId="2AC5EB28" w14:textId="77777777" w:rsidR="009F1F2D" w:rsidRDefault="009F1F2D" w:rsidP="009F1F2D">
      <w:pPr>
        <w:pStyle w:val="NormalWeb"/>
        <w:rPr>
          <w:rFonts w:ascii="Arial" w:hAnsi="Arial" w:cs="Arial"/>
          <w:color w:val="272622"/>
        </w:rPr>
      </w:pPr>
      <w:r>
        <w:rPr>
          <w:rFonts w:ascii="Arial" w:hAnsi="Arial" w:cs="Arial"/>
          <w:color w:val="272622"/>
        </w:rPr>
        <w:t xml:space="preserve">This error can only occur when the </w:t>
      </w:r>
      <w:proofErr w:type="spellStart"/>
      <w:r>
        <w:rPr>
          <w:rFonts w:ascii="Arial" w:hAnsi="Arial" w:cs="Arial"/>
          <w:color w:val="272622"/>
        </w:rPr>
        <w:t>maximun</w:t>
      </w:r>
      <w:proofErr w:type="spellEnd"/>
      <w:r>
        <w:rPr>
          <w:rFonts w:ascii="Arial" w:hAnsi="Arial" w:cs="Arial"/>
          <w:color w:val="272622"/>
        </w:rPr>
        <w:t xml:space="preserve"> bulk-time protection is active. This error will not auto-reset. This error is generated when the battery-absorption-voltage is not reached after 10 hours of charging.</w:t>
      </w:r>
    </w:p>
    <w:p w14:paraId="05DB3A5F" w14:textId="77777777" w:rsidR="009F1F2D" w:rsidRDefault="009F1F2D" w:rsidP="009F1F2D">
      <w:pPr>
        <w:pStyle w:val="NormalWeb"/>
        <w:rPr>
          <w:rFonts w:ascii="Arial" w:hAnsi="Arial" w:cs="Arial"/>
          <w:color w:val="272622"/>
        </w:rPr>
      </w:pPr>
      <w:r>
        <w:rPr>
          <w:rFonts w:ascii="Arial" w:hAnsi="Arial" w:cs="Arial"/>
          <w:color w:val="272622"/>
        </w:rPr>
        <w:t>This protection is default disabled in all Solar Chargers.</w:t>
      </w:r>
    </w:p>
    <w:p w14:paraId="465B0403" w14:textId="77777777" w:rsidR="009F1F2D" w:rsidRDefault="009F1F2D" w:rsidP="009F1F2D">
      <w:pPr>
        <w:pStyle w:val="NormalWeb"/>
        <w:rPr>
          <w:rFonts w:ascii="Arial" w:hAnsi="Arial" w:cs="Arial"/>
          <w:color w:val="272622"/>
        </w:rPr>
      </w:pPr>
      <w:r>
        <w:rPr>
          <w:rFonts w:ascii="Arial" w:hAnsi="Arial" w:cs="Arial"/>
          <w:color w:val="272622"/>
        </w:rPr>
        <w:lastRenderedPageBreak/>
        <w:t xml:space="preserve">It is default enabled on the </w:t>
      </w:r>
      <w:proofErr w:type="spellStart"/>
      <w:r>
        <w:rPr>
          <w:rFonts w:ascii="Arial" w:hAnsi="Arial" w:cs="Arial"/>
          <w:color w:val="272622"/>
        </w:rPr>
        <w:t>Skylla-i</w:t>
      </w:r>
      <w:proofErr w:type="spellEnd"/>
      <w:r>
        <w:rPr>
          <w:rFonts w:ascii="Arial" w:hAnsi="Arial" w:cs="Arial"/>
          <w:color w:val="272622"/>
        </w:rPr>
        <w:t xml:space="preserve"> and the </w:t>
      </w:r>
      <w:proofErr w:type="spellStart"/>
      <w:r>
        <w:rPr>
          <w:rFonts w:ascii="Arial" w:hAnsi="Arial" w:cs="Arial"/>
          <w:color w:val="272622"/>
        </w:rPr>
        <w:t>Skylla</w:t>
      </w:r>
      <w:proofErr w:type="spellEnd"/>
      <w:r>
        <w:rPr>
          <w:rFonts w:ascii="Arial" w:hAnsi="Arial" w:cs="Arial"/>
          <w:color w:val="272622"/>
        </w:rPr>
        <w:t xml:space="preserve"> IP44.</w:t>
      </w:r>
    </w:p>
    <w:p w14:paraId="2CB5B517" w14:textId="77777777" w:rsidR="009F1F2D" w:rsidRDefault="009F1F2D" w:rsidP="009F1F2D">
      <w:pPr>
        <w:pStyle w:val="NormalWeb"/>
        <w:rPr>
          <w:rFonts w:ascii="Arial" w:hAnsi="Arial" w:cs="Arial"/>
          <w:color w:val="272622"/>
        </w:rPr>
      </w:pPr>
      <w:r>
        <w:rPr>
          <w:rFonts w:ascii="Arial" w:hAnsi="Arial" w:cs="Arial"/>
          <w:color w:val="272622"/>
        </w:rPr>
        <w:t>Our advice is to not enable it on solar chargers.</w:t>
      </w:r>
    </w:p>
    <w:p w14:paraId="51F11091" w14:textId="77777777" w:rsidR="009F1F2D" w:rsidRDefault="009F1F2D" w:rsidP="009F1F2D">
      <w:pPr>
        <w:pStyle w:val="Heading3"/>
        <w:rPr>
          <w:rFonts w:ascii="Arial" w:hAnsi="Arial" w:cs="Arial"/>
          <w:color w:val="272622"/>
        </w:rPr>
      </w:pPr>
      <w:r>
        <w:rPr>
          <w:rFonts w:ascii="Arial" w:hAnsi="Arial" w:cs="Arial"/>
          <w:b/>
          <w:bCs/>
          <w:color w:val="272622"/>
        </w:rPr>
        <w:t>Err 21 - Current sensor issue</w:t>
      </w:r>
    </w:p>
    <w:p w14:paraId="28156305" w14:textId="77777777" w:rsidR="009F1F2D" w:rsidRDefault="009F1F2D" w:rsidP="009F1F2D">
      <w:pPr>
        <w:pStyle w:val="NormalWeb"/>
        <w:rPr>
          <w:rFonts w:ascii="Arial" w:hAnsi="Arial" w:cs="Arial"/>
          <w:color w:val="272622"/>
        </w:rPr>
      </w:pPr>
      <w:r>
        <w:rPr>
          <w:rFonts w:ascii="Arial" w:hAnsi="Arial" w:cs="Arial"/>
          <w:color w:val="272622"/>
        </w:rPr>
        <w:t>This error will not auto-reset.</w:t>
      </w:r>
    </w:p>
    <w:p w14:paraId="57847036" w14:textId="77777777" w:rsidR="009F1F2D" w:rsidRDefault="009F1F2D" w:rsidP="009F1F2D">
      <w:pPr>
        <w:pStyle w:val="NormalWeb"/>
        <w:rPr>
          <w:rFonts w:ascii="Arial" w:hAnsi="Arial" w:cs="Arial"/>
          <w:color w:val="272622"/>
        </w:rPr>
      </w:pPr>
      <w:r>
        <w:rPr>
          <w:rFonts w:ascii="Arial" w:hAnsi="Arial" w:cs="Arial"/>
          <w:color w:val="272622"/>
        </w:rPr>
        <w:t>Disconnect all wires, and then reconnect all wires. Also, make sure the minus on the MPPT charge controller (PV minus/Battery minus) is not bypassing the charge controller.</w:t>
      </w:r>
    </w:p>
    <w:p w14:paraId="0ED1A6B4" w14:textId="77777777" w:rsidR="009F1F2D" w:rsidRDefault="009F1F2D" w:rsidP="009F1F2D">
      <w:pPr>
        <w:pStyle w:val="NormalWeb"/>
        <w:rPr>
          <w:rFonts w:ascii="Arial" w:hAnsi="Arial" w:cs="Arial"/>
          <w:color w:val="272622"/>
        </w:rPr>
      </w:pPr>
      <w:r>
        <w:rPr>
          <w:rFonts w:ascii="Arial" w:hAnsi="Arial" w:cs="Arial"/>
          <w:color w:val="272622"/>
        </w:rPr>
        <w:t>If the error remains, please contact the dealer, there might be a hardware defect.</w:t>
      </w:r>
    </w:p>
    <w:p w14:paraId="1BF50E20" w14:textId="77777777" w:rsidR="009F1F2D" w:rsidRDefault="009F1F2D" w:rsidP="009F1F2D">
      <w:pPr>
        <w:pStyle w:val="Heading3"/>
        <w:rPr>
          <w:rFonts w:ascii="Arial" w:hAnsi="Arial" w:cs="Arial"/>
          <w:color w:val="272622"/>
        </w:rPr>
      </w:pPr>
      <w:r>
        <w:rPr>
          <w:rFonts w:ascii="Arial" w:hAnsi="Arial" w:cs="Arial"/>
          <w:b/>
          <w:bCs/>
          <w:color w:val="272622"/>
        </w:rPr>
        <w:t>Err 26 - Terminal overheated</w:t>
      </w:r>
    </w:p>
    <w:p w14:paraId="232BA716" w14:textId="77777777" w:rsidR="009F1F2D" w:rsidRDefault="009F1F2D" w:rsidP="009F1F2D">
      <w:pPr>
        <w:pStyle w:val="NormalWeb"/>
        <w:rPr>
          <w:rFonts w:ascii="Arial" w:hAnsi="Arial" w:cs="Arial"/>
          <w:color w:val="272622"/>
        </w:rPr>
      </w:pPr>
      <w:r>
        <w:rPr>
          <w:rFonts w:ascii="Arial" w:hAnsi="Arial" w:cs="Arial"/>
          <w:color w:val="272622"/>
        </w:rPr>
        <w:t>Power terminals overheated, check wiring, including the wiring type and type of strands, and/or fasten bolts if possible.</w:t>
      </w:r>
    </w:p>
    <w:p w14:paraId="5CB5B914" w14:textId="77777777" w:rsidR="009F1F2D" w:rsidRDefault="009F1F2D" w:rsidP="009F1F2D">
      <w:pPr>
        <w:pStyle w:val="NormalWeb"/>
        <w:rPr>
          <w:rFonts w:ascii="Arial" w:hAnsi="Arial" w:cs="Arial"/>
          <w:color w:val="272622"/>
        </w:rPr>
      </w:pPr>
      <w:r>
        <w:rPr>
          <w:rFonts w:ascii="Arial" w:hAnsi="Arial" w:cs="Arial"/>
          <w:color w:val="272622"/>
        </w:rPr>
        <w:t>This error will auto-reset.</w:t>
      </w:r>
    </w:p>
    <w:p w14:paraId="428A160C" w14:textId="77777777" w:rsidR="009F1F2D" w:rsidRDefault="009F1F2D" w:rsidP="009F1F2D">
      <w:pPr>
        <w:pStyle w:val="Heading3"/>
        <w:rPr>
          <w:rFonts w:ascii="Arial" w:hAnsi="Arial" w:cs="Arial"/>
          <w:color w:val="272622"/>
        </w:rPr>
      </w:pPr>
      <w:r>
        <w:rPr>
          <w:rFonts w:ascii="Arial" w:hAnsi="Arial" w:cs="Arial"/>
          <w:b/>
          <w:bCs/>
          <w:color w:val="272622"/>
        </w:rPr>
        <w:t>Err 28 - Power stage issue</w:t>
      </w:r>
    </w:p>
    <w:p w14:paraId="467CA5C6" w14:textId="77777777" w:rsidR="009F1F2D" w:rsidRDefault="009F1F2D" w:rsidP="009F1F2D">
      <w:pPr>
        <w:pStyle w:val="NormalWeb"/>
        <w:rPr>
          <w:rFonts w:ascii="Arial" w:hAnsi="Arial" w:cs="Arial"/>
          <w:color w:val="272622"/>
        </w:rPr>
      </w:pPr>
      <w:r>
        <w:rPr>
          <w:rFonts w:ascii="Arial" w:hAnsi="Arial" w:cs="Arial"/>
          <w:color w:val="272622"/>
        </w:rPr>
        <w:t>This error will not auto-reset.</w:t>
      </w:r>
    </w:p>
    <w:p w14:paraId="36F0677C" w14:textId="77777777" w:rsidR="009F1F2D" w:rsidRDefault="009F1F2D" w:rsidP="009F1F2D">
      <w:pPr>
        <w:pStyle w:val="NormalWeb"/>
        <w:rPr>
          <w:rFonts w:ascii="Arial" w:hAnsi="Arial" w:cs="Arial"/>
          <w:color w:val="272622"/>
        </w:rPr>
      </w:pPr>
      <w:r>
        <w:rPr>
          <w:rFonts w:ascii="Arial" w:hAnsi="Arial" w:cs="Arial"/>
          <w:color w:val="272622"/>
        </w:rPr>
        <w:t>Disconnect all wires, and then reconnect all wires. If the error persists the charge controller is probably faulty.</w:t>
      </w:r>
    </w:p>
    <w:p w14:paraId="3FBECF9F" w14:textId="77777777" w:rsidR="009F1F2D" w:rsidRDefault="009F1F2D" w:rsidP="009F1F2D">
      <w:pPr>
        <w:pStyle w:val="Heading3"/>
        <w:rPr>
          <w:rFonts w:ascii="Arial" w:hAnsi="Arial" w:cs="Arial"/>
          <w:color w:val="272622"/>
        </w:rPr>
      </w:pPr>
      <w:r>
        <w:rPr>
          <w:rFonts w:ascii="Arial" w:hAnsi="Arial" w:cs="Arial"/>
          <w:b/>
          <w:bCs/>
          <w:color w:val="272622"/>
        </w:rPr>
        <w:t>Err 33 - PV over-voltage</w:t>
      </w:r>
    </w:p>
    <w:p w14:paraId="162FDCDB" w14:textId="77777777" w:rsidR="009F1F2D" w:rsidRDefault="009F1F2D" w:rsidP="009F1F2D">
      <w:pPr>
        <w:pStyle w:val="NormalWeb"/>
        <w:rPr>
          <w:rFonts w:ascii="Arial" w:hAnsi="Arial" w:cs="Arial"/>
          <w:color w:val="272622"/>
        </w:rPr>
      </w:pPr>
      <w:r>
        <w:rPr>
          <w:rFonts w:ascii="Arial" w:hAnsi="Arial" w:cs="Arial"/>
          <w:color w:val="272622"/>
        </w:rPr>
        <w:t xml:space="preserve">This error will auto-reset after PV-voltage has dropped to safe limit. This error is an indication that the PV-array configuration </w:t>
      </w:r>
      <w:proofErr w:type="gramStart"/>
      <w:r>
        <w:rPr>
          <w:rFonts w:ascii="Arial" w:hAnsi="Arial" w:cs="Arial"/>
          <w:color w:val="272622"/>
        </w:rPr>
        <w:t>with regard to</w:t>
      </w:r>
      <w:proofErr w:type="gramEnd"/>
      <w:r>
        <w:rPr>
          <w:rFonts w:ascii="Arial" w:hAnsi="Arial" w:cs="Arial"/>
          <w:color w:val="272622"/>
        </w:rPr>
        <w:t xml:space="preserve"> open-circuit voltage is critical for this charger. Check configuration, and if required, re-organise panels.</w:t>
      </w:r>
    </w:p>
    <w:p w14:paraId="45388C15" w14:textId="77777777" w:rsidR="009F1F2D" w:rsidRDefault="009F1F2D" w:rsidP="009F1F2D">
      <w:pPr>
        <w:pStyle w:val="Heading3"/>
        <w:rPr>
          <w:rFonts w:ascii="Arial" w:hAnsi="Arial" w:cs="Arial"/>
          <w:color w:val="272622"/>
        </w:rPr>
      </w:pPr>
      <w:r>
        <w:rPr>
          <w:rFonts w:ascii="Arial" w:hAnsi="Arial" w:cs="Arial"/>
          <w:b/>
          <w:bCs/>
          <w:color w:val="272622"/>
        </w:rPr>
        <w:t>Err 34 - PV over-current</w:t>
      </w:r>
    </w:p>
    <w:p w14:paraId="2562E942" w14:textId="77777777" w:rsidR="009F1F2D" w:rsidRDefault="009F1F2D" w:rsidP="009F1F2D">
      <w:pPr>
        <w:pStyle w:val="NormalWeb"/>
        <w:rPr>
          <w:rFonts w:ascii="Arial" w:hAnsi="Arial" w:cs="Arial"/>
          <w:color w:val="272622"/>
        </w:rPr>
      </w:pPr>
      <w:r>
        <w:rPr>
          <w:rFonts w:ascii="Arial" w:hAnsi="Arial" w:cs="Arial"/>
          <w:color w:val="272622"/>
        </w:rPr>
        <w:t>The current from the solar-panel array has exceeded 75A. This error could be generated due to an internal system fault. Disconnect the charger from all power-sources, wait 3 minutes, and power-up again. If the error persists the controller is probably faulty, contact your dealer.</w:t>
      </w:r>
    </w:p>
    <w:p w14:paraId="5E9B4478" w14:textId="77777777" w:rsidR="009F1F2D" w:rsidRDefault="009F1F2D" w:rsidP="009F1F2D">
      <w:pPr>
        <w:pStyle w:val="Heading3"/>
        <w:rPr>
          <w:rFonts w:ascii="Arial" w:hAnsi="Arial" w:cs="Arial"/>
          <w:color w:val="272622"/>
        </w:rPr>
      </w:pPr>
      <w:r>
        <w:rPr>
          <w:rFonts w:ascii="Arial" w:hAnsi="Arial" w:cs="Arial"/>
          <w:b/>
          <w:bCs/>
          <w:color w:val="272622"/>
        </w:rPr>
        <w:t>Err 38, Err 39 - PV Input shutdown</w:t>
      </w:r>
    </w:p>
    <w:p w14:paraId="059E91FA" w14:textId="77777777" w:rsidR="009F1F2D" w:rsidRDefault="009F1F2D" w:rsidP="009F1F2D">
      <w:pPr>
        <w:pStyle w:val="NormalWeb"/>
        <w:rPr>
          <w:rFonts w:ascii="Arial" w:hAnsi="Arial" w:cs="Arial"/>
          <w:color w:val="272622"/>
        </w:rPr>
      </w:pPr>
      <w:r>
        <w:rPr>
          <w:rFonts w:ascii="Arial" w:hAnsi="Arial" w:cs="Arial"/>
          <w:color w:val="272622"/>
        </w:rPr>
        <w:t>To protect the battery from over-charging the panel input is shorted.</w:t>
      </w:r>
    </w:p>
    <w:p w14:paraId="2F52EA41" w14:textId="77777777" w:rsidR="009F1F2D" w:rsidRDefault="009F1F2D" w:rsidP="009F1F2D">
      <w:pPr>
        <w:pStyle w:val="NormalWeb"/>
        <w:rPr>
          <w:rFonts w:ascii="Arial" w:hAnsi="Arial" w:cs="Arial"/>
          <w:color w:val="272622"/>
        </w:rPr>
      </w:pPr>
      <w:r>
        <w:rPr>
          <w:rFonts w:ascii="Arial" w:hAnsi="Arial" w:cs="Arial"/>
          <w:color w:val="272622"/>
        </w:rPr>
        <w:t>Possible reasons for this error to occur:</w:t>
      </w:r>
    </w:p>
    <w:p w14:paraId="1AF18F90" w14:textId="77777777" w:rsidR="009F1F2D" w:rsidRDefault="009F1F2D" w:rsidP="009F1F2D">
      <w:pPr>
        <w:pStyle w:val="level1"/>
        <w:numPr>
          <w:ilvl w:val="0"/>
          <w:numId w:val="18"/>
        </w:numPr>
        <w:spacing w:before="0" w:beforeAutospacing="0" w:after="0" w:afterAutospacing="0"/>
        <w:ind w:left="1080"/>
        <w:rPr>
          <w:rFonts w:ascii="Arial" w:hAnsi="Arial" w:cs="Arial"/>
          <w:color w:val="333333"/>
        </w:rPr>
      </w:pPr>
      <w:r>
        <w:rPr>
          <w:rFonts w:ascii="Arial" w:hAnsi="Arial" w:cs="Arial"/>
          <w:color w:val="333333"/>
        </w:rPr>
        <w:t xml:space="preserve">The Battery voltage (12/24/48V) is set, or auto-detected, incorrectly. Use </w:t>
      </w:r>
      <w:proofErr w:type="spellStart"/>
      <w:r>
        <w:rPr>
          <w:rFonts w:ascii="Arial" w:hAnsi="Arial" w:cs="Arial"/>
          <w:color w:val="333333"/>
        </w:rPr>
        <w:t>VictronConnect</w:t>
      </w:r>
      <w:proofErr w:type="spellEnd"/>
      <w:r>
        <w:rPr>
          <w:rFonts w:ascii="Arial" w:hAnsi="Arial" w:cs="Arial"/>
          <w:color w:val="333333"/>
        </w:rPr>
        <w:t xml:space="preserve"> to disable auto-detect and set the Battery Voltage to a fixed voltage.</w:t>
      </w:r>
    </w:p>
    <w:p w14:paraId="401D59E2" w14:textId="77777777" w:rsidR="009F1F2D" w:rsidRDefault="009F1F2D" w:rsidP="009F1F2D">
      <w:pPr>
        <w:pStyle w:val="level1"/>
        <w:numPr>
          <w:ilvl w:val="0"/>
          <w:numId w:val="18"/>
        </w:numPr>
        <w:spacing w:before="0" w:beforeAutospacing="0" w:after="0" w:afterAutospacing="0"/>
        <w:ind w:left="1080"/>
        <w:rPr>
          <w:rFonts w:ascii="Arial" w:hAnsi="Arial" w:cs="Arial"/>
          <w:color w:val="333333"/>
        </w:rPr>
      </w:pPr>
      <w:r>
        <w:rPr>
          <w:rFonts w:ascii="Arial" w:hAnsi="Arial" w:cs="Arial"/>
          <w:color w:val="333333"/>
        </w:rPr>
        <w:t xml:space="preserve">There is another device connected to the battery, which is configured to a higher voltage. For </w:t>
      </w:r>
      <w:proofErr w:type="gramStart"/>
      <w:r>
        <w:rPr>
          <w:rFonts w:ascii="Arial" w:hAnsi="Arial" w:cs="Arial"/>
          <w:color w:val="333333"/>
        </w:rPr>
        <w:t>example</w:t>
      </w:r>
      <w:proofErr w:type="gramEnd"/>
      <w:r>
        <w:rPr>
          <w:rFonts w:ascii="Arial" w:hAnsi="Arial" w:cs="Arial"/>
          <w:color w:val="333333"/>
        </w:rPr>
        <w:t xml:space="preserve"> a </w:t>
      </w:r>
      <w:proofErr w:type="spellStart"/>
      <w:r>
        <w:rPr>
          <w:rFonts w:ascii="Arial" w:hAnsi="Arial" w:cs="Arial"/>
          <w:color w:val="333333"/>
        </w:rPr>
        <w:t>MultiPlus</w:t>
      </w:r>
      <w:proofErr w:type="spellEnd"/>
      <w:r>
        <w:rPr>
          <w:rFonts w:ascii="Arial" w:hAnsi="Arial" w:cs="Arial"/>
          <w:color w:val="333333"/>
        </w:rPr>
        <w:t>, configured to equalise at 17 Volts, while in the MPPT this is not configured.</w:t>
      </w:r>
    </w:p>
    <w:p w14:paraId="410E1362" w14:textId="77777777" w:rsidR="009F1F2D" w:rsidRDefault="009F1F2D" w:rsidP="009F1F2D">
      <w:pPr>
        <w:pStyle w:val="level1"/>
        <w:numPr>
          <w:ilvl w:val="0"/>
          <w:numId w:val="18"/>
        </w:numPr>
        <w:spacing w:before="0" w:beforeAutospacing="0" w:after="0" w:afterAutospacing="0"/>
        <w:ind w:left="1080"/>
        <w:rPr>
          <w:rFonts w:ascii="Arial" w:hAnsi="Arial" w:cs="Arial"/>
          <w:color w:val="333333"/>
        </w:rPr>
      </w:pPr>
      <w:r>
        <w:rPr>
          <w:rFonts w:ascii="Arial" w:hAnsi="Arial" w:cs="Arial"/>
          <w:color w:val="333333"/>
        </w:rPr>
        <w:lastRenderedPageBreak/>
        <w:t xml:space="preserve">The battery is disconnected using a manual switch. Ideally the charger should be switched off before disconnecting the battery, this avoids a voltage overshoot on the charger output. If </w:t>
      </w:r>
      <w:proofErr w:type="gramStart"/>
      <w:r>
        <w:rPr>
          <w:rFonts w:ascii="Arial" w:hAnsi="Arial" w:cs="Arial"/>
          <w:color w:val="333333"/>
        </w:rPr>
        <w:t>necessary</w:t>
      </w:r>
      <w:proofErr w:type="gramEnd"/>
      <w:r>
        <w:rPr>
          <w:rFonts w:ascii="Arial" w:hAnsi="Arial" w:cs="Arial"/>
          <w:color w:val="333333"/>
        </w:rPr>
        <w:t xml:space="preserve"> the voltage trip-level for the PV Short protection can be increased by raising the Equalization voltage set-point (note: equalization does not have to be enabled in this case).</w:t>
      </w:r>
    </w:p>
    <w:p w14:paraId="540A801A" w14:textId="77777777" w:rsidR="009F1F2D" w:rsidRDefault="009F1F2D" w:rsidP="009F1F2D">
      <w:pPr>
        <w:pStyle w:val="level1"/>
        <w:numPr>
          <w:ilvl w:val="0"/>
          <w:numId w:val="18"/>
        </w:numPr>
        <w:spacing w:before="0" w:beforeAutospacing="0" w:after="0" w:afterAutospacing="0"/>
        <w:ind w:left="1080"/>
        <w:rPr>
          <w:rFonts w:ascii="Arial" w:hAnsi="Arial" w:cs="Arial"/>
          <w:color w:val="333333"/>
        </w:rPr>
      </w:pPr>
      <w:r>
        <w:rPr>
          <w:rFonts w:ascii="Arial" w:hAnsi="Arial" w:cs="Arial"/>
          <w:color w:val="333333"/>
        </w:rPr>
        <w:t>The battery is disconnected using a Lithium charge relay connected to the “allow-to-charge” output of a BMS. Consider wiring this signal to the Remote terminal of the charger instead. This shuts down the charger gracefully without creating a voltage overshoot.</w:t>
      </w:r>
    </w:p>
    <w:p w14:paraId="31E135B2" w14:textId="77777777" w:rsidR="009F1F2D" w:rsidRDefault="009F1F2D" w:rsidP="009F1F2D">
      <w:pPr>
        <w:pStyle w:val="NormalWeb"/>
        <w:rPr>
          <w:rFonts w:ascii="Arial" w:hAnsi="Arial" w:cs="Arial"/>
          <w:color w:val="272622"/>
        </w:rPr>
      </w:pPr>
      <w:r>
        <w:rPr>
          <w:rFonts w:ascii="Arial" w:hAnsi="Arial" w:cs="Arial"/>
          <w:color w:val="272622"/>
        </w:rPr>
        <w:t>Error recovery:</w:t>
      </w:r>
    </w:p>
    <w:p w14:paraId="27D5B5BF" w14:textId="77777777" w:rsidR="009F1F2D" w:rsidRDefault="009F1F2D" w:rsidP="009F1F2D">
      <w:pPr>
        <w:pStyle w:val="level1"/>
        <w:numPr>
          <w:ilvl w:val="0"/>
          <w:numId w:val="19"/>
        </w:numPr>
        <w:spacing w:before="0" w:beforeAutospacing="0" w:after="0" w:afterAutospacing="0"/>
        <w:ind w:left="1080"/>
        <w:rPr>
          <w:rFonts w:ascii="Arial" w:hAnsi="Arial" w:cs="Arial"/>
          <w:color w:val="333333"/>
        </w:rPr>
      </w:pPr>
      <w:r>
        <w:rPr>
          <w:rFonts w:ascii="Arial" w:hAnsi="Arial" w:cs="Arial"/>
          <w:color w:val="333333"/>
        </w:rPr>
        <w:t>Error 38: First disconnect the solar panels and disconnect the battery. Wait for 3 minutes, then reconnect the battery first and next the panels.</w:t>
      </w:r>
    </w:p>
    <w:p w14:paraId="4CAA302F" w14:textId="77777777" w:rsidR="009F1F2D" w:rsidRDefault="009F1F2D" w:rsidP="009F1F2D">
      <w:pPr>
        <w:pStyle w:val="level1"/>
        <w:numPr>
          <w:ilvl w:val="0"/>
          <w:numId w:val="19"/>
        </w:numPr>
        <w:spacing w:before="0" w:beforeAutospacing="0" w:after="0" w:afterAutospacing="0"/>
        <w:ind w:left="1080"/>
        <w:rPr>
          <w:rFonts w:ascii="Arial" w:hAnsi="Arial" w:cs="Arial"/>
          <w:color w:val="333333"/>
        </w:rPr>
      </w:pPr>
      <w:r>
        <w:rPr>
          <w:rFonts w:ascii="Arial" w:hAnsi="Arial" w:cs="Arial"/>
          <w:color w:val="333333"/>
        </w:rPr>
        <w:t>Error 39: The charger will automatically resume operation once the battery voltage drops below the float level for 1 minute.</w:t>
      </w:r>
    </w:p>
    <w:p w14:paraId="38076613" w14:textId="77777777" w:rsidR="009F1F2D" w:rsidRDefault="009F1F2D" w:rsidP="009F1F2D">
      <w:pPr>
        <w:pStyle w:val="NormalWeb"/>
        <w:rPr>
          <w:rFonts w:ascii="Arial" w:hAnsi="Arial" w:cs="Arial"/>
          <w:color w:val="272622"/>
        </w:rPr>
      </w:pPr>
      <w:r>
        <w:rPr>
          <w:rFonts w:ascii="Arial" w:hAnsi="Arial" w:cs="Arial"/>
          <w:color w:val="272622"/>
        </w:rPr>
        <w:t>If the error persists the charge controller is probably faulty.</w:t>
      </w:r>
    </w:p>
    <w:p w14:paraId="0EE3A911" w14:textId="77777777" w:rsidR="009F1F2D" w:rsidRDefault="009F1F2D" w:rsidP="009F1F2D">
      <w:pPr>
        <w:pStyle w:val="Heading3"/>
        <w:rPr>
          <w:rFonts w:ascii="Arial" w:hAnsi="Arial" w:cs="Arial"/>
          <w:color w:val="272622"/>
        </w:rPr>
      </w:pPr>
      <w:r>
        <w:rPr>
          <w:rFonts w:ascii="Arial" w:hAnsi="Arial" w:cs="Arial"/>
          <w:b/>
          <w:bCs/>
          <w:color w:val="272622"/>
        </w:rPr>
        <w:t>Information 65 - Communication warning</w:t>
      </w:r>
    </w:p>
    <w:p w14:paraId="4ED9B390" w14:textId="77777777" w:rsidR="009F1F2D" w:rsidRDefault="009F1F2D" w:rsidP="009F1F2D">
      <w:pPr>
        <w:pStyle w:val="NormalWeb"/>
        <w:rPr>
          <w:rFonts w:ascii="Arial" w:hAnsi="Arial" w:cs="Arial"/>
          <w:color w:val="272622"/>
        </w:rPr>
      </w:pPr>
      <w:r>
        <w:rPr>
          <w:rFonts w:ascii="Arial" w:hAnsi="Arial" w:cs="Arial"/>
          <w:color w:val="272622"/>
        </w:rPr>
        <w:t>Communication with one of the paralleled controllers was lost. To clear the warning, switch the controller off and back on</w:t>
      </w:r>
    </w:p>
    <w:p w14:paraId="10CA729B" w14:textId="77777777" w:rsidR="009F1F2D" w:rsidRDefault="009F1F2D" w:rsidP="009F1F2D">
      <w:pPr>
        <w:pStyle w:val="Heading3"/>
        <w:rPr>
          <w:rFonts w:ascii="Arial" w:hAnsi="Arial" w:cs="Arial"/>
          <w:color w:val="272622"/>
        </w:rPr>
      </w:pPr>
      <w:r>
        <w:rPr>
          <w:rFonts w:ascii="Arial" w:hAnsi="Arial" w:cs="Arial"/>
          <w:b/>
          <w:bCs/>
          <w:color w:val="272622"/>
        </w:rPr>
        <w:t>Information 66 - Incompatible device</w:t>
      </w:r>
    </w:p>
    <w:p w14:paraId="419B6F3D" w14:textId="77777777" w:rsidR="009F1F2D" w:rsidRDefault="009F1F2D" w:rsidP="009F1F2D">
      <w:pPr>
        <w:pStyle w:val="NormalWeb"/>
        <w:rPr>
          <w:rFonts w:ascii="Arial" w:hAnsi="Arial" w:cs="Arial"/>
          <w:color w:val="272622"/>
        </w:rPr>
      </w:pPr>
      <w:r>
        <w:rPr>
          <w:rFonts w:ascii="Arial" w:hAnsi="Arial" w:cs="Arial"/>
          <w:color w:val="272622"/>
        </w:rPr>
        <w:t>The controller is being paralleled to another controller that has different settings and/or a different charge algorithm.</w:t>
      </w:r>
    </w:p>
    <w:p w14:paraId="03074337" w14:textId="77777777" w:rsidR="009F1F2D" w:rsidRDefault="009F1F2D" w:rsidP="009F1F2D">
      <w:pPr>
        <w:pStyle w:val="NormalWeb"/>
        <w:rPr>
          <w:rFonts w:ascii="Arial" w:hAnsi="Arial" w:cs="Arial"/>
          <w:color w:val="272622"/>
        </w:rPr>
      </w:pPr>
      <w:r>
        <w:rPr>
          <w:rFonts w:ascii="Arial" w:hAnsi="Arial" w:cs="Arial"/>
          <w:color w:val="272622"/>
        </w:rPr>
        <w:t>Make sure all settings are the same and update firmware on all chargers to the latest version</w:t>
      </w:r>
    </w:p>
    <w:p w14:paraId="48AA5678" w14:textId="77777777" w:rsidR="009F1F2D" w:rsidRDefault="009F1F2D" w:rsidP="009F1F2D">
      <w:pPr>
        <w:pStyle w:val="Heading3"/>
        <w:rPr>
          <w:rFonts w:ascii="Arial" w:hAnsi="Arial" w:cs="Arial"/>
          <w:color w:val="272622"/>
        </w:rPr>
      </w:pPr>
      <w:r>
        <w:rPr>
          <w:rFonts w:ascii="Arial" w:hAnsi="Arial" w:cs="Arial"/>
          <w:b/>
          <w:bCs/>
          <w:color w:val="272622"/>
        </w:rPr>
        <w:t>Err 67 - BMS Connection lost</w:t>
      </w:r>
    </w:p>
    <w:p w14:paraId="49C409FE" w14:textId="77777777" w:rsidR="009F1F2D" w:rsidRDefault="009F1F2D" w:rsidP="009F1F2D">
      <w:pPr>
        <w:pStyle w:val="NormalWeb"/>
        <w:rPr>
          <w:rFonts w:ascii="Arial" w:hAnsi="Arial" w:cs="Arial"/>
          <w:color w:val="272622"/>
        </w:rPr>
      </w:pPr>
      <w:r>
        <w:rPr>
          <w:rFonts w:ascii="Arial" w:hAnsi="Arial" w:cs="Arial"/>
          <w:color w:val="272622"/>
        </w:rPr>
        <w:t>The charger is configured to be controlled by a BMS, but it does not receive any control messages from a BMS. The charger stopped charging, as a safety precaution.</w:t>
      </w:r>
    </w:p>
    <w:p w14:paraId="00C0424C" w14:textId="77777777" w:rsidR="009F1F2D" w:rsidRDefault="009F1F2D" w:rsidP="009F1F2D">
      <w:pPr>
        <w:pStyle w:val="NormalWeb"/>
        <w:rPr>
          <w:rFonts w:ascii="Arial" w:hAnsi="Arial" w:cs="Arial"/>
          <w:color w:val="272622"/>
        </w:rPr>
      </w:pPr>
      <w:r>
        <w:rPr>
          <w:rFonts w:ascii="Arial" w:hAnsi="Arial" w:cs="Arial"/>
          <w:color w:val="272622"/>
        </w:rPr>
        <w:t>Check the connection between the charger and the BMS.</w:t>
      </w:r>
    </w:p>
    <w:p w14:paraId="6ABC1C19" w14:textId="77777777" w:rsidR="009F1F2D" w:rsidRDefault="009F1F2D" w:rsidP="009F1F2D">
      <w:pPr>
        <w:pStyle w:val="NormalWeb"/>
        <w:rPr>
          <w:rFonts w:ascii="Arial" w:hAnsi="Arial" w:cs="Arial"/>
          <w:color w:val="272622"/>
        </w:rPr>
      </w:pPr>
      <w:r>
        <w:rPr>
          <w:rStyle w:val="Emphasis"/>
          <w:rFonts w:ascii="Arial" w:hAnsi="Arial" w:cs="Arial"/>
          <w:i w:val="0"/>
          <w:iCs w:val="0"/>
          <w:color w:val="272622"/>
        </w:rPr>
        <w:t>How to reset the charger, to de-couple it from the BMS</w:t>
      </w:r>
    </w:p>
    <w:p w14:paraId="4D8ED7A7" w14:textId="77777777" w:rsidR="009F1F2D" w:rsidRDefault="009F1F2D" w:rsidP="009F1F2D">
      <w:pPr>
        <w:pStyle w:val="NormalWeb"/>
        <w:rPr>
          <w:rFonts w:ascii="Arial" w:hAnsi="Arial" w:cs="Arial"/>
          <w:color w:val="272622"/>
        </w:rPr>
      </w:pPr>
      <w:r>
        <w:rPr>
          <w:rFonts w:ascii="Arial" w:hAnsi="Arial" w:cs="Arial"/>
          <w:color w:val="272622"/>
        </w:rPr>
        <w:t>When the charger needs to operate in stand-alone mode again, not controlled by a BMS, it needs to be reset:</w:t>
      </w:r>
    </w:p>
    <w:p w14:paraId="7BF40E89" w14:textId="77777777" w:rsidR="009F1F2D" w:rsidRDefault="009F1F2D" w:rsidP="009F1F2D">
      <w:pPr>
        <w:pStyle w:val="level1"/>
        <w:numPr>
          <w:ilvl w:val="0"/>
          <w:numId w:val="20"/>
        </w:numPr>
        <w:spacing w:before="0" w:beforeAutospacing="0" w:after="0" w:afterAutospacing="0"/>
        <w:ind w:left="1080"/>
        <w:rPr>
          <w:rFonts w:ascii="Arial" w:hAnsi="Arial" w:cs="Arial"/>
          <w:color w:val="333333"/>
        </w:rPr>
      </w:pPr>
      <w:proofErr w:type="spellStart"/>
      <w:proofErr w:type="gramStart"/>
      <w:r>
        <w:rPr>
          <w:rFonts w:ascii="Arial" w:hAnsi="Arial" w:cs="Arial"/>
          <w:color w:val="333333"/>
        </w:rPr>
        <w:t>VE.Can</w:t>
      </w:r>
      <w:proofErr w:type="spellEnd"/>
      <w:proofErr w:type="gramEnd"/>
      <w:r>
        <w:rPr>
          <w:rFonts w:ascii="Arial" w:hAnsi="Arial" w:cs="Arial"/>
          <w:color w:val="333333"/>
        </w:rPr>
        <w:t xml:space="preserve"> solar chargers, go into the setup menu, and change setting ‘BMS’ from ‘Y’ to ‘N’ (setup item 31).</w:t>
      </w:r>
    </w:p>
    <w:p w14:paraId="5CDE9B0C" w14:textId="77777777" w:rsidR="009F1F2D" w:rsidRDefault="009F1F2D" w:rsidP="009F1F2D">
      <w:pPr>
        <w:pStyle w:val="level1"/>
        <w:numPr>
          <w:ilvl w:val="0"/>
          <w:numId w:val="20"/>
        </w:numPr>
        <w:spacing w:before="0" w:beforeAutospacing="0" w:after="0" w:afterAutospacing="0"/>
        <w:ind w:left="1080"/>
        <w:rPr>
          <w:rFonts w:ascii="Arial" w:hAnsi="Arial" w:cs="Arial"/>
          <w:color w:val="333333"/>
        </w:rPr>
      </w:pPr>
      <w:proofErr w:type="spellStart"/>
      <w:proofErr w:type="gramStart"/>
      <w:r>
        <w:rPr>
          <w:rFonts w:ascii="Arial" w:hAnsi="Arial" w:cs="Arial"/>
          <w:color w:val="333333"/>
        </w:rPr>
        <w:t>VE.Direct</w:t>
      </w:r>
      <w:proofErr w:type="spellEnd"/>
      <w:proofErr w:type="gramEnd"/>
      <w:r>
        <w:rPr>
          <w:rFonts w:ascii="Arial" w:hAnsi="Arial" w:cs="Arial"/>
          <w:color w:val="333333"/>
        </w:rPr>
        <w:t xml:space="preserve"> solar chargers, reset the charger to factory defaults with </w:t>
      </w:r>
      <w:proofErr w:type="spellStart"/>
      <w:r>
        <w:rPr>
          <w:rFonts w:ascii="Arial" w:hAnsi="Arial" w:cs="Arial"/>
          <w:color w:val="333333"/>
        </w:rPr>
        <w:t>VictronConnect</w:t>
      </w:r>
      <w:proofErr w:type="spellEnd"/>
      <w:r>
        <w:rPr>
          <w:rFonts w:ascii="Arial" w:hAnsi="Arial" w:cs="Arial"/>
          <w:color w:val="333333"/>
        </w:rPr>
        <w:t>, and then reconfigure it.</w:t>
      </w:r>
    </w:p>
    <w:p w14:paraId="62EF102C" w14:textId="77777777" w:rsidR="009F1F2D" w:rsidRDefault="009F1F2D" w:rsidP="009F1F2D">
      <w:pPr>
        <w:pStyle w:val="NormalWeb"/>
        <w:rPr>
          <w:rFonts w:ascii="Arial" w:hAnsi="Arial" w:cs="Arial"/>
          <w:color w:val="272622"/>
        </w:rPr>
      </w:pPr>
      <w:r>
        <w:rPr>
          <w:rFonts w:ascii="Arial" w:hAnsi="Arial" w:cs="Arial"/>
          <w:color w:val="272622"/>
        </w:rPr>
        <w:t>Note that (solar-)chargers automatically configure themselves to be BMS-controlled when they are connected to one; either direct or via a Color Control GX or Venus GX.</w:t>
      </w:r>
    </w:p>
    <w:p w14:paraId="084C48A5" w14:textId="77777777" w:rsidR="009F1F2D" w:rsidRDefault="009F1F2D" w:rsidP="009F1F2D">
      <w:pPr>
        <w:pStyle w:val="Heading3"/>
        <w:rPr>
          <w:rFonts w:ascii="Arial" w:hAnsi="Arial" w:cs="Arial"/>
          <w:color w:val="272622"/>
        </w:rPr>
      </w:pPr>
      <w:r>
        <w:rPr>
          <w:rFonts w:ascii="Arial" w:hAnsi="Arial" w:cs="Arial"/>
          <w:b/>
          <w:bCs/>
          <w:color w:val="272622"/>
        </w:rPr>
        <w:lastRenderedPageBreak/>
        <w:t>Err 114 - CPU temperature too high</w:t>
      </w:r>
    </w:p>
    <w:p w14:paraId="718BA18E" w14:textId="77777777" w:rsidR="009F1F2D" w:rsidRDefault="009F1F2D" w:rsidP="009F1F2D">
      <w:pPr>
        <w:pStyle w:val="NormalWeb"/>
        <w:rPr>
          <w:rFonts w:ascii="Arial" w:hAnsi="Arial" w:cs="Arial"/>
          <w:color w:val="272622"/>
        </w:rPr>
      </w:pPr>
      <w:r>
        <w:rPr>
          <w:rFonts w:ascii="Arial" w:hAnsi="Arial" w:cs="Arial"/>
          <w:color w:val="272622"/>
        </w:rPr>
        <w:t xml:space="preserve">This error will reset after the CPU has cooled down. If the error persists, check the ambient temperature and check for obstructions near the air inlet and outlet holes of the charger cabinet. Check manual for mounting instructions </w:t>
      </w:r>
      <w:proofErr w:type="gramStart"/>
      <w:r>
        <w:rPr>
          <w:rFonts w:ascii="Arial" w:hAnsi="Arial" w:cs="Arial"/>
          <w:color w:val="272622"/>
        </w:rPr>
        <w:t>with regard to</w:t>
      </w:r>
      <w:proofErr w:type="gramEnd"/>
      <w:r>
        <w:rPr>
          <w:rFonts w:ascii="Arial" w:hAnsi="Arial" w:cs="Arial"/>
          <w:color w:val="272622"/>
        </w:rPr>
        <w:t xml:space="preserve"> cooling. If error persists the controller is probably faulty.</w:t>
      </w:r>
    </w:p>
    <w:p w14:paraId="14C1A698" w14:textId="77777777" w:rsidR="009F1F2D" w:rsidRDefault="009F1F2D" w:rsidP="009F1F2D">
      <w:pPr>
        <w:pStyle w:val="Heading3"/>
        <w:rPr>
          <w:rFonts w:ascii="Arial" w:hAnsi="Arial" w:cs="Arial"/>
          <w:color w:val="272622"/>
        </w:rPr>
      </w:pPr>
      <w:r>
        <w:rPr>
          <w:rFonts w:ascii="Arial" w:hAnsi="Arial" w:cs="Arial"/>
          <w:b/>
          <w:bCs/>
          <w:color w:val="272622"/>
        </w:rPr>
        <w:t>Err 116 - Calibration data lost</w:t>
      </w:r>
    </w:p>
    <w:p w14:paraId="6420DF2C" w14:textId="77777777" w:rsidR="009F1F2D" w:rsidRDefault="009F1F2D" w:rsidP="009F1F2D">
      <w:pPr>
        <w:pStyle w:val="NormalWeb"/>
        <w:rPr>
          <w:rFonts w:ascii="Arial" w:hAnsi="Arial" w:cs="Arial"/>
          <w:color w:val="272622"/>
        </w:rPr>
      </w:pPr>
      <w:r>
        <w:rPr>
          <w:rFonts w:ascii="Arial" w:hAnsi="Arial" w:cs="Arial"/>
          <w:color w:val="272622"/>
        </w:rPr>
        <w:t>If the unit does not work and error 116 pops up as the active error the unit is faulty, contact your dealer for a replacement.</w:t>
      </w:r>
    </w:p>
    <w:p w14:paraId="5C1E7F89" w14:textId="77777777" w:rsidR="009F1F2D" w:rsidRDefault="009F1F2D" w:rsidP="009F1F2D">
      <w:pPr>
        <w:pStyle w:val="NormalWeb"/>
        <w:rPr>
          <w:rFonts w:ascii="Arial" w:hAnsi="Arial" w:cs="Arial"/>
          <w:color w:val="272622"/>
        </w:rPr>
      </w:pPr>
      <w:r>
        <w:rPr>
          <w:rFonts w:ascii="Arial" w:hAnsi="Arial" w:cs="Arial"/>
          <w:color w:val="272622"/>
        </w:rPr>
        <w:t xml:space="preserve">If the error is only present in the history data and the unit operates normally this error can be ignored safely. Explanation: when the units power up for the very first time in the factory, it does not have calibration data and an error 116 is logged. </w:t>
      </w:r>
      <w:proofErr w:type="gramStart"/>
      <w:r>
        <w:rPr>
          <w:rFonts w:ascii="Arial" w:hAnsi="Arial" w:cs="Arial"/>
          <w:color w:val="272622"/>
        </w:rPr>
        <w:t>Obviously</w:t>
      </w:r>
      <w:proofErr w:type="gramEnd"/>
      <w:r>
        <w:rPr>
          <w:rFonts w:ascii="Arial" w:hAnsi="Arial" w:cs="Arial"/>
          <w:color w:val="272622"/>
        </w:rPr>
        <w:t xml:space="preserve"> this should have been cleared, but in the beginning units left the factory with this message still in the history data.</w:t>
      </w:r>
    </w:p>
    <w:p w14:paraId="21A2413B" w14:textId="65B220D8" w:rsidR="00256066" w:rsidRDefault="00DC7B04" w:rsidP="00DC7B04">
      <w:pPr>
        <w:pStyle w:val="Heading1"/>
      </w:pPr>
      <w:r>
        <w:t>Documentation To-Do List</w:t>
      </w:r>
    </w:p>
    <w:p w14:paraId="68AD3DC9" w14:textId="77777777" w:rsidR="00256066" w:rsidRDefault="00256066" w:rsidP="00256066">
      <w:pPr>
        <w:pStyle w:val="ListParagraph"/>
        <w:numPr>
          <w:ilvl w:val="0"/>
          <w:numId w:val="17"/>
        </w:numPr>
      </w:pPr>
      <w:r>
        <w:t>EEPROM format and upgrade paths</w:t>
      </w:r>
    </w:p>
    <w:p w14:paraId="63817166" w14:textId="04BB8F20" w:rsidR="009F1F2D" w:rsidRPr="0086634A" w:rsidRDefault="00256066" w:rsidP="0086634A">
      <w:pPr>
        <w:pStyle w:val="ListParagraph"/>
        <w:numPr>
          <w:ilvl w:val="0"/>
          <w:numId w:val="17"/>
        </w:numPr>
      </w:pPr>
      <w:r>
        <w:t>Hardware implemented on shield (schematic)</w:t>
      </w:r>
    </w:p>
    <w:sectPr w:rsidR="009F1F2D" w:rsidRPr="0086634A" w:rsidSect="009F1F2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43E7"/>
    <w:multiLevelType w:val="hybridMultilevel"/>
    <w:tmpl w:val="E30496D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D82F60"/>
    <w:multiLevelType w:val="hybridMultilevel"/>
    <w:tmpl w:val="7D742EC0"/>
    <w:lvl w:ilvl="0" w:tplc="D1FE90BE">
      <w:start w:val="1"/>
      <w:numFmt w:val="bullet"/>
      <w:lvlText w:val=""/>
      <w:lvlJc w:val="left"/>
      <w:pPr>
        <w:ind w:left="720" w:hanging="360"/>
      </w:pPr>
      <w:rPr>
        <w:rFonts w:ascii="Symbol" w:hAnsi="Symbol" w:hint="default"/>
      </w:rPr>
    </w:lvl>
    <w:lvl w:ilvl="1" w:tplc="306E7908">
      <w:start w:val="1"/>
      <w:numFmt w:val="bullet"/>
      <w:lvlText w:val="o"/>
      <w:lvlJc w:val="left"/>
      <w:pPr>
        <w:ind w:left="1440" w:hanging="360"/>
      </w:pPr>
      <w:rPr>
        <w:rFonts w:ascii="Courier New" w:hAnsi="Courier New" w:hint="default"/>
      </w:rPr>
    </w:lvl>
    <w:lvl w:ilvl="2" w:tplc="8648E230">
      <w:start w:val="1"/>
      <w:numFmt w:val="bullet"/>
      <w:lvlText w:val=""/>
      <w:lvlJc w:val="left"/>
      <w:pPr>
        <w:ind w:left="2160" w:hanging="360"/>
      </w:pPr>
      <w:rPr>
        <w:rFonts w:ascii="Wingdings" w:hAnsi="Wingdings" w:hint="default"/>
      </w:rPr>
    </w:lvl>
    <w:lvl w:ilvl="3" w:tplc="E652667C">
      <w:start w:val="1"/>
      <w:numFmt w:val="bullet"/>
      <w:lvlText w:val=""/>
      <w:lvlJc w:val="left"/>
      <w:pPr>
        <w:ind w:left="2880" w:hanging="360"/>
      </w:pPr>
      <w:rPr>
        <w:rFonts w:ascii="Symbol" w:hAnsi="Symbol" w:hint="default"/>
      </w:rPr>
    </w:lvl>
    <w:lvl w:ilvl="4" w:tplc="F8486EA0">
      <w:start w:val="1"/>
      <w:numFmt w:val="bullet"/>
      <w:lvlText w:val="o"/>
      <w:lvlJc w:val="left"/>
      <w:pPr>
        <w:ind w:left="3600" w:hanging="360"/>
      </w:pPr>
      <w:rPr>
        <w:rFonts w:ascii="Courier New" w:hAnsi="Courier New" w:hint="default"/>
      </w:rPr>
    </w:lvl>
    <w:lvl w:ilvl="5" w:tplc="78F844D2">
      <w:start w:val="1"/>
      <w:numFmt w:val="bullet"/>
      <w:lvlText w:val=""/>
      <w:lvlJc w:val="left"/>
      <w:pPr>
        <w:ind w:left="4320" w:hanging="360"/>
      </w:pPr>
      <w:rPr>
        <w:rFonts w:ascii="Wingdings" w:hAnsi="Wingdings" w:hint="default"/>
      </w:rPr>
    </w:lvl>
    <w:lvl w:ilvl="6" w:tplc="A5566414">
      <w:start w:val="1"/>
      <w:numFmt w:val="bullet"/>
      <w:lvlText w:val=""/>
      <w:lvlJc w:val="left"/>
      <w:pPr>
        <w:ind w:left="5040" w:hanging="360"/>
      </w:pPr>
      <w:rPr>
        <w:rFonts w:ascii="Symbol" w:hAnsi="Symbol" w:hint="default"/>
      </w:rPr>
    </w:lvl>
    <w:lvl w:ilvl="7" w:tplc="EC5AB9E4">
      <w:start w:val="1"/>
      <w:numFmt w:val="bullet"/>
      <w:lvlText w:val="o"/>
      <w:lvlJc w:val="left"/>
      <w:pPr>
        <w:ind w:left="5760" w:hanging="360"/>
      </w:pPr>
      <w:rPr>
        <w:rFonts w:ascii="Courier New" w:hAnsi="Courier New" w:hint="default"/>
      </w:rPr>
    </w:lvl>
    <w:lvl w:ilvl="8" w:tplc="E7764D92">
      <w:start w:val="1"/>
      <w:numFmt w:val="bullet"/>
      <w:lvlText w:val=""/>
      <w:lvlJc w:val="left"/>
      <w:pPr>
        <w:ind w:left="6480" w:hanging="360"/>
      </w:pPr>
      <w:rPr>
        <w:rFonts w:ascii="Wingdings" w:hAnsi="Wingdings" w:hint="default"/>
      </w:rPr>
    </w:lvl>
  </w:abstractNum>
  <w:abstractNum w:abstractNumId="2" w15:restartNumberingAfterBreak="0">
    <w:nsid w:val="2E68134C"/>
    <w:multiLevelType w:val="hybridMultilevel"/>
    <w:tmpl w:val="0980B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E44327"/>
    <w:multiLevelType w:val="multilevel"/>
    <w:tmpl w:val="FF3E8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16028"/>
    <w:multiLevelType w:val="multilevel"/>
    <w:tmpl w:val="78865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034AB"/>
    <w:multiLevelType w:val="multilevel"/>
    <w:tmpl w:val="96863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74504"/>
    <w:multiLevelType w:val="hybridMultilevel"/>
    <w:tmpl w:val="1E3A0F1E"/>
    <w:lvl w:ilvl="0" w:tplc="A158331C">
      <w:start w:val="9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B16840"/>
    <w:multiLevelType w:val="hybridMultilevel"/>
    <w:tmpl w:val="47447C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C8015C"/>
    <w:multiLevelType w:val="hybridMultilevel"/>
    <w:tmpl w:val="A61631F0"/>
    <w:lvl w:ilvl="0" w:tplc="A158331C">
      <w:start w:val="9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5773E5"/>
    <w:multiLevelType w:val="hybridMultilevel"/>
    <w:tmpl w:val="C08C3372"/>
    <w:lvl w:ilvl="0" w:tplc="A158331C">
      <w:start w:val="9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AC0AF6"/>
    <w:multiLevelType w:val="hybridMultilevel"/>
    <w:tmpl w:val="5742E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231D8D"/>
    <w:multiLevelType w:val="hybridMultilevel"/>
    <w:tmpl w:val="BB32FC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C02ED4"/>
    <w:multiLevelType w:val="hybridMultilevel"/>
    <w:tmpl w:val="6F860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8F04A72"/>
    <w:multiLevelType w:val="hybridMultilevel"/>
    <w:tmpl w:val="1CC28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6E5DB3"/>
    <w:multiLevelType w:val="hybridMultilevel"/>
    <w:tmpl w:val="D3AAD8B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3CB3CEC"/>
    <w:multiLevelType w:val="hybridMultilevel"/>
    <w:tmpl w:val="F3F0F1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C52189"/>
    <w:multiLevelType w:val="hybridMultilevel"/>
    <w:tmpl w:val="54D4BA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7D0FD0"/>
    <w:multiLevelType w:val="hybridMultilevel"/>
    <w:tmpl w:val="A0A8DA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20B67C3"/>
    <w:multiLevelType w:val="hybridMultilevel"/>
    <w:tmpl w:val="24C86E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5D545B9"/>
    <w:multiLevelType w:val="hybridMultilevel"/>
    <w:tmpl w:val="3CA87032"/>
    <w:lvl w:ilvl="0" w:tplc="A158331C">
      <w:start w:val="9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9051181"/>
    <w:multiLevelType w:val="hybridMultilevel"/>
    <w:tmpl w:val="513A6F94"/>
    <w:lvl w:ilvl="0" w:tplc="A158331C">
      <w:start w:val="9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9"/>
  </w:num>
  <w:num w:numId="4">
    <w:abstractNumId w:val="8"/>
  </w:num>
  <w:num w:numId="5">
    <w:abstractNumId w:val="17"/>
  </w:num>
  <w:num w:numId="6">
    <w:abstractNumId w:val="20"/>
  </w:num>
  <w:num w:numId="7">
    <w:abstractNumId w:val="0"/>
  </w:num>
  <w:num w:numId="8">
    <w:abstractNumId w:val="9"/>
  </w:num>
  <w:num w:numId="9">
    <w:abstractNumId w:val="14"/>
  </w:num>
  <w:num w:numId="10">
    <w:abstractNumId w:val="12"/>
  </w:num>
  <w:num w:numId="11">
    <w:abstractNumId w:val="13"/>
  </w:num>
  <w:num w:numId="12">
    <w:abstractNumId w:val="16"/>
  </w:num>
  <w:num w:numId="13">
    <w:abstractNumId w:val="7"/>
  </w:num>
  <w:num w:numId="14">
    <w:abstractNumId w:val="18"/>
  </w:num>
  <w:num w:numId="15">
    <w:abstractNumId w:val="11"/>
  </w:num>
  <w:num w:numId="16">
    <w:abstractNumId w:val="2"/>
  </w:num>
  <w:num w:numId="17">
    <w:abstractNumId w:val="10"/>
  </w:num>
  <w:num w:numId="18">
    <w:abstractNumId w:val="5"/>
  </w:num>
  <w:num w:numId="19">
    <w:abstractNumId w:val="3"/>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1B"/>
    <w:rsid w:val="00002FE8"/>
    <w:rsid w:val="000104DF"/>
    <w:rsid w:val="00010DA9"/>
    <w:rsid w:val="00011D0A"/>
    <w:rsid w:val="00022634"/>
    <w:rsid w:val="000270A5"/>
    <w:rsid w:val="00034CA7"/>
    <w:rsid w:val="0003600F"/>
    <w:rsid w:val="00041DE4"/>
    <w:rsid w:val="00045191"/>
    <w:rsid w:val="00051244"/>
    <w:rsid w:val="0005167D"/>
    <w:rsid w:val="00053963"/>
    <w:rsid w:val="00063CB7"/>
    <w:rsid w:val="00064CEF"/>
    <w:rsid w:val="000655C5"/>
    <w:rsid w:val="000704E3"/>
    <w:rsid w:val="00074F34"/>
    <w:rsid w:val="00083C6E"/>
    <w:rsid w:val="0008639C"/>
    <w:rsid w:val="0009481E"/>
    <w:rsid w:val="000A5701"/>
    <w:rsid w:val="000B097B"/>
    <w:rsid w:val="000C1757"/>
    <w:rsid w:val="000C4AB1"/>
    <w:rsid w:val="000C720D"/>
    <w:rsid w:val="000E360D"/>
    <w:rsid w:val="000E5E2A"/>
    <w:rsid w:val="000F0348"/>
    <w:rsid w:val="000F7194"/>
    <w:rsid w:val="00100108"/>
    <w:rsid w:val="00101ACB"/>
    <w:rsid w:val="00111815"/>
    <w:rsid w:val="00114074"/>
    <w:rsid w:val="00123559"/>
    <w:rsid w:val="001321F9"/>
    <w:rsid w:val="00137A07"/>
    <w:rsid w:val="0014168A"/>
    <w:rsid w:val="00147F21"/>
    <w:rsid w:val="00152D36"/>
    <w:rsid w:val="00160B42"/>
    <w:rsid w:val="00167019"/>
    <w:rsid w:val="00167491"/>
    <w:rsid w:val="00175C94"/>
    <w:rsid w:val="00183418"/>
    <w:rsid w:val="00184C51"/>
    <w:rsid w:val="00186153"/>
    <w:rsid w:val="0019037D"/>
    <w:rsid w:val="00193817"/>
    <w:rsid w:val="001A4ECA"/>
    <w:rsid w:val="001C0996"/>
    <w:rsid w:val="001C5A48"/>
    <w:rsid w:val="001D4047"/>
    <w:rsid w:val="001D76D1"/>
    <w:rsid w:val="001E073F"/>
    <w:rsid w:val="001F0521"/>
    <w:rsid w:val="001F49C3"/>
    <w:rsid w:val="001F60A2"/>
    <w:rsid w:val="00200615"/>
    <w:rsid w:val="00200A25"/>
    <w:rsid w:val="00201925"/>
    <w:rsid w:val="00202BB7"/>
    <w:rsid w:val="00202FCC"/>
    <w:rsid w:val="00204E5E"/>
    <w:rsid w:val="00205D4C"/>
    <w:rsid w:val="00206DA2"/>
    <w:rsid w:val="0021497F"/>
    <w:rsid w:val="00216FAC"/>
    <w:rsid w:val="00222320"/>
    <w:rsid w:val="002224EE"/>
    <w:rsid w:val="002243FE"/>
    <w:rsid w:val="00225ACE"/>
    <w:rsid w:val="00231F65"/>
    <w:rsid w:val="00232DC3"/>
    <w:rsid w:val="002332B4"/>
    <w:rsid w:val="0024145C"/>
    <w:rsid w:val="00243CA7"/>
    <w:rsid w:val="00245735"/>
    <w:rsid w:val="00245972"/>
    <w:rsid w:val="00254739"/>
    <w:rsid w:val="00256066"/>
    <w:rsid w:val="00264C4F"/>
    <w:rsid w:val="00282233"/>
    <w:rsid w:val="00282A3C"/>
    <w:rsid w:val="002B0353"/>
    <w:rsid w:val="002B090F"/>
    <w:rsid w:val="002B5000"/>
    <w:rsid w:val="002B582F"/>
    <w:rsid w:val="002C05BA"/>
    <w:rsid w:val="002C06C7"/>
    <w:rsid w:val="002C2BB5"/>
    <w:rsid w:val="002C2C49"/>
    <w:rsid w:val="002C3DB7"/>
    <w:rsid w:val="002D4BF2"/>
    <w:rsid w:val="002E11FC"/>
    <w:rsid w:val="00301DC5"/>
    <w:rsid w:val="00306861"/>
    <w:rsid w:val="003120E3"/>
    <w:rsid w:val="0031443B"/>
    <w:rsid w:val="00320914"/>
    <w:rsid w:val="00333447"/>
    <w:rsid w:val="0033348B"/>
    <w:rsid w:val="00341B43"/>
    <w:rsid w:val="0035093D"/>
    <w:rsid w:val="00361ECD"/>
    <w:rsid w:val="0037268D"/>
    <w:rsid w:val="00374F82"/>
    <w:rsid w:val="003819BC"/>
    <w:rsid w:val="00382E32"/>
    <w:rsid w:val="003842A2"/>
    <w:rsid w:val="00384F40"/>
    <w:rsid w:val="00391282"/>
    <w:rsid w:val="003926D9"/>
    <w:rsid w:val="0039488B"/>
    <w:rsid w:val="003A2609"/>
    <w:rsid w:val="003B3B49"/>
    <w:rsid w:val="003B7198"/>
    <w:rsid w:val="003B774F"/>
    <w:rsid w:val="003C0B6F"/>
    <w:rsid w:val="003C63C5"/>
    <w:rsid w:val="003C7F7A"/>
    <w:rsid w:val="003D2558"/>
    <w:rsid w:val="003E2A0B"/>
    <w:rsid w:val="003E5CA2"/>
    <w:rsid w:val="003F4CF5"/>
    <w:rsid w:val="003F5F5F"/>
    <w:rsid w:val="004044D8"/>
    <w:rsid w:val="00412DA2"/>
    <w:rsid w:val="0041702E"/>
    <w:rsid w:val="0042158B"/>
    <w:rsid w:val="004228A9"/>
    <w:rsid w:val="004233AF"/>
    <w:rsid w:val="00423D51"/>
    <w:rsid w:val="00425C65"/>
    <w:rsid w:val="00426028"/>
    <w:rsid w:val="00432BAC"/>
    <w:rsid w:val="00437397"/>
    <w:rsid w:val="00470E10"/>
    <w:rsid w:val="00475291"/>
    <w:rsid w:val="00486673"/>
    <w:rsid w:val="00495445"/>
    <w:rsid w:val="004A2D5C"/>
    <w:rsid w:val="004A4AAD"/>
    <w:rsid w:val="004B753D"/>
    <w:rsid w:val="004C1ACE"/>
    <w:rsid w:val="004C2B61"/>
    <w:rsid w:val="004D5DDB"/>
    <w:rsid w:val="004D5EC3"/>
    <w:rsid w:val="004E7413"/>
    <w:rsid w:val="004F3ECF"/>
    <w:rsid w:val="00506E0A"/>
    <w:rsid w:val="00507C4D"/>
    <w:rsid w:val="00511CB2"/>
    <w:rsid w:val="0051447D"/>
    <w:rsid w:val="0051625B"/>
    <w:rsid w:val="005253DC"/>
    <w:rsid w:val="00531860"/>
    <w:rsid w:val="00540737"/>
    <w:rsid w:val="0054094D"/>
    <w:rsid w:val="00542463"/>
    <w:rsid w:val="00545BD1"/>
    <w:rsid w:val="00551880"/>
    <w:rsid w:val="00553656"/>
    <w:rsid w:val="00555CF9"/>
    <w:rsid w:val="005561D1"/>
    <w:rsid w:val="00560EF9"/>
    <w:rsid w:val="00561377"/>
    <w:rsid w:val="00562FDD"/>
    <w:rsid w:val="00564DBF"/>
    <w:rsid w:val="005652FF"/>
    <w:rsid w:val="00566042"/>
    <w:rsid w:val="005660AE"/>
    <w:rsid w:val="0056759A"/>
    <w:rsid w:val="0057351A"/>
    <w:rsid w:val="00573DC6"/>
    <w:rsid w:val="00575F7F"/>
    <w:rsid w:val="00577BAC"/>
    <w:rsid w:val="005907AA"/>
    <w:rsid w:val="005928C4"/>
    <w:rsid w:val="005A0AA3"/>
    <w:rsid w:val="005A16C4"/>
    <w:rsid w:val="005B682C"/>
    <w:rsid w:val="005C2FD1"/>
    <w:rsid w:val="005C3719"/>
    <w:rsid w:val="005C5B04"/>
    <w:rsid w:val="005D477B"/>
    <w:rsid w:val="005D6614"/>
    <w:rsid w:val="005D7A5E"/>
    <w:rsid w:val="005E117D"/>
    <w:rsid w:val="005E1B5D"/>
    <w:rsid w:val="005E639B"/>
    <w:rsid w:val="005E7A6E"/>
    <w:rsid w:val="005F37C7"/>
    <w:rsid w:val="005F6048"/>
    <w:rsid w:val="006028EB"/>
    <w:rsid w:val="00605225"/>
    <w:rsid w:val="00606EC8"/>
    <w:rsid w:val="00613B6C"/>
    <w:rsid w:val="006162E4"/>
    <w:rsid w:val="00621384"/>
    <w:rsid w:val="00621448"/>
    <w:rsid w:val="006219D9"/>
    <w:rsid w:val="00623F08"/>
    <w:rsid w:val="0062516A"/>
    <w:rsid w:val="006308AE"/>
    <w:rsid w:val="00630CB6"/>
    <w:rsid w:val="00637164"/>
    <w:rsid w:val="006536DB"/>
    <w:rsid w:val="00656113"/>
    <w:rsid w:val="00656409"/>
    <w:rsid w:val="00661D17"/>
    <w:rsid w:val="00663D86"/>
    <w:rsid w:val="006812CB"/>
    <w:rsid w:val="00682445"/>
    <w:rsid w:val="006936CD"/>
    <w:rsid w:val="006A1BA5"/>
    <w:rsid w:val="006A39D2"/>
    <w:rsid w:val="006A3A6E"/>
    <w:rsid w:val="006A6F7F"/>
    <w:rsid w:val="006A72F4"/>
    <w:rsid w:val="006B1497"/>
    <w:rsid w:val="006B750A"/>
    <w:rsid w:val="006C61E1"/>
    <w:rsid w:val="006E2DEF"/>
    <w:rsid w:val="006F1547"/>
    <w:rsid w:val="006F4D46"/>
    <w:rsid w:val="006F5774"/>
    <w:rsid w:val="00703B23"/>
    <w:rsid w:val="007063B9"/>
    <w:rsid w:val="007065B6"/>
    <w:rsid w:val="00706CE4"/>
    <w:rsid w:val="00707C23"/>
    <w:rsid w:val="00712D60"/>
    <w:rsid w:val="00714022"/>
    <w:rsid w:val="00714587"/>
    <w:rsid w:val="00722F8D"/>
    <w:rsid w:val="00724ECF"/>
    <w:rsid w:val="007302CC"/>
    <w:rsid w:val="00731453"/>
    <w:rsid w:val="00734B94"/>
    <w:rsid w:val="007367E9"/>
    <w:rsid w:val="00747A69"/>
    <w:rsid w:val="007515F6"/>
    <w:rsid w:val="00752CEB"/>
    <w:rsid w:val="00776888"/>
    <w:rsid w:val="00781CED"/>
    <w:rsid w:val="007850E2"/>
    <w:rsid w:val="00785815"/>
    <w:rsid w:val="007867EC"/>
    <w:rsid w:val="00786FC5"/>
    <w:rsid w:val="00791402"/>
    <w:rsid w:val="00793F94"/>
    <w:rsid w:val="00796A6D"/>
    <w:rsid w:val="007A7D15"/>
    <w:rsid w:val="007B38B4"/>
    <w:rsid w:val="007B4571"/>
    <w:rsid w:val="007C0E72"/>
    <w:rsid w:val="007C1FCF"/>
    <w:rsid w:val="007C2A2F"/>
    <w:rsid w:val="007E4FC0"/>
    <w:rsid w:val="007E72B8"/>
    <w:rsid w:val="007F2391"/>
    <w:rsid w:val="008027E0"/>
    <w:rsid w:val="00805EFC"/>
    <w:rsid w:val="00810136"/>
    <w:rsid w:val="00813CD4"/>
    <w:rsid w:val="008239A0"/>
    <w:rsid w:val="00836D0A"/>
    <w:rsid w:val="0085468D"/>
    <w:rsid w:val="00861720"/>
    <w:rsid w:val="00861A5C"/>
    <w:rsid w:val="0086200F"/>
    <w:rsid w:val="0086634A"/>
    <w:rsid w:val="008741EF"/>
    <w:rsid w:val="008817E6"/>
    <w:rsid w:val="00881D9C"/>
    <w:rsid w:val="00883565"/>
    <w:rsid w:val="00886B1A"/>
    <w:rsid w:val="00893AE2"/>
    <w:rsid w:val="00897B61"/>
    <w:rsid w:val="008A393E"/>
    <w:rsid w:val="008A6DB0"/>
    <w:rsid w:val="008C0AD9"/>
    <w:rsid w:val="008C3402"/>
    <w:rsid w:val="008E2B9F"/>
    <w:rsid w:val="008E5851"/>
    <w:rsid w:val="008F77B0"/>
    <w:rsid w:val="008F79E8"/>
    <w:rsid w:val="00902A55"/>
    <w:rsid w:val="00904B4C"/>
    <w:rsid w:val="00905EC9"/>
    <w:rsid w:val="0091119C"/>
    <w:rsid w:val="00912E42"/>
    <w:rsid w:val="00915246"/>
    <w:rsid w:val="0091588D"/>
    <w:rsid w:val="00920A17"/>
    <w:rsid w:val="0092252F"/>
    <w:rsid w:val="009237F5"/>
    <w:rsid w:val="0092444E"/>
    <w:rsid w:val="009254AF"/>
    <w:rsid w:val="00940D74"/>
    <w:rsid w:val="00951846"/>
    <w:rsid w:val="009523C3"/>
    <w:rsid w:val="0095504F"/>
    <w:rsid w:val="0095601D"/>
    <w:rsid w:val="009623C6"/>
    <w:rsid w:val="00963811"/>
    <w:rsid w:val="00963A07"/>
    <w:rsid w:val="009661A6"/>
    <w:rsid w:val="009715EB"/>
    <w:rsid w:val="0097283D"/>
    <w:rsid w:val="00984F0A"/>
    <w:rsid w:val="0099196C"/>
    <w:rsid w:val="00991A80"/>
    <w:rsid w:val="009926BB"/>
    <w:rsid w:val="00992E31"/>
    <w:rsid w:val="00997358"/>
    <w:rsid w:val="009A2C0C"/>
    <w:rsid w:val="009A33B2"/>
    <w:rsid w:val="009A4D1E"/>
    <w:rsid w:val="009B45B9"/>
    <w:rsid w:val="009C215B"/>
    <w:rsid w:val="009D2F8F"/>
    <w:rsid w:val="009E0ABC"/>
    <w:rsid w:val="009E7FDF"/>
    <w:rsid w:val="009F1BC5"/>
    <w:rsid w:val="009F1F2D"/>
    <w:rsid w:val="009F75CA"/>
    <w:rsid w:val="00A03B4D"/>
    <w:rsid w:val="00A03CC0"/>
    <w:rsid w:val="00A0508F"/>
    <w:rsid w:val="00A15F80"/>
    <w:rsid w:val="00A27CFB"/>
    <w:rsid w:val="00A31E22"/>
    <w:rsid w:val="00A31E2C"/>
    <w:rsid w:val="00A32BB1"/>
    <w:rsid w:val="00A3477A"/>
    <w:rsid w:val="00A34F98"/>
    <w:rsid w:val="00A4039D"/>
    <w:rsid w:val="00A50BFB"/>
    <w:rsid w:val="00A51DCC"/>
    <w:rsid w:val="00A572C1"/>
    <w:rsid w:val="00A740BE"/>
    <w:rsid w:val="00A8303F"/>
    <w:rsid w:val="00A966F8"/>
    <w:rsid w:val="00AA08D9"/>
    <w:rsid w:val="00AB6DFB"/>
    <w:rsid w:val="00AC2FCD"/>
    <w:rsid w:val="00AE07B7"/>
    <w:rsid w:val="00AF14F2"/>
    <w:rsid w:val="00AF57AB"/>
    <w:rsid w:val="00B00258"/>
    <w:rsid w:val="00B0277C"/>
    <w:rsid w:val="00B128D2"/>
    <w:rsid w:val="00B12964"/>
    <w:rsid w:val="00B15BD5"/>
    <w:rsid w:val="00B3362B"/>
    <w:rsid w:val="00B35183"/>
    <w:rsid w:val="00B36001"/>
    <w:rsid w:val="00B37EDF"/>
    <w:rsid w:val="00B52897"/>
    <w:rsid w:val="00B616B2"/>
    <w:rsid w:val="00B61C82"/>
    <w:rsid w:val="00B64B95"/>
    <w:rsid w:val="00B7399C"/>
    <w:rsid w:val="00B81C87"/>
    <w:rsid w:val="00BA05FC"/>
    <w:rsid w:val="00BA257C"/>
    <w:rsid w:val="00BC16D5"/>
    <w:rsid w:val="00BD5A22"/>
    <w:rsid w:val="00BE4215"/>
    <w:rsid w:val="00BE53E9"/>
    <w:rsid w:val="00BE5786"/>
    <w:rsid w:val="00BE581F"/>
    <w:rsid w:val="00BF3471"/>
    <w:rsid w:val="00C000A5"/>
    <w:rsid w:val="00C015F0"/>
    <w:rsid w:val="00C03C0E"/>
    <w:rsid w:val="00C04779"/>
    <w:rsid w:val="00C13430"/>
    <w:rsid w:val="00C24E5E"/>
    <w:rsid w:val="00C25D88"/>
    <w:rsid w:val="00C26048"/>
    <w:rsid w:val="00C31077"/>
    <w:rsid w:val="00C33841"/>
    <w:rsid w:val="00C35C8F"/>
    <w:rsid w:val="00C37BC6"/>
    <w:rsid w:val="00C522D0"/>
    <w:rsid w:val="00C53B34"/>
    <w:rsid w:val="00C61410"/>
    <w:rsid w:val="00C6207B"/>
    <w:rsid w:val="00C6520E"/>
    <w:rsid w:val="00C704BD"/>
    <w:rsid w:val="00C728F7"/>
    <w:rsid w:val="00C8181B"/>
    <w:rsid w:val="00C87406"/>
    <w:rsid w:val="00C90026"/>
    <w:rsid w:val="00CA3A1B"/>
    <w:rsid w:val="00CA78FF"/>
    <w:rsid w:val="00CB2F22"/>
    <w:rsid w:val="00CB5154"/>
    <w:rsid w:val="00CC3BD9"/>
    <w:rsid w:val="00CC608F"/>
    <w:rsid w:val="00CD3009"/>
    <w:rsid w:val="00CD42DB"/>
    <w:rsid w:val="00CE2F5F"/>
    <w:rsid w:val="00CE3FF2"/>
    <w:rsid w:val="00CE592C"/>
    <w:rsid w:val="00CE5C02"/>
    <w:rsid w:val="00CF22B3"/>
    <w:rsid w:val="00CF61FE"/>
    <w:rsid w:val="00D0746C"/>
    <w:rsid w:val="00D14CA1"/>
    <w:rsid w:val="00D14E1C"/>
    <w:rsid w:val="00D1636A"/>
    <w:rsid w:val="00D16B5A"/>
    <w:rsid w:val="00D25A1C"/>
    <w:rsid w:val="00D313CA"/>
    <w:rsid w:val="00D31590"/>
    <w:rsid w:val="00D40DE2"/>
    <w:rsid w:val="00D42C57"/>
    <w:rsid w:val="00D4403C"/>
    <w:rsid w:val="00D45AE9"/>
    <w:rsid w:val="00D537B2"/>
    <w:rsid w:val="00D602C5"/>
    <w:rsid w:val="00D63961"/>
    <w:rsid w:val="00D64EAE"/>
    <w:rsid w:val="00D6516A"/>
    <w:rsid w:val="00D679A5"/>
    <w:rsid w:val="00D82492"/>
    <w:rsid w:val="00D9064A"/>
    <w:rsid w:val="00D91A63"/>
    <w:rsid w:val="00D92EBF"/>
    <w:rsid w:val="00D93095"/>
    <w:rsid w:val="00D934E8"/>
    <w:rsid w:val="00DA4474"/>
    <w:rsid w:val="00DA6416"/>
    <w:rsid w:val="00DA6723"/>
    <w:rsid w:val="00DC60B4"/>
    <w:rsid w:val="00DC7B04"/>
    <w:rsid w:val="00DE2503"/>
    <w:rsid w:val="00DE433A"/>
    <w:rsid w:val="00DE6A64"/>
    <w:rsid w:val="00DF27D8"/>
    <w:rsid w:val="00DF6E46"/>
    <w:rsid w:val="00E03133"/>
    <w:rsid w:val="00E05739"/>
    <w:rsid w:val="00E121EB"/>
    <w:rsid w:val="00E12613"/>
    <w:rsid w:val="00E15CCE"/>
    <w:rsid w:val="00E17A43"/>
    <w:rsid w:val="00E239C8"/>
    <w:rsid w:val="00E26699"/>
    <w:rsid w:val="00E303B1"/>
    <w:rsid w:val="00E35808"/>
    <w:rsid w:val="00E407FD"/>
    <w:rsid w:val="00E4696A"/>
    <w:rsid w:val="00E71571"/>
    <w:rsid w:val="00E74B30"/>
    <w:rsid w:val="00E74D69"/>
    <w:rsid w:val="00E80EEB"/>
    <w:rsid w:val="00E81063"/>
    <w:rsid w:val="00E82ABC"/>
    <w:rsid w:val="00E90A89"/>
    <w:rsid w:val="00E90C55"/>
    <w:rsid w:val="00E94D40"/>
    <w:rsid w:val="00EA449F"/>
    <w:rsid w:val="00EA7490"/>
    <w:rsid w:val="00EA7AA2"/>
    <w:rsid w:val="00EB1ADA"/>
    <w:rsid w:val="00EB62EC"/>
    <w:rsid w:val="00EC1B7B"/>
    <w:rsid w:val="00EC2847"/>
    <w:rsid w:val="00EC2AED"/>
    <w:rsid w:val="00EC3DB4"/>
    <w:rsid w:val="00EC4CF1"/>
    <w:rsid w:val="00ED1ACF"/>
    <w:rsid w:val="00ED3A6F"/>
    <w:rsid w:val="00ED5B54"/>
    <w:rsid w:val="00EE2B80"/>
    <w:rsid w:val="00EE4B68"/>
    <w:rsid w:val="00EF0611"/>
    <w:rsid w:val="00EF3699"/>
    <w:rsid w:val="00EF6717"/>
    <w:rsid w:val="00EF671D"/>
    <w:rsid w:val="00F018C4"/>
    <w:rsid w:val="00F12A93"/>
    <w:rsid w:val="00F14318"/>
    <w:rsid w:val="00F25A55"/>
    <w:rsid w:val="00F26056"/>
    <w:rsid w:val="00F314B6"/>
    <w:rsid w:val="00F3180A"/>
    <w:rsid w:val="00F323EE"/>
    <w:rsid w:val="00F44B1B"/>
    <w:rsid w:val="00F46872"/>
    <w:rsid w:val="00F47820"/>
    <w:rsid w:val="00F62A9E"/>
    <w:rsid w:val="00F62C6F"/>
    <w:rsid w:val="00F7393F"/>
    <w:rsid w:val="00F82D73"/>
    <w:rsid w:val="00F900DB"/>
    <w:rsid w:val="00F966C7"/>
    <w:rsid w:val="00F9682C"/>
    <w:rsid w:val="00F9712D"/>
    <w:rsid w:val="00F97C4A"/>
    <w:rsid w:val="00FA0F40"/>
    <w:rsid w:val="00FA1425"/>
    <w:rsid w:val="00FA14AC"/>
    <w:rsid w:val="00FA2B9B"/>
    <w:rsid w:val="00FA5508"/>
    <w:rsid w:val="00FA57FE"/>
    <w:rsid w:val="00FC15D1"/>
    <w:rsid w:val="00FC61F6"/>
    <w:rsid w:val="00FD278B"/>
    <w:rsid w:val="00FE325C"/>
    <w:rsid w:val="00FE3D04"/>
    <w:rsid w:val="17DF73EE"/>
    <w:rsid w:val="3309ABF4"/>
    <w:rsid w:val="53BB3C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4318A4"/>
  <w15:chartTrackingRefBased/>
  <w15:docId w15:val="{73858D4E-9689-4424-9C90-6F02ABC0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18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181B"/>
    <w:pPr>
      <w:ind w:left="720"/>
      <w:contextualSpacing/>
    </w:pPr>
  </w:style>
  <w:style w:type="character" w:customStyle="1" w:styleId="Heading2Char">
    <w:name w:val="Heading 2 Char"/>
    <w:basedOn w:val="DefaultParagraphFont"/>
    <w:link w:val="Heading2"/>
    <w:uiPriority w:val="9"/>
    <w:rsid w:val="00EC3D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3B49"/>
    <w:rPr>
      <w:color w:val="0563C1" w:themeColor="hyperlink"/>
      <w:u w:val="single"/>
    </w:rPr>
  </w:style>
  <w:style w:type="character" w:styleId="UnresolvedMention">
    <w:name w:val="Unresolved Mention"/>
    <w:basedOn w:val="DefaultParagraphFont"/>
    <w:uiPriority w:val="99"/>
    <w:semiHidden/>
    <w:unhideWhenUsed/>
    <w:rsid w:val="003B3B49"/>
    <w:rPr>
      <w:color w:val="808080"/>
      <w:shd w:val="clear" w:color="auto" w:fill="E6E6E6"/>
    </w:rPr>
  </w:style>
  <w:style w:type="character" w:customStyle="1" w:styleId="Heading3Char">
    <w:name w:val="Heading 3 Char"/>
    <w:basedOn w:val="DefaultParagraphFont"/>
    <w:link w:val="Heading3"/>
    <w:uiPriority w:val="9"/>
    <w:rsid w:val="002C06C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45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23F08"/>
    <w:rPr>
      <w:color w:val="954F72" w:themeColor="followedHyperlink"/>
      <w:u w:val="single"/>
    </w:rPr>
  </w:style>
  <w:style w:type="paragraph" w:styleId="NormalWeb">
    <w:name w:val="Normal (Web)"/>
    <w:basedOn w:val="Normal"/>
    <w:uiPriority w:val="99"/>
    <w:semiHidden/>
    <w:unhideWhenUsed/>
    <w:rsid w:val="009F1F2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vel1">
    <w:name w:val="level1"/>
    <w:basedOn w:val="Normal"/>
    <w:rsid w:val="009F1F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9F1F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28056">
      <w:bodyDiv w:val="1"/>
      <w:marLeft w:val="0"/>
      <w:marRight w:val="0"/>
      <w:marTop w:val="0"/>
      <w:marBottom w:val="0"/>
      <w:divBdr>
        <w:top w:val="none" w:sz="0" w:space="0" w:color="auto"/>
        <w:left w:val="none" w:sz="0" w:space="0" w:color="auto"/>
        <w:bottom w:val="none" w:sz="0" w:space="0" w:color="auto"/>
        <w:right w:val="none" w:sz="0" w:space="0" w:color="auto"/>
      </w:divBdr>
      <w:divsChild>
        <w:div w:id="2142916152">
          <w:marLeft w:val="0"/>
          <w:marRight w:val="0"/>
          <w:marTop w:val="0"/>
          <w:marBottom w:val="0"/>
          <w:divBdr>
            <w:top w:val="none" w:sz="0" w:space="0" w:color="auto"/>
            <w:left w:val="none" w:sz="0" w:space="0" w:color="auto"/>
            <w:bottom w:val="none" w:sz="0" w:space="0" w:color="auto"/>
            <w:right w:val="none" w:sz="0" w:space="0" w:color="auto"/>
          </w:divBdr>
        </w:div>
        <w:div w:id="1443303392">
          <w:marLeft w:val="0"/>
          <w:marRight w:val="0"/>
          <w:marTop w:val="0"/>
          <w:marBottom w:val="0"/>
          <w:divBdr>
            <w:top w:val="none" w:sz="0" w:space="0" w:color="auto"/>
            <w:left w:val="none" w:sz="0" w:space="0" w:color="auto"/>
            <w:bottom w:val="none" w:sz="0" w:space="0" w:color="auto"/>
            <w:right w:val="none" w:sz="0" w:space="0" w:color="auto"/>
          </w:divBdr>
        </w:div>
        <w:div w:id="269431890">
          <w:marLeft w:val="0"/>
          <w:marRight w:val="0"/>
          <w:marTop w:val="0"/>
          <w:marBottom w:val="0"/>
          <w:divBdr>
            <w:top w:val="none" w:sz="0" w:space="0" w:color="auto"/>
            <w:left w:val="none" w:sz="0" w:space="0" w:color="auto"/>
            <w:bottom w:val="none" w:sz="0" w:space="0" w:color="auto"/>
            <w:right w:val="none" w:sz="0" w:space="0" w:color="auto"/>
          </w:divBdr>
        </w:div>
        <w:div w:id="891623003">
          <w:marLeft w:val="0"/>
          <w:marRight w:val="0"/>
          <w:marTop w:val="0"/>
          <w:marBottom w:val="0"/>
          <w:divBdr>
            <w:top w:val="none" w:sz="0" w:space="0" w:color="auto"/>
            <w:left w:val="none" w:sz="0" w:space="0" w:color="auto"/>
            <w:bottom w:val="none" w:sz="0" w:space="0" w:color="auto"/>
            <w:right w:val="none" w:sz="0" w:space="0" w:color="auto"/>
          </w:divBdr>
        </w:div>
        <w:div w:id="990980642">
          <w:marLeft w:val="0"/>
          <w:marRight w:val="0"/>
          <w:marTop w:val="0"/>
          <w:marBottom w:val="0"/>
          <w:divBdr>
            <w:top w:val="none" w:sz="0" w:space="0" w:color="auto"/>
            <w:left w:val="none" w:sz="0" w:space="0" w:color="auto"/>
            <w:bottom w:val="none" w:sz="0" w:space="0" w:color="auto"/>
            <w:right w:val="none" w:sz="0" w:space="0" w:color="auto"/>
          </w:divBdr>
        </w:div>
        <w:div w:id="20403229">
          <w:marLeft w:val="0"/>
          <w:marRight w:val="0"/>
          <w:marTop w:val="0"/>
          <w:marBottom w:val="0"/>
          <w:divBdr>
            <w:top w:val="none" w:sz="0" w:space="0" w:color="auto"/>
            <w:left w:val="none" w:sz="0" w:space="0" w:color="auto"/>
            <w:bottom w:val="none" w:sz="0" w:space="0" w:color="auto"/>
            <w:right w:val="none" w:sz="0" w:space="0" w:color="auto"/>
          </w:divBdr>
        </w:div>
        <w:div w:id="83840786">
          <w:marLeft w:val="0"/>
          <w:marRight w:val="0"/>
          <w:marTop w:val="0"/>
          <w:marBottom w:val="0"/>
          <w:divBdr>
            <w:top w:val="none" w:sz="0" w:space="0" w:color="auto"/>
            <w:left w:val="none" w:sz="0" w:space="0" w:color="auto"/>
            <w:bottom w:val="none" w:sz="0" w:space="0" w:color="auto"/>
            <w:right w:val="none" w:sz="0" w:space="0" w:color="auto"/>
          </w:divBdr>
        </w:div>
        <w:div w:id="102306472">
          <w:marLeft w:val="0"/>
          <w:marRight w:val="0"/>
          <w:marTop w:val="0"/>
          <w:marBottom w:val="0"/>
          <w:divBdr>
            <w:top w:val="none" w:sz="0" w:space="0" w:color="auto"/>
            <w:left w:val="none" w:sz="0" w:space="0" w:color="auto"/>
            <w:bottom w:val="none" w:sz="0" w:space="0" w:color="auto"/>
            <w:right w:val="none" w:sz="0" w:space="0" w:color="auto"/>
          </w:divBdr>
        </w:div>
        <w:div w:id="1287590093">
          <w:marLeft w:val="0"/>
          <w:marRight w:val="0"/>
          <w:marTop w:val="0"/>
          <w:marBottom w:val="0"/>
          <w:divBdr>
            <w:top w:val="none" w:sz="0" w:space="0" w:color="auto"/>
            <w:left w:val="none" w:sz="0" w:space="0" w:color="auto"/>
            <w:bottom w:val="none" w:sz="0" w:space="0" w:color="auto"/>
            <w:right w:val="none" w:sz="0" w:space="0" w:color="auto"/>
          </w:divBdr>
        </w:div>
        <w:div w:id="481166205">
          <w:marLeft w:val="0"/>
          <w:marRight w:val="0"/>
          <w:marTop w:val="0"/>
          <w:marBottom w:val="0"/>
          <w:divBdr>
            <w:top w:val="none" w:sz="0" w:space="0" w:color="auto"/>
            <w:left w:val="none" w:sz="0" w:space="0" w:color="auto"/>
            <w:bottom w:val="none" w:sz="0" w:space="0" w:color="auto"/>
            <w:right w:val="none" w:sz="0" w:space="0" w:color="auto"/>
          </w:divBdr>
        </w:div>
        <w:div w:id="1564099255">
          <w:marLeft w:val="0"/>
          <w:marRight w:val="0"/>
          <w:marTop w:val="0"/>
          <w:marBottom w:val="0"/>
          <w:divBdr>
            <w:top w:val="none" w:sz="0" w:space="0" w:color="auto"/>
            <w:left w:val="none" w:sz="0" w:space="0" w:color="auto"/>
            <w:bottom w:val="none" w:sz="0" w:space="0" w:color="auto"/>
            <w:right w:val="none" w:sz="0" w:space="0" w:color="auto"/>
          </w:divBdr>
        </w:div>
        <w:div w:id="297957838">
          <w:marLeft w:val="0"/>
          <w:marRight w:val="0"/>
          <w:marTop w:val="0"/>
          <w:marBottom w:val="0"/>
          <w:divBdr>
            <w:top w:val="none" w:sz="0" w:space="0" w:color="auto"/>
            <w:left w:val="none" w:sz="0" w:space="0" w:color="auto"/>
            <w:bottom w:val="none" w:sz="0" w:space="0" w:color="auto"/>
            <w:right w:val="none" w:sz="0" w:space="0" w:color="auto"/>
          </w:divBdr>
        </w:div>
        <w:div w:id="225189358">
          <w:marLeft w:val="0"/>
          <w:marRight w:val="0"/>
          <w:marTop w:val="0"/>
          <w:marBottom w:val="0"/>
          <w:divBdr>
            <w:top w:val="none" w:sz="0" w:space="0" w:color="auto"/>
            <w:left w:val="none" w:sz="0" w:space="0" w:color="auto"/>
            <w:bottom w:val="none" w:sz="0" w:space="0" w:color="auto"/>
            <w:right w:val="none" w:sz="0" w:space="0" w:color="auto"/>
          </w:divBdr>
        </w:div>
        <w:div w:id="133454104">
          <w:marLeft w:val="0"/>
          <w:marRight w:val="0"/>
          <w:marTop w:val="0"/>
          <w:marBottom w:val="0"/>
          <w:divBdr>
            <w:top w:val="none" w:sz="0" w:space="0" w:color="auto"/>
            <w:left w:val="none" w:sz="0" w:space="0" w:color="auto"/>
            <w:bottom w:val="none" w:sz="0" w:space="0" w:color="auto"/>
            <w:right w:val="none" w:sz="0" w:space="0" w:color="auto"/>
          </w:divBdr>
          <w:divsChild>
            <w:div w:id="1163550924">
              <w:marLeft w:val="0"/>
              <w:marRight w:val="0"/>
              <w:marTop w:val="0"/>
              <w:marBottom w:val="0"/>
              <w:divBdr>
                <w:top w:val="none" w:sz="0" w:space="0" w:color="auto"/>
                <w:left w:val="none" w:sz="0" w:space="0" w:color="auto"/>
                <w:bottom w:val="none" w:sz="0" w:space="0" w:color="auto"/>
                <w:right w:val="none" w:sz="0" w:space="0" w:color="auto"/>
              </w:divBdr>
            </w:div>
            <w:div w:id="180513025">
              <w:marLeft w:val="0"/>
              <w:marRight w:val="0"/>
              <w:marTop w:val="0"/>
              <w:marBottom w:val="0"/>
              <w:divBdr>
                <w:top w:val="none" w:sz="0" w:space="0" w:color="auto"/>
                <w:left w:val="none" w:sz="0" w:space="0" w:color="auto"/>
                <w:bottom w:val="none" w:sz="0" w:space="0" w:color="auto"/>
                <w:right w:val="none" w:sz="0" w:space="0" w:color="auto"/>
              </w:divBdr>
            </w:div>
            <w:div w:id="1607999901">
              <w:marLeft w:val="0"/>
              <w:marRight w:val="0"/>
              <w:marTop w:val="0"/>
              <w:marBottom w:val="0"/>
              <w:divBdr>
                <w:top w:val="none" w:sz="0" w:space="0" w:color="auto"/>
                <w:left w:val="none" w:sz="0" w:space="0" w:color="auto"/>
                <w:bottom w:val="none" w:sz="0" w:space="0" w:color="auto"/>
                <w:right w:val="none" w:sz="0" w:space="0" w:color="auto"/>
              </w:divBdr>
            </w:div>
            <w:div w:id="324018016">
              <w:marLeft w:val="0"/>
              <w:marRight w:val="0"/>
              <w:marTop w:val="0"/>
              <w:marBottom w:val="0"/>
              <w:divBdr>
                <w:top w:val="none" w:sz="0" w:space="0" w:color="auto"/>
                <w:left w:val="none" w:sz="0" w:space="0" w:color="auto"/>
                <w:bottom w:val="none" w:sz="0" w:space="0" w:color="auto"/>
                <w:right w:val="none" w:sz="0" w:space="0" w:color="auto"/>
              </w:divBdr>
            </w:div>
            <w:div w:id="404185424">
              <w:marLeft w:val="0"/>
              <w:marRight w:val="0"/>
              <w:marTop w:val="0"/>
              <w:marBottom w:val="0"/>
              <w:divBdr>
                <w:top w:val="none" w:sz="0" w:space="0" w:color="auto"/>
                <w:left w:val="none" w:sz="0" w:space="0" w:color="auto"/>
                <w:bottom w:val="none" w:sz="0" w:space="0" w:color="auto"/>
                <w:right w:val="none" w:sz="0" w:space="0" w:color="auto"/>
              </w:divBdr>
            </w:div>
            <w:div w:id="1828934485">
              <w:marLeft w:val="0"/>
              <w:marRight w:val="0"/>
              <w:marTop w:val="0"/>
              <w:marBottom w:val="0"/>
              <w:divBdr>
                <w:top w:val="none" w:sz="0" w:space="0" w:color="auto"/>
                <w:left w:val="none" w:sz="0" w:space="0" w:color="auto"/>
                <w:bottom w:val="none" w:sz="0" w:space="0" w:color="auto"/>
                <w:right w:val="none" w:sz="0" w:space="0" w:color="auto"/>
              </w:divBdr>
            </w:div>
          </w:divsChild>
        </w:div>
        <w:div w:id="157382520">
          <w:marLeft w:val="0"/>
          <w:marRight w:val="0"/>
          <w:marTop w:val="0"/>
          <w:marBottom w:val="0"/>
          <w:divBdr>
            <w:top w:val="none" w:sz="0" w:space="0" w:color="auto"/>
            <w:left w:val="none" w:sz="0" w:space="0" w:color="auto"/>
            <w:bottom w:val="none" w:sz="0" w:space="0" w:color="auto"/>
            <w:right w:val="none" w:sz="0" w:space="0" w:color="auto"/>
          </w:divBdr>
        </w:div>
        <w:div w:id="1671978579">
          <w:marLeft w:val="0"/>
          <w:marRight w:val="0"/>
          <w:marTop w:val="0"/>
          <w:marBottom w:val="0"/>
          <w:divBdr>
            <w:top w:val="none" w:sz="0" w:space="0" w:color="auto"/>
            <w:left w:val="none" w:sz="0" w:space="0" w:color="auto"/>
            <w:bottom w:val="none" w:sz="0" w:space="0" w:color="auto"/>
            <w:right w:val="none" w:sz="0" w:space="0" w:color="auto"/>
          </w:divBdr>
        </w:div>
        <w:div w:id="1169563007">
          <w:marLeft w:val="0"/>
          <w:marRight w:val="0"/>
          <w:marTop w:val="0"/>
          <w:marBottom w:val="0"/>
          <w:divBdr>
            <w:top w:val="none" w:sz="0" w:space="0" w:color="auto"/>
            <w:left w:val="none" w:sz="0" w:space="0" w:color="auto"/>
            <w:bottom w:val="none" w:sz="0" w:space="0" w:color="auto"/>
            <w:right w:val="none" w:sz="0" w:space="0" w:color="auto"/>
          </w:divBdr>
          <w:divsChild>
            <w:div w:id="234779087">
              <w:marLeft w:val="0"/>
              <w:marRight w:val="0"/>
              <w:marTop w:val="0"/>
              <w:marBottom w:val="0"/>
              <w:divBdr>
                <w:top w:val="none" w:sz="0" w:space="0" w:color="auto"/>
                <w:left w:val="none" w:sz="0" w:space="0" w:color="auto"/>
                <w:bottom w:val="none" w:sz="0" w:space="0" w:color="auto"/>
                <w:right w:val="none" w:sz="0" w:space="0" w:color="auto"/>
              </w:divBdr>
            </w:div>
            <w:div w:id="1187207196">
              <w:marLeft w:val="0"/>
              <w:marRight w:val="0"/>
              <w:marTop w:val="0"/>
              <w:marBottom w:val="0"/>
              <w:divBdr>
                <w:top w:val="none" w:sz="0" w:space="0" w:color="auto"/>
                <w:left w:val="none" w:sz="0" w:space="0" w:color="auto"/>
                <w:bottom w:val="none" w:sz="0" w:space="0" w:color="auto"/>
                <w:right w:val="none" w:sz="0" w:space="0" w:color="auto"/>
              </w:divBdr>
            </w:div>
          </w:divsChild>
        </w:div>
        <w:div w:id="444733522">
          <w:marLeft w:val="0"/>
          <w:marRight w:val="0"/>
          <w:marTop w:val="0"/>
          <w:marBottom w:val="0"/>
          <w:divBdr>
            <w:top w:val="none" w:sz="0" w:space="0" w:color="auto"/>
            <w:left w:val="none" w:sz="0" w:space="0" w:color="auto"/>
            <w:bottom w:val="none" w:sz="0" w:space="0" w:color="auto"/>
            <w:right w:val="none" w:sz="0" w:space="0" w:color="auto"/>
          </w:divBdr>
        </w:div>
        <w:div w:id="561605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www.digikey.ca/product-detail/en/ftdi-future-technology-devices-international-ltd/TTL-232R-5V-AJ/768-1068-ND/244135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afruit.com/product/114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ictronenergy.com/live/mppt-error-codes"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4CA4-2B86-449D-95E9-B22DC2E0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4155</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Egan</dc:creator>
  <cp:keywords/>
  <dc:description/>
  <cp:lastModifiedBy>Eamon Egan</cp:lastModifiedBy>
  <cp:revision>128</cp:revision>
  <cp:lastPrinted>2019-04-10T21:47:00Z</cp:lastPrinted>
  <dcterms:created xsi:type="dcterms:W3CDTF">2019-04-18T21:46:00Z</dcterms:created>
  <dcterms:modified xsi:type="dcterms:W3CDTF">2019-05-03T20:39:00Z</dcterms:modified>
</cp:coreProperties>
</file>