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65103d2ffbf19df0fb4a2c308a75210b07c7b5"/>
    <w:p>
      <w:pPr>
        <w:pStyle w:val="Heading1"/>
      </w:pPr>
      <w:r>
        <w:t xml:space="preserve">Enhancement Request for Existing Salary &amp; Balance Tracker Application</w:t>
      </w:r>
    </w:p>
    <w:bookmarkStart w:id="20" w:name="important-rules-must-be-followed"/>
    <w:p>
      <w:pPr>
        <w:pStyle w:val="Heading2"/>
      </w:pPr>
      <w:r>
        <w:t xml:space="preserve">Important Rules (Must Be Followed)</w:t>
      </w:r>
    </w:p>
    <w:p>
      <w:pPr>
        <w:pStyle w:val="FirstParagraph"/>
      </w:pPr>
      <w:r>
        <w:t xml:space="preserve">Before implementing anything, follow these rules strictly:</w:t>
      </w:r>
    </w:p>
    <w:p>
      <w:pPr>
        <w:pStyle w:val="Compact"/>
        <w:numPr>
          <w:ilvl w:val="0"/>
          <w:numId w:val="1001"/>
        </w:numPr>
      </w:pPr>
      <w:r>
        <w:t xml:space="preserve">Do not break any existing functionality.</w:t>
      </w:r>
    </w:p>
    <w:p>
      <w:pPr>
        <w:pStyle w:val="Compact"/>
        <w:numPr>
          <w:ilvl w:val="0"/>
          <w:numId w:val="1001"/>
        </w:numPr>
      </w:pPr>
      <w:r>
        <w:t xml:space="preserve">Do not remove or modify any working feature unless absolutely required.</w:t>
      </w:r>
    </w:p>
    <w:p>
      <w:pPr>
        <w:pStyle w:val="Compact"/>
        <w:numPr>
          <w:ilvl w:val="0"/>
          <w:numId w:val="1001"/>
        </w:numPr>
      </w:pPr>
      <w:r>
        <w:t xml:space="preserve">Do not change the current UI/UX style.</w:t>
      </w:r>
    </w:p>
    <w:p>
      <w:pPr>
        <w:pStyle w:val="Compact"/>
        <w:numPr>
          <w:ilvl w:val="0"/>
          <w:numId w:val="1001"/>
        </w:numPr>
      </w:pPr>
      <w:r>
        <w:t xml:space="preserve">Do not redesign existing pages.</w:t>
      </w:r>
    </w:p>
    <w:p>
      <w:pPr>
        <w:pStyle w:val="Compact"/>
        <w:numPr>
          <w:ilvl w:val="0"/>
          <w:numId w:val="1001"/>
        </w:numPr>
      </w:pPr>
      <w:r>
        <w:t xml:space="preserve">Do not change navigation behavior.</w:t>
      </w:r>
    </w:p>
    <w:p>
      <w:pPr>
        <w:pStyle w:val="Compact"/>
        <w:numPr>
          <w:ilvl w:val="0"/>
          <w:numId w:val="1001"/>
        </w:numPr>
      </w:pPr>
      <w:r>
        <w:t xml:space="preserve">Do not change existing workflows.</w:t>
      </w:r>
    </w:p>
    <w:p>
      <w:pPr>
        <w:pStyle w:val="Compact"/>
        <w:numPr>
          <w:ilvl w:val="0"/>
          <w:numId w:val="1001"/>
        </w:numPr>
      </w:pPr>
      <w:r>
        <w:t xml:space="preserve">Follow the application’s current coding style and architecture.</w:t>
      </w:r>
    </w:p>
    <w:p>
      <w:pPr>
        <w:pStyle w:val="Compact"/>
        <w:numPr>
          <w:ilvl w:val="0"/>
          <w:numId w:val="1001"/>
        </w:numPr>
      </w:pPr>
      <w:r>
        <w:t xml:space="preserve">Follow the existing modal/dialog pattern.</w:t>
      </w:r>
    </w:p>
    <w:p>
      <w:pPr>
        <w:pStyle w:val="Compact"/>
        <w:numPr>
          <w:ilvl w:val="0"/>
          <w:numId w:val="1001"/>
        </w:numPr>
      </w:pPr>
      <w:r>
        <w:t xml:space="preserve">Follow the existing toast notification pattern.</w:t>
      </w:r>
    </w:p>
    <w:p>
      <w:pPr>
        <w:pStyle w:val="Compact"/>
        <w:numPr>
          <w:ilvl w:val="0"/>
          <w:numId w:val="1001"/>
        </w:numPr>
      </w:pPr>
      <w:r>
        <w:t xml:space="preserve">Follow the existing translation system architecture.</w:t>
      </w:r>
    </w:p>
    <w:p>
      <w:pPr>
        <w:pStyle w:val="Compact"/>
        <w:numPr>
          <w:ilvl w:val="0"/>
          <w:numId w:val="1001"/>
        </w:numPr>
      </w:pPr>
      <w:r>
        <w:t xml:space="preserve">Maintain RTL/LTR compatibility.</w:t>
      </w:r>
    </w:p>
    <w:p>
      <w:pPr>
        <w:pStyle w:val="Compact"/>
        <w:numPr>
          <w:ilvl w:val="0"/>
          <w:numId w:val="1001"/>
        </w:numPr>
      </w:pPr>
      <w:r>
        <w:t xml:space="preserve">Maintain mobile responsiveness.</w:t>
      </w:r>
    </w:p>
    <w:p>
      <w:pPr>
        <w:pStyle w:val="Compact"/>
        <w:numPr>
          <w:ilvl w:val="0"/>
          <w:numId w:val="1001"/>
        </w:numPr>
      </w:pPr>
      <w:r>
        <w:t xml:space="preserve">Keep performance impact minimal.</w:t>
      </w:r>
    </w:p>
    <w:p>
      <w:pPr>
        <w:pStyle w:val="Compact"/>
        <w:numPr>
          <w:ilvl w:val="0"/>
          <w:numId w:val="1001"/>
        </w:numPr>
      </w:pPr>
      <w:r>
        <w:t xml:space="preserve">Preserve backward compatibility with existing data.</w:t>
      </w:r>
    </w:p>
    <w:p>
      <w:pPr>
        <w:pStyle w:val="Compact"/>
        <w:numPr>
          <w:ilvl w:val="0"/>
          <w:numId w:val="1001"/>
        </w:numPr>
      </w:pPr>
      <w:r>
        <w:t xml:space="preserve">Any new feature must integrate naturally with the existing application behavior and appearance.</w:t>
      </w:r>
    </w:p>
    <w:p>
      <w:pPr>
        <w:pStyle w:val="Compact"/>
        <w:numPr>
          <w:ilvl w:val="0"/>
          <w:numId w:val="1001"/>
        </w:numPr>
      </w:pPr>
      <w:r>
        <w:t xml:space="preserve">Use the same naming conventions already used throughout the project.</w:t>
      </w:r>
    </w:p>
    <w:p>
      <w:pPr>
        <w:pStyle w:val="Compact"/>
        <w:numPr>
          <w:ilvl w:val="0"/>
          <w:numId w:val="1001"/>
        </w:numPr>
      </w:pPr>
      <w:r>
        <w:t xml:space="preserve">Reuse existing components and patterns whenever possible.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eature-1-notifications-reminders"/>
    <w:p>
      <w:pPr>
        <w:pStyle w:val="Heading1"/>
      </w:pPr>
      <w:r>
        <w:t xml:space="preserve">Feature 1: Notifications &amp; Reminders</w:t>
      </w:r>
    </w:p>
    <w:p>
      <w:pPr>
        <w:pStyle w:val="FirstParagraph"/>
      </w:pPr>
      <w:r>
        <w:t xml:space="preserve">Implement a complete notification and reminder system integrated with the current application.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2"/>
        </w:numPr>
      </w:pPr>
      <w:r>
        <w:t xml:space="preserve">Users can define reminder dates and reminder rules.</w:t>
      </w:r>
    </w:p>
    <w:p>
      <w:pPr>
        <w:pStyle w:val="Compact"/>
        <w:numPr>
          <w:ilvl w:val="0"/>
          <w:numId w:val="1002"/>
        </w:numPr>
      </w:pPr>
      <w:r>
        <w:t xml:space="preserve">Support reminders for:</w:t>
      </w:r>
    </w:p>
    <w:p>
      <w:pPr>
        <w:pStyle w:val="Compact"/>
        <w:numPr>
          <w:ilvl w:val="1"/>
          <w:numId w:val="1003"/>
        </w:numPr>
      </w:pPr>
      <w:r>
        <w:t xml:space="preserve">Bank certificate maturity dates.</w:t>
      </w:r>
    </w:p>
    <w:p>
      <w:pPr>
        <w:pStyle w:val="Compact"/>
        <w:numPr>
          <w:ilvl w:val="1"/>
          <w:numId w:val="1003"/>
        </w:numPr>
      </w:pPr>
      <w:r>
        <w:t xml:space="preserve">Salary-related events.</w:t>
      </w:r>
    </w:p>
    <w:p>
      <w:pPr>
        <w:pStyle w:val="Compact"/>
        <w:numPr>
          <w:ilvl w:val="1"/>
          <w:numId w:val="1003"/>
        </w:numPr>
      </w:pPr>
      <w:r>
        <w:t xml:space="preserve">Other future reminder types.</w:t>
      </w:r>
    </w:p>
    <w:p>
      <w:pPr>
        <w:pStyle w:val="Compact"/>
        <w:numPr>
          <w:ilvl w:val="0"/>
          <w:numId w:val="1002"/>
        </w:numPr>
      </w:pPr>
      <w:r>
        <w:t xml:space="preserve">Add an in-app notification center.</w:t>
      </w:r>
    </w:p>
    <w:p>
      <w:pPr>
        <w:pStyle w:val="Compact"/>
        <w:numPr>
          <w:ilvl w:val="0"/>
          <w:numId w:val="1002"/>
        </w:numPr>
      </w:pPr>
      <w:r>
        <w:t xml:space="preserve">Add notification counter/badge.</w:t>
      </w:r>
    </w:p>
    <w:p>
      <w:pPr>
        <w:pStyle w:val="Compact"/>
        <w:numPr>
          <w:ilvl w:val="0"/>
          <w:numId w:val="1002"/>
        </w:numPr>
      </w:pPr>
      <w:r>
        <w:t xml:space="preserve">Allow marking notifications as read.</w:t>
      </w:r>
    </w:p>
    <w:p>
      <w:pPr>
        <w:pStyle w:val="Compact"/>
        <w:numPr>
          <w:ilvl w:val="0"/>
          <w:numId w:val="1002"/>
        </w:numPr>
      </w:pPr>
      <w:r>
        <w:t xml:space="preserve">Show upcoming reminders before due dates.</w:t>
      </w:r>
    </w:p>
    <w:p>
      <w:pPr>
        <w:pStyle w:val="Compact"/>
        <w:numPr>
          <w:ilvl w:val="0"/>
          <w:numId w:val="1002"/>
        </w:numPr>
      </w:pPr>
      <w:r>
        <w:t xml:space="preserve">Notification behavior should feel native to the current application.</w:t>
      </w:r>
    </w:p>
    <w:p>
      <w:pPr>
        <w:pStyle w:val="Compact"/>
        <w:numPr>
          <w:ilvl w:val="0"/>
          <w:numId w:val="1002"/>
        </w:numPr>
      </w:pPr>
      <w:r>
        <w:t xml:space="preserve">Structure the implementation so future email notifications can be added easily.</w:t>
      </w:r>
    </w:p>
    <w:p>
      <w:r>
        <w:pict>
          <v:rect style="width:0;height:1.5pt" o:hralign="center" o:hrstd="t" o:hr="t"/>
        </w:pict>
      </w:r>
    </w:p>
    <w:bookmarkEnd w:id="22"/>
    <w:bookmarkStart w:id="23" w:name="X4340689f7f6202185a8f846aa61b411c6c3889c"/>
    <w:p>
      <w:pPr>
        <w:pStyle w:val="Heading1"/>
      </w:pPr>
      <w:r>
        <w:t xml:space="preserve">Feature 2: Advanced Bank Certificate Management</w:t>
      </w:r>
    </w:p>
    <w:p>
      <w:pPr>
        <w:pStyle w:val="FirstParagraph"/>
      </w:pPr>
      <w:r>
        <w:t xml:space="preserve">Enhance the existing Bank Certificates module.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4"/>
        </w:numPr>
      </w:pPr>
      <w:r>
        <w:t xml:space="preserve">Track the complete lifecycle of certificates.</w:t>
      </w:r>
    </w:p>
    <w:p>
      <w:pPr>
        <w:pStyle w:val="Compact"/>
        <w:numPr>
          <w:ilvl w:val="0"/>
          <w:numId w:val="1004"/>
        </w:numPr>
      </w:pPr>
      <w:r>
        <w:t xml:space="preserve">Support maturity tracking.</w:t>
      </w:r>
    </w:p>
    <w:p>
      <w:pPr>
        <w:pStyle w:val="Compact"/>
        <w:numPr>
          <w:ilvl w:val="0"/>
          <w:numId w:val="1004"/>
        </w:numPr>
      </w:pPr>
      <w:r>
        <w:t xml:space="preserve">Support renewal tracking.</w:t>
      </w:r>
    </w:p>
    <w:p>
      <w:pPr>
        <w:pStyle w:val="Compact"/>
        <w:numPr>
          <w:ilvl w:val="0"/>
          <w:numId w:val="1004"/>
        </w:numPr>
      </w:pPr>
      <w:r>
        <w:t xml:space="preserve">Support certificate status management.</w:t>
      </w:r>
    </w:p>
    <w:p>
      <w:pPr>
        <w:pStyle w:val="Compact"/>
        <w:numPr>
          <w:ilvl w:val="0"/>
          <w:numId w:val="1004"/>
        </w:numPr>
      </w:pPr>
      <w:r>
        <w:t xml:space="preserve">Show upcoming maturities.</w:t>
      </w:r>
    </w:p>
    <w:p>
      <w:pPr>
        <w:pStyle w:val="Compact"/>
        <w:numPr>
          <w:ilvl w:val="0"/>
          <w:numId w:val="1004"/>
        </w:numPr>
      </w:pPr>
      <w:r>
        <w:t xml:space="preserve">Improve visibility of certificate performance.</w:t>
      </w:r>
    </w:p>
    <w:p>
      <w:pPr>
        <w:pStyle w:val="Compact"/>
        <w:numPr>
          <w:ilvl w:val="0"/>
          <w:numId w:val="1004"/>
        </w:numPr>
      </w:pPr>
      <w:r>
        <w:t xml:space="preserve">Add dashboard summaries related to certificates.</w:t>
      </w:r>
    </w:p>
    <w:p>
      <w:pPr>
        <w:pStyle w:val="Compact"/>
        <w:numPr>
          <w:ilvl w:val="0"/>
          <w:numId w:val="1004"/>
        </w:numPr>
      </w:pPr>
      <w:r>
        <w:t xml:space="preserve">Allow future expansion without redesign.</w:t>
      </w:r>
    </w:p>
    <w:p>
      <w:pPr>
        <w:pStyle w:val="FirstParagraph"/>
      </w:pPr>
      <w:r>
        <w:t xml:space="preserve">The implementation details are left to your judgment.</w:t>
      </w:r>
    </w:p>
    <w:p>
      <w:r>
        <w:pict>
          <v:rect style="width:0;height:1.5pt" o:hralign="center" o:hrstd="t" o:hr="t"/>
        </w:pict>
      </w:r>
    </w:p>
    <w:bookmarkEnd w:id="23"/>
    <w:bookmarkStart w:id="24" w:name="feature-3-audit-log-activity-history"/>
    <w:p>
      <w:pPr>
        <w:pStyle w:val="Heading1"/>
      </w:pPr>
      <w:r>
        <w:t xml:space="preserve">Feature 3: Audit Log / Activity History</w:t>
      </w:r>
    </w:p>
    <w:p>
      <w:pPr>
        <w:pStyle w:val="FirstParagraph"/>
      </w:pPr>
      <w:r>
        <w:t xml:space="preserve">Implement an administrative audit trail.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Record important system actions.</w:t>
      </w:r>
    </w:p>
    <w:p>
      <w:pPr>
        <w:pStyle w:val="Compact"/>
        <w:numPr>
          <w:ilvl w:val="0"/>
          <w:numId w:val="1005"/>
        </w:numPr>
      </w:pPr>
      <w:r>
        <w:t xml:space="preserve">Record create/update/delete operations.</w:t>
      </w:r>
    </w:p>
    <w:p>
      <w:pPr>
        <w:pStyle w:val="Compact"/>
        <w:numPr>
          <w:ilvl w:val="0"/>
          <w:numId w:val="1005"/>
        </w:numPr>
      </w:pPr>
      <w:r>
        <w:t xml:space="preserve">Record user-related actions.</w:t>
      </w:r>
    </w:p>
    <w:p>
      <w:pPr>
        <w:pStyle w:val="Compact"/>
        <w:numPr>
          <w:ilvl w:val="0"/>
          <w:numId w:val="1005"/>
        </w:numPr>
      </w:pPr>
      <w:r>
        <w:t xml:space="preserve">Store user attribution.</w:t>
      </w:r>
    </w:p>
    <w:p>
      <w:pPr>
        <w:pStyle w:val="Compact"/>
        <w:numPr>
          <w:ilvl w:val="0"/>
          <w:numId w:val="1005"/>
        </w:numPr>
      </w:pPr>
      <w:r>
        <w:t xml:space="preserve">Store timestamps.</w:t>
      </w:r>
    </w:p>
    <w:p>
      <w:pPr>
        <w:pStyle w:val="Compact"/>
        <w:numPr>
          <w:ilvl w:val="0"/>
          <w:numId w:val="1005"/>
        </w:numPr>
      </w:pPr>
      <w:r>
        <w:t xml:space="preserve">Allow filtering and searching.</w:t>
      </w:r>
    </w:p>
    <w:p>
      <w:pPr>
        <w:pStyle w:val="Compact"/>
        <w:numPr>
          <w:ilvl w:val="0"/>
          <w:numId w:val="1005"/>
        </w:numPr>
      </w:pPr>
      <w:r>
        <w:t xml:space="preserve">Accessible only to authorized users.</w:t>
      </w:r>
    </w:p>
    <w:p>
      <w:pPr>
        <w:pStyle w:val="Compact"/>
        <w:numPr>
          <w:ilvl w:val="0"/>
          <w:numId w:val="1005"/>
        </w:numPr>
      </w:pPr>
      <w:r>
        <w:t xml:space="preserve">Should not affect application performance noticeably.</w:t>
      </w:r>
    </w:p>
    <w:p>
      <w:pPr>
        <w:pStyle w:val="FirstParagraph"/>
      </w:pPr>
      <w:r>
        <w:t xml:space="preserve">The implementation approach is left to your judgment.</w:t>
      </w:r>
    </w:p>
    <w:p>
      <w:r>
        <w:pict>
          <v:rect style="width:0;height:1.5pt" o:hralign="center" o:hrstd="t" o:hr="t"/>
        </w:pict>
      </w:r>
    </w:p>
    <w:bookmarkEnd w:id="24"/>
    <w:bookmarkStart w:id="25" w:name="feature-4-dashboard-customization"/>
    <w:p>
      <w:pPr>
        <w:pStyle w:val="Heading1"/>
      </w:pPr>
      <w:r>
        <w:t xml:space="preserve">Feature 4: Dashboard Customization</w:t>
      </w:r>
    </w:p>
    <w:p>
      <w:pPr>
        <w:pStyle w:val="FirstParagraph"/>
      </w:pPr>
      <w:r>
        <w:t xml:space="preserve">Allow users to personalize their dashboard.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6"/>
        </w:numPr>
      </w:pPr>
      <w:r>
        <w:t xml:space="preserve">Show/hide dashboard widgets.</w:t>
      </w:r>
    </w:p>
    <w:p>
      <w:pPr>
        <w:pStyle w:val="Compact"/>
        <w:numPr>
          <w:ilvl w:val="0"/>
          <w:numId w:val="1006"/>
        </w:numPr>
      </w:pPr>
      <w:r>
        <w:t xml:space="preserve">Reorder widgets.</w:t>
      </w:r>
    </w:p>
    <w:p>
      <w:pPr>
        <w:pStyle w:val="Compact"/>
        <w:numPr>
          <w:ilvl w:val="0"/>
          <w:numId w:val="1006"/>
        </w:numPr>
      </w:pPr>
      <w:r>
        <w:t xml:space="preserve">Persist user preferences.</w:t>
      </w:r>
    </w:p>
    <w:p>
      <w:pPr>
        <w:pStyle w:val="Compact"/>
        <w:numPr>
          <w:ilvl w:val="0"/>
          <w:numId w:val="1006"/>
        </w:numPr>
      </w:pPr>
      <w:r>
        <w:t xml:space="preserve">Maintain responsive behavior.</w:t>
      </w:r>
    </w:p>
    <w:p>
      <w:pPr>
        <w:pStyle w:val="Compact"/>
        <w:numPr>
          <w:ilvl w:val="0"/>
          <w:numId w:val="1006"/>
        </w:numPr>
      </w:pPr>
      <w:r>
        <w:t xml:space="preserve">Preserve the existing dashboard appearance and style.</w:t>
      </w:r>
    </w:p>
    <w:p>
      <w:pPr>
        <w:pStyle w:val="Compact"/>
        <w:numPr>
          <w:ilvl w:val="0"/>
          <w:numId w:val="1006"/>
        </w:numPr>
      </w:pPr>
      <w:r>
        <w:t xml:space="preserve">Integrate naturally with current dashboard behavior.</w:t>
      </w:r>
    </w:p>
    <w:p>
      <w:r>
        <w:pict>
          <v:rect style="width:0;height:1.5pt" o:hralign="center" o:hrstd="t" o:hr="t"/>
        </w:pict>
      </w:r>
    </w:p>
    <w:bookmarkEnd w:id="25"/>
    <w:bookmarkStart w:id="26" w:name="feature-5-advanced-reports-analytics"/>
    <w:p>
      <w:pPr>
        <w:pStyle w:val="Heading1"/>
      </w:pPr>
      <w:r>
        <w:t xml:space="preserve">Feature 5: Advanced Reports &amp; Analytics</w:t>
      </w:r>
    </w:p>
    <w:p>
      <w:pPr>
        <w:pStyle w:val="FirstParagraph"/>
      </w:pPr>
      <w:r>
        <w:t xml:space="preserve">Expand reporting capabilities.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7"/>
        </w:numPr>
      </w:pPr>
      <w:r>
        <w:t xml:space="preserve">Salary trend analysis.</w:t>
      </w:r>
    </w:p>
    <w:p>
      <w:pPr>
        <w:pStyle w:val="Compact"/>
        <w:numPr>
          <w:ilvl w:val="0"/>
          <w:numId w:val="1007"/>
        </w:numPr>
      </w:pPr>
      <w:r>
        <w:t xml:space="preserve">Expense trend analysis.</w:t>
      </w:r>
    </w:p>
    <w:p>
      <w:pPr>
        <w:pStyle w:val="Compact"/>
        <w:numPr>
          <w:ilvl w:val="0"/>
          <w:numId w:val="1007"/>
        </w:numPr>
      </w:pPr>
      <w:r>
        <w:t xml:space="preserve">Company-related summaries.</w:t>
      </w:r>
    </w:p>
    <w:p>
      <w:pPr>
        <w:pStyle w:val="Compact"/>
        <w:numPr>
          <w:ilvl w:val="0"/>
          <w:numId w:val="1007"/>
        </w:numPr>
      </w:pPr>
      <w:r>
        <w:t xml:space="preserve">Bank certificate summaries.</w:t>
      </w:r>
    </w:p>
    <w:p>
      <w:pPr>
        <w:pStyle w:val="Compact"/>
        <w:numPr>
          <w:ilvl w:val="0"/>
          <w:numId w:val="1007"/>
        </w:numPr>
      </w:pPr>
      <w:r>
        <w:t xml:space="preserve">Date range filtering.</w:t>
      </w:r>
    </w:p>
    <w:p>
      <w:pPr>
        <w:pStyle w:val="Compact"/>
        <w:numPr>
          <w:ilvl w:val="0"/>
          <w:numId w:val="1007"/>
        </w:numPr>
      </w:pPr>
      <w:r>
        <w:t xml:space="preserve">Useful visual analytics where appropriate.</w:t>
      </w:r>
    </w:p>
    <w:p>
      <w:pPr>
        <w:pStyle w:val="Compact"/>
        <w:numPr>
          <w:ilvl w:val="0"/>
          <w:numId w:val="1007"/>
        </w:numPr>
      </w:pPr>
      <w:r>
        <w:t xml:space="preserve">Integrate with existing reporting workflows.</w:t>
      </w:r>
    </w:p>
    <w:p>
      <w:pPr>
        <w:pStyle w:val="Compact"/>
        <w:numPr>
          <w:ilvl w:val="0"/>
          <w:numId w:val="1007"/>
        </w:numPr>
      </w:pPr>
      <w:r>
        <w:t xml:space="preserve">Keep the UI consistent with current reports.</w:t>
      </w:r>
    </w:p>
    <w:p>
      <w:pPr>
        <w:pStyle w:val="FirstParagraph"/>
      </w:pPr>
      <w:r>
        <w:t xml:space="preserve">The implementation approach is left to your judgment.</w:t>
      </w:r>
    </w:p>
    <w:p>
      <w:r>
        <w:pict>
          <v:rect style="width:0;height:1.5pt" o:hralign="center" o:hrstd="t" o:hr="t"/>
        </w:pict>
      </w:r>
    </w:p>
    <w:bookmarkEnd w:id="26"/>
    <w:bookmarkStart w:id="27" w:name="feature-6-user-profile-preferences"/>
    <w:p>
      <w:pPr>
        <w:pStyle w:val="Heading1"/>
      </w:pPr>
      <w:r>
        <w:t xml:space="preserve">Feature 6: User Profile &amp; Preferences</w:t>
      </w:r>
    </w:p>
    <w:p>
      <w:pPr>
        <w:pStyle w:val="FirstParagraph"/>
      </w:pPr>
      <w:r>
        <w:t xml:space="preserve">Add a dedicated user profile and preferences area.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8"/>
        </w:numPr>
      </w:pPr>
      <w:r>
        <w:t xml:space="preserve">User profile management.</w:t>
      </w:r>
    </w:p>
    <w:p>
      <w:pPr>
        <w:pStyle w:val="Compact"/>
        <w:numPr>
          <w:ilvl w:val="0"/>
          <w:numId w:val="1008"/>
        </w:numPr>
      </w:pPr>
      <w:r>
        <w:t xml:space="preserve">Password change capability.</w:t>
      </w:r>
    </w:p>
    <w:p>
      <w:pPr>
        <w:pStyle w:val="Compact"/>
        <w:numPr>
          <w:ilvl w:val="0"/>
          <w:numId w:val="1008"/>
        </w:numPr>
      </w:pPr>
      <w:r>
        <w:t xml:space="preserve">Preferred language selection.</w:t>
      </w:r>
    </w:p>
    <w:p>
      <w:pPr>
        <w:pStyle w:val="Compact"/>
        <w:numPr>
          <w:ilvl w:val="0"/>
          <w:numId w:val="1008"/>
        </w:numPr>
      </w:pPr>
      <w:r>
        <w:t xml:space="preserve">Notification preferences.</w:t>
      </w:r>
    </w:p>
    <w:p>
      <w:pPr>
        <w:pStyle w:val="Compact"/>
        <w:numPr>
          <w:ilvl w:val="0"/>
          <w:numId w:val="1008"/>
        </w:numPr>
      </w:pPr>
      <w:r>
        <w:t xml:space="preserve">Profile picture management.</w:t>
      </w:r>
    </w:p>
    <w:p>
      <w:pPr>
        <w:pStyle w:val="Compact"/>
        <w:numPr>
          <w:ilvl w:val="0"/>
          <w:numId w:val="1008"/>
        </w:numPr>
      </w:pPr>
      <w:r>
        <w:t xml:space="preserve">Future extensibility for additional personal settings.</w:t>
      </w:r>
    </w:p>
    <w:p>
      <w:pPr>
        <w:pStyle w:val="FirstParagraph"/>
      </w:pPr>
      <w:r>
        <w:t xml:space="preserve">Must follow existing application behavior and style.</w:t>
      </w:r>
    </w:p>
    <w:p>
      <w:r>
        <w:pict>
          <v:rect style="width:0;height:1.5pt" o:hralign="center" o:hrstd="t" o:hr="t"/>
        </w:pict>
      </w:r>
    </w:p>
    <w:bookmarkEnd w:id="27"/>
    <w:bookmarkStart w:id="28" w:name="feature-7-security-enhancements"/>
    <w:p>
      <w:pPr>
        <w:pStyle w:val="Heading1"/>
      </w:pPr>
      <w:r>
        <w:t xml:space="preserve">Feature 7: Security Enhancements</w:t>
      </w:r>
    </w:p>
    <w:p>
      <w:pPr>
        <w:pStyle w:val="FirstParagraph"/>
      </w:pPr>
      <w:r>
        <w:t xml:space="preserve">Improve overall application security.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Strong password validation.</w:t>
      </w:r>
    </w:p>
    <w:p>
      <w:pPr>
        <w:pStyle w:val="Compact"/>
        <w:numPr>
          <w:ilvl w:val="0"/>
          <w:numId w:val="1009"/>
        </w:numPr>
      </w:pPr>
      <w:r>
        <w:t xml:space="preserve">Better session handling.</w:t>
      </w:r>
    </w:p>
    <w:p>
      <w:pPr>
        <w:pStyle w:val="Compact"/>
        <w:numPr>
          <w:ilvl w:val="0"/>
          <w:numId w:val="1009"/>
        </w:numPr>
      </w:pPr>
      <w:r>
        <w:t xml:space="preserve">Login activity visibility.</w:t>
      </w:r>
    </w:p>
    <w:p>
      <w:pPr>
        <w:pStyle w:val="Compact"/>
        <w:numPr>
          <w:ilvl w:val="0"/>
          <w:numId w:val="1009"/>
        </w:numPr>
      </w:pPr>
      <w:r>
        <w:t xml:space="preserve">Permission review tools.</w:t>
      </w:r>
    </w:p>
    <w:p>
      <w:pPr>
        <w:pStyle w:val="Compact"/>
        <w:numPr>
          <w:ilvl w:val="0"/>
          <w:numId w:val="1009"/>
        </w:numPr>
      </w:pPr>
      <w:r>
        <w:t xml:space="preserve">Security-related audit entries.</w:t>
      </w:r>
    </w:p>
    <w:p>
      <w:pPr>
        <w:pStyle w:val="Compact"/>
        <w:numPr>
          <w:ilvl w:val="0"/>
          <w:numId w:val="1009"/>
        </w:numPr>
      </w:pPr>
      <w:r>
        <w:t xml:space="preserve">Maintain compatibility with current authentication and authorization flows.</w:t>
      </w:r>
    </w:p>
    <w:p>
      <w:pPr>
        <w:pStyle w:val="FirstParagraph"/>
      </w:pPr>
      <w:r>
        <w:t xml:space="preserve">Implementation details are left to your judgment.</w:t>
      </w:r>
    </w:p>
    <w:p>
      <w:r>
        <w:pict>
          <v:rect style="width:0;height:1.5pt" o:hralign="center" o:hrstd="t" o:hr="t"/>
        </w:pict>
      </w:r>
    </w:p>
    <w:bookmarkEnd w:id="28"/>
    <w:bookmarkStart w:id="29" w:name="translation-requirements"/>
    <w:p>
      <w:pPr>
        <w:pStyle w:val="Heading1"/>
      </w:pPr>
      <w:r>
        <w:t xml:space="preserve">Translation Requirements</w:t>
      </w:r>
    </w:p>
    <w:p>
      <w:pPr>
        <w:pStyle w:val="FirstParagraph"/>
      </w:pPr>
      <w:r>
        <w:t xml:space="preserve">The application already supports multilingual translations.</w:t>
      </w:r>
    </w:p>
    <w:p>
      <w:pPr>
        <w:pStyle w:val="BodyText"/>
      </w:pPr>
      <w:r>
        <w:t xml:space="preserve">For every new feature:</w:t>
      </w:r>
    </w:p>
    <w:p>
      <w:pPr>
        <w:pStyle w:val="Compact"/>
        <w:numPr>
          <w:ilvl w:val="0"/>
          <w:numId w:val="1010"/>
        </w:numPr>
      </w:pPr>
      <w:r>
        <w:t xml:space="preserve">Add all required translation keys.</w:t>
      </w:r>
    </w:p>
    <w:p>
      <w:pPr>
        <w:pStyle w:val="Compact"/>
        <w:numPr>
          <w:ilvl w:val="0"/>
          <w:numId w:val="1010"/>
        </w:numPr>
      </w:pPr>
      <w:r>
        <w:t xml:space="preserve">Do not hardcode user-facing text.</w:t>
      </w:r>
    </w:p>
    <w:p>
      <w:pPr>
        <w:pStyle w:val="Compact"/>
        <w:numPr>
          <w:ilvl w:val="0"/>
          <w:numId w:val="1010"/>
        </w:numPr>
      </w:pPr>
      <w:r>
        <w:t xml:space="preserve">Follow the existing translation architecture.</w:t>
      </w:r>
    </w:p>
    <w:p>
      <w:pPr>
        <w:pStyle w:val="Compact"/>
        <w:numPr>
          <w:ilvl w:val="0"/>
          <w:numId w:val="1010"/>
        </w:numPr>
      </w:pPr>
      <w:r>
        <w:t xml:space="preserve">Maintain RTL/LTR compatibility.</w:t>
      </w:r>
    </w:p>
    <w:p>
      <w:pPr>
        <w:pStyle w:val="Compact"/>
        <w:numPr>
          <w:ilvl w:val="0"/>
          <w:numId w:val="1010"/>
        </w:numPr>
      </w:pPr>
      <w:r>
        <w:t xml:space="preserve">Create a dedicated translation-key file containing ONLY the new keys introduced by these enhancements.</w:t>
      </w:r>
    </w:p>
    <w:p>
      <w:pPr>
        <w:pStyle w:val="Compact"/>
        <w:numPr>
          <w:ilvl w:val="0"/>
          <w:numId w:val="1010"/>
        </w:numPr>
      </w:pPr>
      <w:r>
        <w:t xml:space="preserve">Do not modify existing language files directly.</w:t>
      </w:r>
    </w:p>
    <w:p>
      <w:pPr>
        <w:pStyle w:val="Compact"/>
        <w:numPr>
          <w:ilvl w:val="0"/>
          <w:numId w:val="1010"/>
        </w:numPr>
      </w:pPr>
      <w:r>
        <w:t xml:space="preserve">The generated translation-key file will later be merged manually into all language JSON files.</w:t>
      </w:r>
    </w:p>
    <w:p>
      <w:r>
        <w:pict>
          <v:rect style="width:0;height:1.5pt" o:hralign="center" o:hrstd="t" o:hr="t"/>
        </w:pict>
      </w:r>
    </w:p>
    <w:bookmarkEnd w:id="29"/>
    <w:bookmarkStart w:id="30" w:name="final-deliverables"/>
    <w:p>
      <w:pPr>
        <w:pStyle w:val="Heading1"/>
      </w:pPr>
      <w:r>
        <w:t xml:space="preserve">Final Deliverables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11"/>
        </w:numPr>
      </w:pPr>
      <w:r>
        <w:t xml:space="preserve">Complete implementation of all requested features.</w:t>
      </w:r>
    </w:p>
    <w:p>
      <w:pPr>
        <w:pStyle w:val="Compact"/>
        <w:numPr>
          <w:ilvl w:val="0"/>
          <w:numId w:val="1011"/>
        </w:numPr>
      </w:pPr>
      <w:r>
        <w:t xml:space="preserve">Any required backend changes.</w:t>
      </w:r>
    </w:p>
    <w:p>
      <w:pPr>
        <w:pStyle w:val="Compact"/>
        <w:numPr>
          <w:ilvl w:val="0"/>
          <w:numId w:val="1011"/>
        </w:numPr>
      </w:pPr>
      <w:r>
        <w:t xml:space="preserve">Any required frontend changes.</w:t>
      </w:r>
    </w:p>
    <w:p>
      <w:pPr>
        <w:pStyle w:val="Compact"/>
        <w:numPr>
          <w:ilvl w:val="0"/>
          <w:numId w:val="1011"/>
        </w:numPr>
      </w:pPr>
      <w:r>
        <w:t xml:space="preserve">Any required API changes.</w:t>
      </w:r>
    </w:p>
    <w:p>
      <w:pPr>
        <w:pStyle w:val="Compact"/>
        <w:numPr>
          <w:ilvl w:val="0"/>
          <w:numId w:val="1011"/>
        </w:numPr>
      </w:pPr>
      <w:r>
        <w:t xml:space="preserve">Any required permission changes.</w:t>
      </w:r>
    </w:p>
    <w:p>
      <w:pPr>
        <w:pStyle w:val="Compact"/>
        <w:numPr>
          <w:ilvl w:val="0"/>
          <w:numId w:val="1011"/>
        </w:numPr>
      </w:pPr>
      <w:r>
        <w:t xml:space="preserve">Translation keys file containing all newly introduced translation keys.</w:t>
      </w:r>
    </w:p>
    <w:p>
      <w:pPr>
        <w:pStyle w:val="Compact"/>
        <w:numPr>
          <w:ilvl w:val="0"/>
          <w:numId w:val="1011"/>
        </w:numPr>
      </w:pPr>
      <w:r>
        <w:t xml:space="preserve">Brief summary of what was implemented.</w:t>
      </w:r>
    </w:p>
    <w:p>
      <w:pPr>
        <w:pStyle w:val="FirstParagraph"/>
      </w:pPr>
      <w:r>
        <w:t xml:space="preserve">The goal is to enhance the application while preserving all existing behavior, appearance, workflows, and stability.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2026-06-13T14:59:31Z</dcterms:created>
  <dcterms:modified xsi:type="dcterms:W3CDTF">2026-06-13T14:59:31Z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