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221D16"/>
          <w:sz w:val="38"/>
          <w:szCs w:val="38"/>
        </w:rPr>
        <w:t xml:space="preserve">ETHAN JEKHINE</w:t>
      </w:r>
    </w:p>
    <w:p>
      <w:pPr>
        <w:spacing w:after="180"/>
      </w:pPr>
      <w:r>
        <w:rPr>
          <w:rFonts w:ascii="Calibri" w:cs="Calibri" w:eastAsia="Calibri" w:hAnsi="Calibri"/>
          <w:color w:val="675E4C"/>
          <w:sz w:val="19"/>
          <w:szCs w:val="19"/>
        </w:rPr>
        <w:t xml:space="preserve">+44 7455 747 651</w:t>
      </w:r>
      <w:r>
        <w:rPr>
          <w:rFonts w:ascii="Calibri" w:cs="Calibri" w:eastAsia="Calibri" w:hAnsi="Calibri"/>
          <w:color w:val="675E4C"/>
          <w:sz w:val="19"/>
          <w:szCs w:val="19"/>
        </w:rPr>
        <w:t xml:space="preserve">   ·   </w:t>
      </w:r>
      <w:r>
        <w:rPr>
          <w:rFonts w:ascii="Calibri" w:cs="Calibri" w:eastAsia="Calibri" w:hAnsi="Calibri"/>
          <w:color w:val="675E4C"/>
          <w:sz w:val="19"/>
          <w:szCs w:val="19"/>
        </w:rPr>
        <w:t xml:space="preserve">jekhineethan@gmail.com</w:t>
      </w:r>
      <w:r>
        <w:rPr>
          <w:rFonts w:ascii="Calibri" w:cs="Calibri" w:eastAsia="Calibri" w:hAnsi="Calibri"/>
          <w:color w:val="675E4C"/>
          <w:sz w:val="19"/>
          <w:szCs w:val="19"/>
        </w:rPr>
        <w:t xml:space="preserve">   ·   </w:t>
      </w:r>
      <w:r>
        <w:rPr>
          <w:rFonts w:ascii="Calibri" w:cs="Calibri" w:eastAsia="Calibri" w:hAnsi="Calibri"/>
          <w:color w:val="675E4C"/>
          <w:sz w:val="19"/>
          <w:szCs w:val="19"/>
        </w:rPr>
        <w:t xml:space="preserve">Leeds, UK</w:t>
      </w:r>
    </w:p>
    <w:p>
      <w:pPr>
        <w:pBdr>
          <w:bottom w:val="single" w:color="B8611F" w:sz="6" w:space="4"/>
        </w:pBdr>
        <w:spacing w:after="90" w:before="240"/>
      </w:pPr>
      <w:r>
        <w:rPr>
          <w:rFonts w:ascii="Calibri" w:cs="Calibri" w:eastAsia="Calibri" w:hAnsi="Calibri"/>
          <w:b/>
          <w:bCs/>
          <w:color w:val="B8611F"/>
          <w:spacing w:val="20"/>
          <w:sz w:val="20"/>
          <w:szCs w:val="20"/>
        </w:rPr>
        <w:t xml:space="preserve">PERSONAL STATEMENT</w:t>
      </w:r>
    </w:p>
    <w:p>
      <w:pPr>
        <w:spacing w:after="110"/>
      </w:pPr>
      <w:r>
        <w:rPr>
          <w:rFonts w:ascii="Calibri" w:cs="Calibri" w:eastAsia="Calibri" w:hAnsi="Calibri"/>
          <w:color w:val="221D16"/>
          <w:sz w:val="20"/>
          <w:szCs w:val="20"/>
        </w:rPr>
        <w:t xml:space="preserve">Currently studying Data Science with AI at Leeds Beckett University, with A-Levels in Computer Science, Mathematics and Economics from Notre Dame Sixth Form College. I've run weekly mentoring sessions with younger children to help keep them on track, and separately supported children's English reading, including children for whom English was a second language. Alongside my studies I work as an Assistant Audio Engineer at Elevation Church, mixing live sound for weekly services and large events. I'm patient, reliable, and comfortable adapting how I explain things to different ages and abilities.</w:t>
      </w:r>
    </w:p>
    <w:p>
      <w:pPr>
        <w:pBdr>
          <w:bottom w:val="single" w:color="B8611F" w:sz="6" w:space="4"/>
        </w:pBdr>
        <w:spacing w:after="90" w:before="240"/>
      </w:pPr>
      <w:r>
        <w:rPr>
          <w:rFonts w:ascii="Calibri" w:cs="Calibri" w:eastAsia="Calibri" w:hAnsi="Calibri"/>
          <w:b/>
          <w:bCs/>
          <w:color w:val="B8611F"/>
          <w:spacing w:val="20"/>
          <w:sz w:val="20"/>
          <w:szCs w:val="20"/>
        </w:rPr>
        <w:t xml:space="preserve">EDUCATION</w:t>
      </w:r>
    </w:p>
    <w:p>
      <w:pPr>
        <w:spacing w:after="25"/>
      </w:pPr>
      <w:r>
        <w:rPr>
          <w:rFonts w:ascii="Calibri" w:cs="Calibri" w:eastAsia="Calibri" w:hAnsi="Calibri"/>
          <w:b/>
          <w:bCs/>
          <w:color w:val="221D16"/>
          <w:sz w:val="21"/>
          <w:szCs w:val="21"/>
        </w:rPr>
        <w:t xml:space="preserve">Leeds Beckett University</w:t>
      </w:r>
      <w:r>
        <w:rPr>
          <w:rFonts w:ascii="Calibri" w:cs="Calibri" w:eastAsia="Calibri" w:hAnsi="Calibri"/>
          <w:i/>
          <w:iCs/>
          <w:color w:val="675E4C"/>
          <w:sz w:val="19"/>
          <w:szCs w:val="19"/>
        </w:rPr>
        <w:t xml:space="preserve">   — BSc Data Science with AI · currently studying</w:t>
      </w:r>
    </w:p>
    <w:p>
      <w:pPr>
        <w:spacing w:after="25"/>
      </w:pPr>
      <w:r>
        <w:rPr>
          <w:rFonts w:ascii="Calibri" w:cs="Calibri" w:eastAsia="Calibri" w:hAnsi="Calibri"/>
          <w:b/>
          <w:bCs/>
          <w:color w:val="221D16"/>
          <w:sz w:val="21"/>
          <w:szCs w:val="21"/>
        </w:rPr>
        <w:t xml:space="preserve">Notre Dame Sixth Form College</w:t>
      </w:r>
      <w:r>
        <w:rPr>
          <w:rFonts w:ascii="Calibri" w:cs="Calibri" w:eastAsia="Calibri" w:hAnsi="Calibri"/>
          <w:i/>
          <w:iCs/>
          <w:color w:val="675E4C"/>
          <w:sz w:val="19"/>
          <w:szCs w:val="19"/>
        </w:rPr>
        <w:t xml:space="preserve">   — A-Levels</w:t>
      </w:r>
    </w:p>
    <w:p>
      <w:pPr>
        <w:pStyle w:val="ListParagraph"/>
        <w:numPr>
          <w:ilvl w:val="0"/>
          <w:numId w:val="2"/>
        </w:numPr>
        <w:spacing w:after="50"/>
      </w:pPr>
      <w:r>
        <w:rPr>
          <w:rFonts w:ascii="Calibri" w:cs="Calibri" w:eastAsia="Calibri" w:hAnsi="Calibri"/>
          <w:color w:val="221D16"/>
          <w:sz w:val="20"/>
          <w:szCs w:val="20"/>
        </w:rPr>
        <w:t xml:space="preserve">Computer Science — C</w:t>
      </w:r>
    </w:p>
    <w:p>
      <w:pPr>
        <w:pStyle w:val="ListParagraph"/>
        <w:numPr>
          <w:ilvl w:val="0"/>
          <w:numId w:val="2"/>
        </w:numPr>
        <w:spacing w:after="50"/>
      </w:pPr>
      <w:r>
        <w:rPr>
          <w:rFonts w:ascii="Calibri" w:cs="Calibri" w:eastAsia="Calibri" w:hAnsi="Calibri"/>
          <w:color w:val="221D16"/>
          <w:sz w:val="20"/>
          <w:szCs w:val="20"/>
        </w:rPr>
        <w:t xml:space="preserve">Mathematics — B</w:t>
      </w:r>
    </w:p>
    <w:p>
      <w:pPr>
        <w:pStyle w:val="ListParagraph"/>
        <w:numPr>
          <w:ilvl w:val="0"/>
          <w:numId w:val="2"/>
        </w:numPr>
        <w:spacing w:after="50"/>
      </w:pPr>
      <w:r>
        <w:rPr>
          <w:rFonts w:ascii="Calibri" w:cs="Calibri" w:eastAsia="Calibri" w:hAnsi="Calibri"/>
          <w:color w:val="221D16"/>
          <w:sz w:val="20"/>
          <w:szCs w:val="20"/>
        </w:rPr>
        <w:t xml:space="preserve">Economics — B</w:t>
      </w:r>
    </w:p>
    <w:p>
      <w:pPr>
        <w:pBdr>
          <w:bottom w:val="single" w:color="B8611F" w:sz="6" w:space="4"/>
        </w:pBdr>
        <w:spacing w:after="90" w:before="240"/>
      </w:pPr>
      <w:r>
        <w:rPr>
          <w:rFonts w:ascii="Calibri" w:cs="Calibri" w:eastAsia="Calibri" w:hAnsi="Calibri"/>
          <w:b/>
          <w:bCs/>
          <w:color w:val="B8611F"/>
          <w:spacing w:val="20"/>
          <w:sz w:val="20"/>
          <w:szCs w:val="20"/>
        </w:rPr>
        <w:t xml:space="preserve">RELEVANT EXPERIENCE</w:t>
      </w:r>
    </w:p>
    <w:p>
      <w:pPr>
        <w:spacing w:after="25"/>
      </w:pPr>
      <w:r>
        <w:rPr>
          <w:rFonts w:ascii="Calibri" w:cs="Calibri" w:eastAsia="Calibri" w:hAnsi="Calibri"/>
          <w:b/>
          <w:bCs/>
          <w:color w:val="221D16"/>
          <w:sz w:val="21"/>
          <w:szCs w:val="21"/>
        </w:rPr>
        <w:t xml:space="preserve">Reading &amp; Mentoring Support</w:t>
      </w:r>
      <w:r>
        <w:rPr>
          <w:rFonts w:ascii="Calibri" w:cs="Calibri" w:eastAsia="Calibri" w:hAnsi="Calibri"/>
          <w:i/>
          <w:iCs/>
          <w:color w:val="675E4C"/>
          <w:sz w:val="19"/>
          <w:szCs w:val="19"/>
        </w:rPr>
        <w:t xml:space="preserve">   — [Organisation / context], [Dates]</w:t>
      </w:r>
    </w:p>
    <w:p>
      <w:pPr>
        <w:pStyle w:val="ListParagraph"/>
        <w:numPr>
          <w:ilvl w:val="0"/>
          <w:numId w:val="2"/>
        </w:numPr>
        <w:spacing w:after="50"/>
      </w:pPr>
      <w:r>
        <w:rPr>
          <w:rFonts w:ascii="Calibri" w:cs="Calibri" w:eastAsia="Calibri" w:hAnsi="Calibri"/>
          <w:color w:val="221D16"/>
          <w:sz w:val="20"/>
          <w:szCs w:val="20"/>
        </w:rPr>
        <w:t xml:space="preserve">Ran weekly mentoring sessions with younger children, helping them stay on track academically and personally.</w:t>
      </w:r>
    </w:p>
    <w:p>
      <w:pPr>
        <w:pStyle w:val="ListParagraph"/>
        <w:numPr>
          <w:ilvl w:val="0"/>
          <w:numId w:val="2"/>
        </w:numPr>
        <w:spacing w:after="50"/>
      </w:pPr>
      <w:r>
        <w:rPr>
          <w:rFonts w:ascii="Calibri" w:cs="Calibri" w:eastAsia="Calibri" w:hAnsi="Calibri"/>
          <w:color w:val="221D16"/>
          <w:sz w:val="20"/>
          <w:szCs w:val="20"/>
        </w:rPr>
        <w:t xml:space="preserve">Supported children's English reading on a regular basis, including children for whom English was a second language, building their confidence and fluency.</w:t>
      </w:r>
    </w:p>
    <w:p>
      <w:pPr>
        <w:pStyle w:val="ListParagraph"/>
        <w:numPr>
          <w:ilvl w:val="0"/>
          <w:numId w:val="2"/>
        </w:numPr>
        <w:spacing w:after="50"/>
      </w:pPr>
      <w:r>
        <w:rPr>
          <w:rFonts w:ascii="Calibri" w:cs="Calibri" w:eastAsia="Calibri" w:hAnsi="Calibri"/>
          <w:color w:val="221D16"/>
          <w:sz w:val="20"/>
          <w:szCs w:val="20"/>
        </w:rPr>
        <w:t xml:space="preserve">Adapted explanations and pace to different ages and ability levels, building rapport over repeated sessions.</w:t>
      </w:r>
    </w:p>
    <w:p>
      <w:pPr>
        <w:spacing w:after="25"/>
      </w:pPr>
      <w:r>
        <w:rPr>
          <w:rFonts w:ascii="Calibri" w:cs="Calibri" w:eastAsia="Calibri" w:hAnsi="Calibri"/>
          <w:b/>
          <w:bCs/>
          <w:color w:val="221D16"/>
          <w:sz w:val="21"/>
          <w:szCs w:val="21"/>
        </w:rPr>
        <w:t xml:space="preserve">Assistant Audio Engineer</w:t>
      </w:r>
      <w:r>
        <w:rPr>
          <w:rFonts w:ascii="Calibri" w:cs="Calibri" w:eastAsia="Calibri" w:hAnsi="Calibri"/>
          <w:i/>
          <w:iCs/>
          <w:color w:val="675E4C"/>
          <w:sz w:val="19"/>
          <w:szCs w:val="19"/>
        </w:rPr>
        <w:t xml:space="preserve">   — Elevation Church · Aug 2024 – Present</w:t>
      </w:r>
    </w:p>
    <w:p>
      <w:pPr>
        <w:pStyle w:val="ListParagraph"/>
        <w:numPr>
          <w:ilvl w:val="0"/>
          <w:numId w:val="2"/>
        </w:numPr>
        <w:spacing w:after="50"/>
      </w:pPr>
      <w:r>
        <w:rPr>
          <w:rFonts w:ascii="Calibri" w:cs="Calibri" w:eastAsia="Calibri" w:hAnsi="Calibri"/>
          <w:color w:val="221D16"/>
          <w:sz w:val="20"/>
          <w:szCs w:val="20"/>
        </w:rPr>
        <w:t xml:space="preserve">Set up, operate and pack down the full audio system for weekly services and events.</w:t>
      </w:r>
    </w:p>
    <w:p>
      <w:pPr>
        <w:pStyle w:val="ListParagraph"/>
        <w:numPr>
          <w:ilvl w:val="0"/>
          <w:numId w:val="2"/>
        </w:numPr>
        <w:spacing w:after="50"/>
      </w:pPr>
      <w:r>
        <w:rPr>
          <w:rFonts w:ascii="Calibri" w:cs="Calibri" w:eastAsia="Calibri" w:hAnsi="Calibri"/>
          <w:color w:val="221D16"/>
          <w:sz w:val="20"/>
          <w:szCs w:val="20"/>
        </w:rPr>
        <w:t xml:space="preserve">Assist the lead engineer with Front of House and broadcast mixes, working to a live schedule under pressure.</w:t>
      </w:r>
    </w:p>
    <w:p>
      <w:pPr>
        <w:pStyle w:val="ListParagraph"/>
        <w:numPr>
          <w:ilvl w:val="0"/>
          <w:numId w:val="2"/>
        </w:numPr>
        <w:spacing w:after="50"/>
      </w:pPr>
      <w:r>
        <w:rPr>
          <w:rFonts w:ascii="Calibri" w:cs="Calibri" w:eastAsia="Calibri" w:hAnsi="Calibri"/>
          <w:color w:val="221D16"/>
          <w:sz w:val="20"/>
          <w:szCs w:val="20"/>
        </w:rPr>
        <w:t xml:space="preserve">Work closely with leadership and media teams to deliver consistent, high-quality sound and production.</w:t>
      </w:r>
    </w:p>
    <w:p>
      <w:pPr>
        <w:pStyle w:val="ListParagraph"/>
        <w:numPr>
          <w:ilvl w:val="0"/>
          <w:numId w:val="2"/>
        </w:numPr>
        <w:spacing w:after="50"/>
      </w:pPr>
      <w:r>
        <w:rPr>
          <w:rFonts w:ascii="Calibri" w:cs="Calibri" w:eastAsia="Calibri" w:hAnsi="Calibri"/>
          <w:color w:val="221D16"/>
          <w:sz w:val="20"/>
          <w:szCs w:val="20"/>
        </w:rPr>
        <w:t xml:space="preserve">Assistant sound engineer for SOAK (July 2026), a multi-act worship event at Fountain Church Bradford — responsible for FOH audio, stage monitoring and mic'ing across a 2.5-hour production.</w:t>
      </w:r>
    </w:p>
    <w:p>
      <w:pPr>
        <w:pBdr>
          <w:bottom w:val="single" w:color="B8611F" w:sz="6" w:space="4"/>
        </w:pBdr>
        <w:spacing w:after="90" w:before="240"/>
      </w:pPr>
      <w:r>
        <w:rPr>
          <w:rFonts w:ascii="Calibri" w:cs="Calibri" w:eastAsia="Calibri" w:hAnsi="Calibri"/>
          <w:b/>
          <w:bCs/>
          <w:color w:val="B8611F"/>
          <w:spacing w:val="20"/>
          <w:sz w:val="20"/>
          <w:szCs w:val="20"/>
        </w:rPr>
        <w:t xml:space="preserve">SKILLS</w:t>
      </w:r>
    </w:p>
    <w:p>
      <w:pPr>
        <w:pStyle w:val="ListParagraph"/>
        <w:numPr>
          <w:ilvl w:val="0"/>
          <w:numId w:val="2"/>
        </w:numPr>
        <w:spacing w:after="50"/>
      </w:pPr>
      <w:r>
        <w:rPr>
          <w:rFonts w:ascii="Calibri" w:cs="Calibri" w:eastAsia="Calibri" w:hAnsi="Calibri"/>
          <w:color w:val="221D16"/>
          <w:sz w:val="20"/>
          <w:szCs w:val="20"/>
        </w:rPr>
        <w:t xml:space="preserve">Strong subject knowledge in Mathematics, Computer Science and Economics (A-level)</w:t>
      </w:r>
    </w:p>
    <w:p>
      <w:pPr>
        <w:pStyle w:val="ListParagraph"/>
        <w:numPr>
          <w:ilvl w:val="0"/>
          <w:numId w:val="2"/>
        </w:numPr>
        <w:spacing w:after="50"/>
      </w:pPr>
      <w:r>
        <w:rPr>
          <w:rFonts w:ascii="Calibri" w:cs="Calibri" w:eastAsia="Calibri" w:hAnsi="Calibri"/>
          <w:color w:val="221D16"/>
          <w:sz w:val="20"/>
          <w:szCs w:val="20"/>
        </w:rPr>
        <w:t xml:space="preserve">Clear, patient communicator with younger learners</w:t>
      </w:r>
    </w:p>
    <w:p>
      <w:pPr>
        <w:pStyle w:val="ListParagraph"/>
        <w:numPr>
          <w:ilvl w:val="0"/>
          <w:numId w:val="2"/>
        </w:numPr>
        <w:spacing w:after="50"/>
      </w:pPr>
      <w:r>
        <w:rPr>
          <w:rFonts w:ascii="Calibri" w:cs="Calibri" w:eastAsia="Calibri" w:hAnsi="Calibri"/>
          <w:color w:val="221D16"/>
          <w:sz w:val="20"/>
          <w:szCs w:val="20"/>
        </w:rPr>
        <w:t xml:space="preserve">Self-directed learner — built a personal two-module Data Science primer ahead of starting the course</w:t>
      </w:r>
    </w:p>
    <w:p>
      <w:pPr>
        <w:pStyle w:val="ListParagraph"/>
        <w:numPr>
          <w:ilvl w:val="0"/>
          <w:numId w:val="2"/>
        </w:numPr>
        <w:spacing w:after="50"/>
      </w:pPr>
      <w:r>
        <w:rPr>
          <w:rFonts w:ascii="Calibri" w:cs="Calibri" w:eastAsia="Calibri" w:hAnsi="Calibri"/>
          <w:color w:val="221D16"/>
          <w:sz w:val="20"/>
          <w:szCs w:val="20"/>
        </w:rPr>
        <w:t xml:space="preserve">Reliable and well-organised — balances university study with part-time work and live event commitments</w:t>
      </w:r>
    </w:p>
    <w:p>
      <w:pPr>
        <w:pBdr>
          <w:bottom w:val="single" w:color="B8611F" w:sz="6" w:space="4"/>
        </w:pBdr>
        <w:spacing w:after="90" w:before="240"/>
      </w:pPr>
      <w:r>
        <w:rPr>
          <w:rFonts w:ascii="Calibri" w:cs="Calibri" w:eastAsia="Calibri" w:hAnsi="Calibri"/>
          <w:b/>
          <w:bCs/>
          <w:color w:val="B8611F"/>
          <w:spacing w:val="20"/>
          <w:sz w:val="20"/>
          <w:szCs w:val="20"/>
        </w:rPr>
        <w:t xml:space="preserve">ADDITIONAL INFORMATION</w:t>
      </w:r>
    </w:p>
    <w:p>
      <w:pPr>
        <w:pStyle w:val="ListParagraph"/>
        <w:numPr>
          <w:ilvl w:val="0"/>
          <w:numId w:val="2"/>
        </w:numPr>
        <w:spacing w:after="50"/>
      </w:pPr>
      <w:r>
        <w:rPr>
          <w:rFonts w:ascii="Calibri" w:cs="Calibri" w:eastAsia="Calibri" w:hAnsi="Calibri"/>
          <w:color w:val="221D16"/>
          <w:sz w:val="20"/>
          <w:szCs w:val="20"/>
        </w:rPr>
        <w:t xml:space="preserve">Based in Leeds — available [days / times]</w:t>
      </w:r>
    </w:p>
    <w:p>
      <w:pPr>
        <w:pStyle w:val="ListParagraph"/>
        <w:numPr>
          <w:ilvl w:val="0"/>
          <w:numId w:val="2"/>
        </w:numPr>
        <w:spacing w:after="50"/>
      </w:pPr>
      <w:r>
        <w:rPr>
          <w:rFonts w:ascii="Calibri" w:cs="Calibri" w:eastAsia="Calibri" w:hAnsi="Calibri"/>
          <w:color w:val="221D16"/>
          <w:sz w:val="20"/>
          <w:szCs w:val="20"/>
        </w:rPr>
        <w:t xml:space="preserve">References available on request</w:t>
      </w:r>
    </w:p>
    <w:sectPr>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2026-09-14T16:14:29.578Z</dcterms:created>
  <dcterms:modified xsi:type="dcterms:W3CDTF">2026-09-14T16:14:29.578Z</dcterms:modified>
</cp:coreProperties>
</file>

<file path=docProps/custom.xml><?xml version="1.0" encoding="utf-8"?>
<Properties xmlns="http://schemas.openxmlformats.org/officeDocument/2006/custom-properties" xmlns:vt="http://schemas.openxmlformats.org/officeDocument/2006/docPropsVTypes"/>
</file>