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C29892" w14:textId="77777777" w:rsidR="003C6ACD" w:rsidRPr="003C6ACD" w:rsidRDefault="003C6ACD" w:rsidP="003C6ACD">
      <w:r w:rsidRPr="003C6ACD">
        <w:t>Fuel Industry Regulations 2021</w:t>
      </w:r>
    </w:p>
    <w:p w14:paraId="0EE2C7F3" w14:textId="77777777" w:rsidR="003C6ACD" w:rsidRPr="003C6ACD" w:rsidRDefault="003C6ACD" w:rsidP="003C6ACD">
      <w:pPr>
        <w:rPr>
          <w:b/>
          <w:bCs/>
        </w:rPr>
      </w:pPr>
      <w:r w:rsidRPr="003C6ACD">
        <w:rPr>
          <w:b/>
          <w:bCs/>
        </w:rPr>
        <w:t>17JAnnual disclosure of retail supply</w:t>
      </w:r>
    </w:p>
    <w:p w14:paraId="2D1D7B09" w14:textId="77777777" w:rsidR="003C6ACD" w:rsidRPr="003C6ACD" w:rsidRDefault="003C6ACD" w:rsidP="003C6ACD">
      <w:r w:rsidRPr="003C6ACD">
        <w:t>(1)</w:t>
      </w:r>
    </w:p>
    <w:p w14:paraId="5F05E63A" w14:textId="77777777" w:rsidR="003C6ACD" w:rsidRPr="003C6ACD" w:rsidRDefault="003C6ACD" w:rsidP="003C6ACD">
      <w:r w:rsidRPr="003C6ACD">
        <w:t>A wholesale supplier or distributor (other than a fuel importer) must record and retain the total annual volume of each engine fuel type sold from retail fuel sites owned or operated by the wholesale supplier or distributor in respect of a financial year.</w:t>
      </w:r>
    </w:p>
    <w:p w14:paraId="005E36BC" w14:textId="77777777" w:rsidR="003C6ACD" w:rsidRPr="003C6ACD" w:rsidRDefault="003C6ACD" w:rsidP="003C6ACD">
      <w:r w:rsidRPr="003C6ACD">
        <w:t>(2)</w:t>
      </w:r>
    </w:p>
    <w:p w14:paraId="396680D8" w14:textId="77777777" w:rsidR="003C6ACD" w:rsidRPr="003C6ACD" w:rsidRDefault="003C6ACD" w:rsidP="003C6ACD">
      <w:r w:rsidRPr="003C6ACD">
        <w:t>The wholesale supplier must record and retain the following information in respect of each retail fuel site for which the wholesale supplier supplies the fuel:</w:t>
      </w:r>
    </w:p>
    <w:p w14:paraId="2C69C14D" w14:textId="77777777" w:rsidR="003C6ACD" w:rsidRPr="003C6ACD" w:rsidRDefault="003C6ACD" w:rsidP="003C6ACD">
      <w:r w:rsidRPr="003C6ACD">
        <w:t>(a)</w:t>
      </w:r>
    </w:p>
    <w:p w14:paraId="70297F3C" w14:textId="77777777" w:rsidR="003C6ACD" w:rsidRPr="003C6ACD" w:rsidRDefault="003C6ACD" w:rsidP="003C6ACD">
      <w:r w:rsidRPr="003C6ACD">
        <w:t>the addresses of all retail fuel sites that the wholesale supplier currently supplies:</w:t>
      </w:r>
    </w:p>
    <w:p w14:paraId="03031FF4" w14:textId="77777777" w:rsidR="003C6ACD" w:rsidRPr="003C6ACD" w:rsidRDefault="003C6ACD" w:rsidP="003C6ACD">
      <w:r w:rsidRPr="003C6ACD">
        <w:t>(b)</w:t>
      </w:r>
    </w:p>
    <w:p w14:paraId="29ED908F" w14:textId="77777777" w:rsidR="003C6ACD" w:rsidRPr="003C6ACD" w:rsidRDefault="003C6ACD" w:rsidP="003C6ACD">
      <w:r w:rsidRPr="003C6ACD">
        <w:t>the addresses of all new retail fuel sites that the wholesale supplier has begun supplying in the year:</w:t>
      </w:r>
    </w:p>
    <w:p w14:paraId="19CF8B48" w14:textId="77777777" w:rsidR="003C6ACD" w:rsidRPr="003C6ACD" w:rsidRDefault="003C6ACD" w:rsidP="003C6ACD">
      <w:r w:rsidRPr="003C6ACD">
        <w:t>(c)</w:t>
      </w:r>
    </w:p>
    <w:p w14:paraId="4A1EFEA8" w14:textId="77777777" w:rsidR="003C6ACD" w:rsidRPr="003C6ACD" w:rsidRDefault="003C6ACD" w:rsidP="003C6ACD">
      <w:r w:rsidRPr="003C6ACD">
        <w:t>the addresses of all retail fuel sites that the wholesale supplier has ceased to supply in the year.</w:t>
      </w:r>
    </w:p>
    <w:p w14:paraId="221C4109" w14:textId="77777777" w:rsidR="003C6ACD" w:rsidRPr="003C6ACD" w:rsidRDefault="003C6ACD" w:rsidP="003C6ACD">
      <w:r w:rsidRPr="003C6ACD">
        <w:t>(3)</w:t>
      </w:r>
    </w:p>
    <w:p w14:paraId="30F7AD1E" w14:textId="77777777" w:rsidR="003C6ACD" w:rsidRPr="003C6ACD" w:rsidRDefault="003C6ACD" w:rsidP="003C6ACD">
      <w:r w:rsidRPr="003C6ACD">
        <w:t>A distributor must record and retain the following information in respect of each retail fuel site owned and operated by the distributor:</w:t>
      </w:r>
    </w:p>
    <w:p w14:paraId="28B9303E" w14:textId="77777777" w:rsidR="003C6ACD" w:rsidRPr="003C6ACD" w:rsidRDefault="003C6ACD" w:rsidP="003C6ACD">
      <w:r w:rsidRPr="003C6ACD">
        <w:t>(a)</w:t>
      </w:r>
    </w:p>
    <w:p w14:paraId="637C73EB" w14:textId="77777777" w:rsidR="003C6ACD" w:rsidRPr="003C6ACD" w:rsidRDefault="003C6ACD" w:rsidP="003C6ACD">
      <w:r w:rsidRPr="003C6ACD">
        <w:t>the address of each retail fuel site:</w:t>
      </w:r>
    </w:p>
    <w:p w14:paraId="3877DD75" w14:textId="77777777" w:rsidR="003C6ACD" w:rsidRPr="003C6ACD" w:rsidRDefault="003C6ACD" w:rsidP="003C6ACD">
      <w:r w:rsidRPr="003C6ACD">
        <w:t>(b)</w:t>
      </w:r>
    </w:p>
    <w:p w14:paraId="6977983C" w14:textId="77777777" w:rsidR="003C6ACD" w:rsidRPr="003C6ACD" w:rsidRDefault="003C6ACD" w:rsidP="003C6ACD">
      <w:r w:rsidRPr="003C6ACD">
        <w:t>the address of each new retail fuel site that the distributor began operating in the year:</w:t>
      </w:r>
    </w:p>
    <w:p w14:paraId="2C18219F" w14:textId="77777777" w:rsidR="003C6ACD" w:rsidRPr="003C6ACD" w:rsidRDefault="003C6ACD" w:rsidP="003C6ACD">
      <w:r w:rsidRPr="003C6ACD">
        <w:t>(c)</w:t>
      </w:r>
    </w:p>
    <w:p w14:paraId="34CE92D9" w14:textId="77777777" w:rsidR="003C6ACD" w:rsidRPr="003C6ACD" w:rsidRDefault="003C6ACD" w:rsidP="003C6ACD">
      <w:r w:rsidRPr="003C6ACD">
        <w:t>the address of each retail fuel site that the distributor has ceased to operate during the year.</w:t>
      </w:r>
    </w:p>
    <w:p w14:paraId="73E4709C" w14:textId="77777777" w:rsidR="003C6ACD" w:rsidRPr="003C6ACD" w:rsidRDefault="003C6ACD" w:rsidP="003C6ACD">
      <w:r w:rsidRPr="003C6ACD">
        <w:t>(4)</w:t>
      </w:r>
    </w:p>
    <w:p w14:paraId="1DC11273" w14:textId="77777777" w:rsidR="003C6ACD" w:rsidRPr="003C6ACD" w:rsidRDefault="003C6ACD" w:rsidP="003C6ACD">
      <w:r w:rsidRPr="003C6ACD">
        <w:t>The wholesale supplier or distributor must disclose the information recorded and retained under subclause (1), (2), or (3) to the Commission by no later than 1 September of each year in respect of the previous financial year.</w:t>
      </w:r>
    </w:p>
    <w:p w14:paraId="12ED9056" w14:textId="77777777" w:rsidR="003C6ACD" w:rsidRPr="003C6ACD" w:rsidRDefault="003C6ACD" w:rsidP="003C6ACD">
      <w:r w:rsidRPr="003C6ACD">
        <w:lastRenderedPageBreak/>
        <w:t>(5)</w:t>
      </w:r>
    </w:p>
    <w:p w14:paraId="3EC6DC74" w14:textId="77777777" w:rsidR="003C6ACD" w:rsidRPr="003C6ACD" w:rsidRDefault="003C6ACD" w:rsidP="003C6ACD">
      <w:r w:rsidRPr="003C6ACD">
        <w:t>The wholesale supplier or distributor must retain the information disclosed to the Commission under subclause (4) for a period of 7 years after the date of the disclosure.</w:t>
      </w:r>
    </w:p>
    <w:p w14:paraId="6E04243B" w14:textId="77777777" w:rsidR="003C6ACD" w:rsidRPr="003C6ACD" w:rsidRDefault="003C6ACD" w:rsidP="003C6ACD">
      <w:r w:rsidRPr="003C6ACD">
        <w:t>Regulation 17J: inserted, on 1 April 2022, by </w:t>
      </w:r>
      <w:bookmarkStart w:id="0" w:name="LMS615575"/>
      <w:r w:rsidRPr="003C6ACD">
        <w:fldChar w:fldCharType="begin"/>
      </w:r>
      <w:r w:rsidRPr="003C6ACD">
        <w:instrText>HYPERLINK "https://legislation.govt.nz/regulation/public/2021/0174/latest/link.aspx?id=LMS615575"</w:instrText>
      </w:r>
      <w:r w:rsidRPr="003C6ACD">
        <w:fldChar w:fldCharType="separate"/>
      </w:r>
      <w:r w:rsidRPr="003C6ACD">
        <w:rPr>
          <w:rStyle w:val="Hyperlink"/>
        </w:rPr>
        <w:t>regulation 6</w:t>
      </w:r>
      <w:r w:rsidRPr="003C6ACD">
        <w:fldChar w:fldCharType="end"/>
      </w:r>
      <w:bookmarkEnd w:id="0"/>
      <w:r w:rsidRPr="003C6ACD">
        <w:t> of the Fuel Industry Amendment Regulations 2021 (SL 2021/432).</w:t>
      </w:r>
    </w:p>
    <w:p w14:paraId="05A16869" w14:textId="75F8355E" w:rsidR="004D1D9D" w:rsidRDefault="004D1D9D"/>
    <w:p w14:paraId="7F56B5FC" w14:textId="77777777" w:rsidR="003C6ACD" w:rsidRPr="003C6ACD" w:rsidRDefault="003C6ACD" w:rsidP="003C6ACD">
      <w:r w:rsidRPr="003C6ACD">
        <w:t>Engine Fuel Specifications Regulations 2011</w:t>
      </w:r>
    </w:p>
    <w:p w14:paraId="102E3141" w14:textId="77777777" w:rsidR="003C6ACD" w:rsidRPr="003C6ACD" w:rsidRDefault="003C6ACD" w:rsidP="003C6ACD">
      <w:pPr>
        <w:rPr>
          <w:b/>
          <w:bCs/>
        </w:rPr>
      </w:pPr>
      <w:r w:rsidRPr="003C6ACD">
        <w:rPr>
          <w:b/>
          <w:bCs/>
        </w:rPr>
        <w:t>22Offences</w:t>
      </w:r>
    </w:p>
    <w:p w14:paraId="57243193" w14:textId="77777777" w:rsidR="003C6ACD" w:rsidRPr="003C6ACD" w:rsidRDefault="003C6ACD" w:rsidP="003C6ACD">
      <w:r w:rsidRPr="003C6ACD">
        <w:t>A person commits an offence and is liable on conviction to a fine not exceeding $10,000 who—</w:t>
      </w:r>
    </w:p>
    <w:p w14:paraId="228EBFA0" w14:textId="77777777" w:rsidR="003C6ACD" w:rsidRPr="003C6ACD" w:rsidRDefault="003C6ACD" w:rsidP="003C6ACD">
      <w:r w:rsidRPr="003C6ACD">
        <w:t>(a)</w:t>
      </w:r>
    </w:p>
    <w:p w14:paraId="595A3431" w14:textId="77777777" w:rsidR="003C6ACD" w:rsidRPr="003C6ACD" w:rsidRDefault="003C6ACD" w:rsidP="003C6ACD">
      <w:r w:rsidRPr="003C6ACD">
        <w:t>supplies, or makes available for supply, any engine fuel other than in accordance with </w:t>
      </w:r>
      <w:hyperlink r:id="rId5" w:anchor="DLM4044757" w:history="1">
        <w:r w:rsidRPr="003C6ACD">
          <w:rPr>
            <w:rStyle w:val="Hyperlink"/>
          </w:rPr>
          <w:t>regulations 7 to 19</w:t>
        </w:r>
      </w:hyperlink>
      <w:r w:rsidRPr="003C6ACD">
        <w:t>; or</w:t>
      </w:r>
    </w:p>
    <w:p w14:paraId="7491182F" w14:textId="77777777" w:rsidR="003C6ACD" w:rsidRPr="003C6ACD" w:rsidRDefault="003C6ACD" w:rsidP="003C6ACD">
      <w:r w:rsidRPr="003C6ACD">
        <w:t>(b)</w:t>
      </w:r>
    </w:p>
    <w:p w14:paraId="7D59C1D9" w14:textId="77777777" w:rsidR="003C6ACD" w:rsidRPr="003C6ACD" w:rsidRDefault="003C6ACD" w:rsidP="003C6ACD">
      <w:r w:rsidRPr="003C6ACD">
        <w:t>fails to comply with a request made under </w:t>
      </w:r>
      <w:hyperlink r:id="rId6" w:anchor="DLM4044779" w:history="1">
        <w:r w:rsidRPr="003C6ACD">
          <w:rPr>
            <w:rStyle w:val="Hyperlink"/>
          </w:rPr>
          <w:t>regulation 20(5)</w:t>
        </w:r>
      </w:hyperlink>
      <w:r w:rsidRPr="003C6ACD">
        <w:t>; or</w:t>
      </w:r>
    </w:p>
    <w:p w14:paraId="776EAEEB" w14:textId="77777777" w:rsidR="003C6ACD" w:rsidRPr="003C6ACD" w:rsidRDefault="003C6ACD" w:rsidP="003C6ACD">
      <w:r w:rsidRPr="003C6ACD">
        <w:t>(c)</w:t>
      </w:r>
    </w:p>
    <w:p w14:paraId="6C396EC5" w14:textId="77777777" w:rsidR="003C6ACD" w:rsidRPr="003C6ACD" w:rsidRDefault="003C6ACD" w:rsidP="003C6ACD">
      <w:r w:rsidRPr="003C6ACD">
        <w:t>recklessly alters marine fuel oil in a way that it no longer conforms to the declaration in the bunker delivery note completed in accordance with item 10 of </w:t>
      </w:r>
      <w:hyperlink r:id="rId7" w:anchor="LMS742722" w:history="1">
        <w:r w:rsidRPr="003C6ACD">
          <w:rPr>
            <w:rStyle w:val="Hyperlink"/>
          </w:rPr>
          <w:t>Schedule 6</w:t>
        </w:r>
      </w:hyperlink>
      <w:r w:rsidRPr="003C6ACD">
        <w:t>; or</w:t>
      </w:r>
    </w:p>
    <w:p w14:paraId="725B7014" w14:textId="77777777" w:rsidR="003C6ACD" w:rsidRPr="003C6ACD" w:rsidRDefault="003C6ACD" w:rsidP="003C6ACD">
      <w:r w:rsidRPr="003C6ACD">
        <w:t>(d)</w:t>
      </w:r>
    </w:p>
    <w:p w14:paraId="38E79A7D" w14:textId="77777777" w:rsidR="003C6ACD" w:rsidRPr="003C6ACD" w:rsidRDefault="003C6ACD" w:rsidP="003C6ACD">
      <w:r w:rsidRPr="003C6ACD">
        <w:t>supplies, or makes available for supply, any marine fuel oil other than in accordance with </w:t>
      </w:r>
      <w:hyperlink r:id="rId8" w:anchor="LMS742609" w:history="1">
        <w:r w:rsidRPr="003C6ACD">
          <w:rPr>
            <w:rStyle w:val="Hyperlink"/>
          </w:rPr>
          <w:t>regulations 20B to 20D</w:t>
        </w:r>
      </w:hyperlink>
      <w:r w:rsidRPr="003C6ACD">
        <w:t>.</w:t>
      </w:r>
    </w:p>
    <w:p w14:paraId="31558098" w14:textId="77777777" w:rsidR="003C6ACD" w:rsidRDefault="003C6ACD"/>
    <w:p w14:paraId="629E9A61" w14:textId="19F54C96" w:rsidR="003C6ACD" w:rsidRDefault="003F7DCB">
      <w:hyperlink r:id="rId9" w:history="1">
        <w:r w:rsidRPr="003F7DCB">
          <w:rPr>
            <w:rStyle w:val="Hyperlink"/>
          </w:rPr>
          <w:t>Hazardous waste | WorkSafe</w:t>
        </w:r>
      </w:hyperlink>
    </w:p>
    <w:p w14:paraId="34F3C86A" w14:textId="77777777" w:rsidR="003F7DCB" w:rsidRPr="003F7DCB" w:rsidRDefault="003F7DCB" w:rsidP="003F7DCB">
      <w:pPr>
        <w:rPr>
          <w:b/>
          <w:bCs/>
        </w:rPr>
      </w:pPr>
      <w:r w:rsidRPr="003F7DCB">
        <w:rPr>
          <w:b/>
          <w:bCs/>
        </w:rPr>
        <w:t>How do I manage hazardous waste?</w:t>
      </w:r>
    </w:p>
    <w:p w14:paraId="075C5836" w14:textId="77777777" w:rsidR="003F7DCB" w:rsidRPr="003F7DCB" w:rsidRDefault="003F7DCB" w:rsidP="003F7DCB">
      <w:r w:rsidRPr="003F7DCB">
        <w:t>The Regulations apply to the use, handling and storage of hazardous waste. You do not need a safety data sheet for hazardous waste, however:</w:t>
      </w:r>
    </w:p>
    <w:p w14:paraId="7CB0D0F4" w14:textId="77777777" w:rsidR="003F7DCB" w:rsidRPr="003F7DCB" w:rsidRDefault="003F7DCB" w:rsidP="003F7DCB">
      <w:pPr>
        <w:numPr>
          <w:ilvl w:val="0"/>
          <w:numId w:val="1"/>
        </w:numPr>
      </w:pPr>
      <w:r w:rsidRPr="003F7DCB">
        <w:t>hazardous waste must be included in your </w:t>
      </w:r>
      <w:hyperlink r:id="rId10" w:history="1">
        <w:r w:rsidRPr="003F7DCB">
          <w:rPr>
            <w:rStyle w:val="Hyperlink"/>
          </w:rPr>
          <w:t>inventory of hazardous substances</w:t>
        </w:r>
      </w:hyperlink>
      <w:r w:rsidRPr="003F7DCB">
        <w:t>. This includes a name that best reflects what the waste is, the amount, its location and any specific storage requirements.</w:t>
      </w:r>
    </w:p>
    <w:p w14:paraId="264D0978" w14:textId="77777777" w:rsidR="003F7DCB" w:rsidRPr="003F7DCB" w:rsidRDefault="003F7DCB" w:rsidP="003F7DCB">
      <w:pPr>
        <w:numPr>
          <w:ilvl w:val="0"/>
          <w:numId w:val="1"/>
        </w:numPr>
      </w:pPr>
      <w:r w:rsidRPr="003F7DCB">
        <w:lastRenderedPageBreak/>
        <w:t>hazardous waste in containers must be </w:t>
      </w:r>
      <w:hyperlink r:id="rId11" w:history="1">
        <w:r w:rsidRPr="003F7DCB">
          <w:rPr>
            <w:rStyle w:val="Hyperlink"/>
          </w:rPr>
          <w:t>correctly labelled</w:t>
        </w:r>
      </w:hyperlink>
      <w:r w:rsidRPr="003F7DCB">
        <w:t>. This includes labels in English identifying the waste as closely as possible, relevant hazard pictograms and statements, and contact details of the producer, if known.</w:t>
      </w:r>
    </w:p>
    <w:p w14:paraId="7470F890" w14:textId="77777777" w:rsidR="003F7DCB" w:rsidRPr="003F7DCB" w:rsidRDefault="003F7DCB" w:rsidP="003F7DCB">
      <w:pPr>
        <w:numPr>
          <w:ilvl w:val="0"/>
          <w:numId w:val="1"/>
        </w:numPr>
      </w:pPr>
      <w:r w:rsidRPr="003F7DCB">
        <w:t>you must provide workers with the relevant </w:t>
      </w:r>
      <w:hyperlink r:id="rId12" w:history="1">
        <w:r w:rsidRPr="003F7DCB">
          <w:rPr>
            <w:rStyle w:val="Hyperlink"/>
          </w:rPr>
          <w:t>information, training, instruction and supervision</w:t>
        </w:r>
      </w:hyperlink>
      <w:r w:rsidRPr="003F7DCB">
        <w:t> before they carry out work involving hazardous waste. (Find out more about </w:t>
      </w:r>
      <w:hyperlink r:id="rId13" w:history="1">
        <w:r w:rsidRPr="003F7DCB">
          <w:rPr>
            <w:rStyle w:val="Hyperlink"/>
          </w:rPr>
          <w:t>later commencement dates</w:t>
        </w:r>
      </w:hyperlink>
      <w:r w:rsidRPr="003F7DCB">
        <w:t>.)</w:t>
      </w:r>
    </w:p>
    <w:p w14:paraId="2CFCA074" w14:textId="77777777" w:rsidR="003F7DCB" w:rsidRPr="003F7DCB" w:rsidRDefault="003F7DCB" w:rsidP="003F7DCB">
      <w:pPr>
        <w:numPr>
          <w:ilvl w:val="0"/>
          <w:numId w:val="1"/>
        </w:numPr>
      </w:pPr>
      <w:r w:rsidRPr="003F7DCB">
        <w:t>you need to store hazardous waste as you would store any other hazardous substance with the same hazards.</w:t>
      </w:r>
    </w:p>
    <w:p w14:paraId="72A44A98" w14:textId="77777777" w:rsidR="003F7DCB" w:rsidRPr="003F7DCB" w:rsidRDefault="003F7DCB" w:rsidP="003F7DCB">
      <w:pPr>
        <w:numPr>
          <w:ilvl w:val="0"/>
          <w:numId w:val="1"/>
        </w:numPr>
      </w:pPr>
      <w:r w:rsidRPr="003F7DCB">
        <w:t>your risk management for hazardous waste should be the same as for any other hazardous substance.</w:t>
      </w:r>
    </w:p>
    <w:p w14:paraId="23CE9BDC" w14:textId="77777777" w:rsidR="003F7DCB" w:rsidRPr="003F7DCB" w:rsidRDefault="003F7DCB" w:rsidP="003F7DCB">
      <w:r w:rsidRPr="003F7DCB">
        <w:t>To find out what you need to do to keep your workers safe around hazardous waste, you can enter its likely classification (or its UN class and packing group if available) and its quantity into the </w:t>
      </w:r>
      <w:hyperlink r:id="rId14" w:history="1">
        <w:r w:rsidRPr="003F7DCB">
          <w:rPr>
            <w:rStyle w:val="Hyperlink"/>
          </w:rPr>
          <w:t>hazardous substances calculator</w:t>
        </w:r>
      </w:hyperlink>
    </w:p>
    <w:p w14:paraId="187360AF" w14:textId="77777777" w:rsidR="00DE65A4" w:rsidRDefault="00DE65A4" w:rsidP="00DE65A4"/>
    <w:p w14:paraId="42F93950" w14:textId="77777777" w:rsidR="00DE65A4" w:rsidRDefault="00DE65A4" w:rsidP="00DE65A4"/>
    <w:p w14:paraId="0E1FD95A" w14:textId="1D50E1F5" w:rsidR="00DE65A4" w:rsidRPr="00DE65A4" w:rsidRDefault="00DE65A4" w:rsidP="00DE65A4">
      <w:r w:rsidRPr="00DE65A4">
        <w:t>Health and Safety at Work (Hazardous Substances) Regulations 2017</w:t>
      </w:r>
    </w:p>
    <w:p w14:paraId="6254E6BD" w14:textId="77777777" w:rsidR="00DE65A4" w:rsidRPr="00DE65A4" w:rsidRDefault="00DE65A4" w:rsidP="00DE65A4">
      <w:pPr>
        <w:rPr>
          <w:b/>
          <w:bCs/>
        </w:rPr>
      </w:pPr>
      <w:r w:rsidRPr="00DE65A4">
        <w:rPr>
          <w:b/>
          <w:bCs/>
        </w:rPr>
        <w:t>Duty of PCBU to keep hazardous substances inventory</w:t>
      </w:r>
    </w:p>
    <w:p w14:paraId="6E24DB64" w14:textId="77777777" w:rsidR="00DE65A4" w:rsidRPr="00DE65A4" w:rsidRDefault="00DE65A4" w:rsidP="00DE65A4">
      <w:r w:rsidRPr="00DE65A4">
        <w:t>(1)</w:t>
      </w:r>
    </w:p>
    <w:p w14:paraId="17017967" w14:textId="77777777" w:rsidR="00DE65A4" w:rsidRPr="00DE65A4" w:rsidRDefault="00DE65A4" w:rsidP="00DE65A4">
      <w:r w:rsidRPr="00DE65A4">
        <w:t>A PCBU with management or control of a workplace must ensure that—</w:t>
      </w:r>
    </w:p>
    <w:p w14:paraId="2E9B1174" w14:textId="77777777" w:rsidR="00DE65A4" w:rsidRPr="00DE65A4" w:rsidRDefault="00DE65A4" w:rsidP="00DE65A4">
      <w:r w:rsidRPr="00DE65A4">
        <w:t>(a)</w:t>
      </w:r>
    </w:p>
    <w:p w14:paraId="0DF948FD" w14:textId="77777777" w:rsidR="00DE65A4" w:rsidRPr="00DE65A4" w:rsidRDefault="00DE65A4" w:rsidP="00DE65A4">
      <w:r w:rsidRPr="00DE65A4">
        <w:t>an inventory of hazardous substances used, handled, manufactured, or stored at the workplace is prepared and kept at the workplace; and</w:t>
      </w:r>
    </w:p>
    <w:p w14:paraId="2F71CE14" w14:textId="77777777" w:rsidR="00DE65A4" w:rsidRPr="00DE65A4" w:rsidRDefault="00DE65A4" w:rsidP="00DE65A4">
      <w:r w:rsidRPr="00DE65A4">
        <w:t>(b)</w:t>
      </w:r>
    </w:p>
    <w:p w14:paraId="3BFBA9A3" w14:textId="77777777" w:rsidR="00DE65A4" w:rsidRPr="00DE65A4" w:rsidRDefault="00DE65A4" w:rsidP="00DE65A4">
      <w:r w:rsidRPr="00DE65A4">
        <w:t>the inventory is maintained to ensure the information in the inventory is up to date.</w:t>
      </w:r>
    </w:p>
    <w:p w14:paraId="40A799EC" w14:textId="77777777" w:rsidR="00DE65A4" w:rsidRPr="00DE65A4" w:rsidRDefault="00DE65A4" w:rsidP="00DE65A4">
      <w:r w:rsidRPr="00DE65A4">
        <w:t>(2)</w:t>
      </w:r>
    </w:p>
    <w:p w14:paraId="78C8C60D" w14:textId="77777777" w:rsidR="00DE65A4" w:rsidRPr="00DE65A4" w:rsidRDefault="00DE65A4" w:rsidP="00DE65A4">
      <w:r w:rsidRPr="00DE65A4">
        <w:t>The inventory must include—</w:t>
      </w:r>
    </w:p>
    <w:p w14:paraId="4962E053" w14:textId="77777777" w:rsidR="00DE65A4" w:rsidRPr="00DE65A4" w:rsidRDefault="00DE65A4" w:rsidP="00DE65A4">
      <w:r w:rsidRPr="00DE65A4">
        <w:t>(a)</w:t>
      </w:r>
    </w:p>
    <w:p w14:paraId="7144B6E0" w14:textId="77777777" w:rsidR="00DE65A4" w:rsidRPr="00DE65A4" w:rsidRDefault="00DE65A4" w:rsidP="00DE65A4">
      <w:r w:rsidRPr="00DE65A4">
        <w:t>the product or chemical name and UN number (if available) of each hazardous substance at the workplace; and</w:t>
      </w:r>
    </w:p>
    <w:p w14:paraId="7428B0B3" w14:textId="77777777" w:rsidR="00DE65A4" w:rsidRPr="00DE65A4" w:rsidRDefault="00DE65A4" w:rsidP="00DE65A4">
      <w:r w:rsidRPr="00DE65A4">
        <w:t>(b)</w:t>
      </w:r>
    </w:p>
    <w:p w14:paraId="580FB0A5" w14:textId="77777777" w:rsidR="00DE65A4" w:rsidRPr="00DE65A4" w:rsidRDefault="00DE65A4" w:rsidP="00DE65A4">
      <w:r w:rsidRPr="00DE65A4">
        <w:t>the maximum quantity of each hazardous substance likely to be at the workplace; and</w:t>
      </w:r>
    </w:p>
    <w:p w14:paraId="6CF8A040" w14:textId="77777777" w:rsidR="00DE65A4" w:rsidRPr="00DE65A4" w:rsidRDefault="00DE65A4" w:rsidP="00DE65A4">
      <w:r w:rsidRPr="00DE65A4">
        <w:lastRenderedPageBreak/>
        <w:t>(c)</w:t>
      </w:r>
    </w:p>
    <w:p w14:paraId="1928B030" w14:textId="77777777" w:rsidR="00DE65A4" w:rsidRPr="00DE65A4" w:rsidRDefault="00DE65A4" w:rsidP="00DE65A4">
      <w:r w:rsidRPr="00DE65A4">
        <w:t>the location of those hazardous substances; and</w:t>
      </w:r>
    </w:p>
    <w:p w14:paraId="48FBDB82" w14:textId="77777777" w:rsidR="00DE65A4" w:rsidRPr="00DE65A4" w:rsidRDefault="00DE65A4" w:rsidP="00DE65A4">
      <w:r w:rsidRPr="00DE65A4">
        <w:t>(d)</w:t>
      </w:r>
    </w:p>
    <w:p w14:paraId="0120DB4E" w14:textId="77777777" w:rsidR="00DE65A4" w:rsidRPr="00DE65A4" w:rsidRDefault="00DE65A4" w:rsidP="00DE65A4">
      <w:r w:rsidRPr="00DE65A4">
        <w:t>any specific storage and segregation requirements relating to those hazardous substances; and</w:t>
      </w:r>
    </w:p>
    <w:p w14:paraId="6489E0FA" w14:textId="77777777" w:rsidR="00DE65A4" w:rsidRPr="00DE65A4" w:rsidRDefault="00DE65A4" w:rsidP="00DE65A4">
      <w:r w:rsidRPr="00DE65A4">
        <w:t>(e)</w:t>
      </w:r>
    </w:p>
    <w:p w14:paraId="1888C605" w14:textId="77777777" w:rsidR="00DE65A4" w:rsidRPr="00DE65A4" w:rsidRDefault="00DE65A4" w:rsidP="00DE65A4">
      <w:r w:rsidRPr="00DE65A4">
        <w:t>for each hazardous substance listed in the inventory, the current safety data sheet or a condensed version of the key information from the safety data sheet; and</w:t>
      </w:r>
    </w:p>
    <w:p w14:paraId="52215BAC" w14:textId="77777777" w:rsidR="00DE65A4" w:rsidRPr="00DE65A4" w:rsidRDefault="00DE65A4" w:rsidP="00DE65A4">
      <w:r w:rsidRPr="00DE65A4">
        <w:t>(f)</w:t>
      </w:r>
    </w:p>
    <w:p w14:paraId="64C6B59E" w14:textId="77777777" w:rsidR="00DE65A4" w:rsidRPr="00DE65A4" w:rsidRDefault="00DE65A4" w:rsidP="00DE65A4">
      <w:r w:rsidRPr="00DE65A4">
        <w:t>any hazardous waste.</w:t>
      </w:r>
    </w:p>
    <w:p w14:paraId="363249F6" w14:textId="77777777" w:rsidR="00DE65A4" w:rsidRPr="00DE65A4" w:rsidRDefault="00DE65A4" w:rsidP="00DE65A4">
      <w:r w:rsidRPr="00DE65A4">
        <w:t>(3)</w:t>
      </w:r>
    </w:p>
    <w:p w14:paraId="424C3ADC" w14:textId="77777777" w:rsidR="00DE65A4" w:rsidRPr="00DE65A4" w:rsidRDefault="00DE65A4" w:rsidP="00DE65A4">
      <w:r w:rsidRPr="00DE65A4">
        <w:t xml:space="preserve">The inventory must include, in relation to hazardous </w:t>
      </w:r>
      <w:proofErr w:type="gramStart"/>
      <w:r w:rsidRPr="00DE65A4">
        <w:t>waste,—</w:t>
      </w:r>
      <w:proofErr w:type="gramEnd"/>
    </w:p>
    <w:p w14:paraId="017AD142" w14:textId="77777777" w:rsidR="00DE65A4" w:rsidRPr="00DE65A4" w:rsidRDefault="00DE65A4" w:rsidP="00DE65A4">
      <w:r w:rsidRPr="00DE65A4">
        <w:t>(a)</w:t>
      </w:r>
    </w:p>
    <w:p w14:paraId="5FBA8174" w14:textId="77777777" w:rsidR="00DE65A4" w:rsidRPr="00DE65A4" w:rsidRDefault="00DE65A4" w:rsidP="00DE65A4">
      <w:r w:rsidRPr="00DE65A4">
        <w:t>an identifier that describes the nature of the waste as closely as possible; and</w:t>
      </w:r>
    </w:p>
    <w:p w14:paraId="11052CFD" w14:textId="77777777" w:rsidR="00DE65A4" w:rsidRPr="00DE65A4" w:rsidRDefault="00DE65A4" w:rsidP="00DE65A4">
      <w:r w:rsidRPr="00DE65A4">
        <w:t>(b)</w:t>
      </w:r>
    </w:p>
    <w:p w14:paraId="0E9BAFCB" w14:textId="77777777" w:rsidR="00DE65A4" w:rsidRPr="00DE65A4" w:rsidRDefault="00DE65A4" w:rsidP="00DE65A4">
      <w:r w:rsidRPr="00DE65A4">
        <w:t>the maximum quantity of the waste likely to be at the workplace; and</w:t>
      </w:r>
    </w:p>
    <w:p w14:paraId="05B3B5F9" w14:textId="77777777" w:rsidR="00DE65A4" w:rsidRPr="00DE65A4" w:rsidRDefault="00DE65A4" w:rsidP="00DE65A4">
      <w:r w:rsidRPr="00DE65A4">
        <w:t>(c)</w:t>
      </w:r>
    </w:p>
    <w:p w14:paraId="5A58BFE9" w14:textId="77777777" w:rsidR="00DE65A4" w:rsidRPr="00DE65A4" w:rsidRDefault="00DE65A4" w:rsidP="00DE65A4">
      <w:r w:rsidRPr="00DE65A4">
        <w:t>the location of the waste at the workplace; and</w:t>
      </w:r>
    </w:p>
    <w:p w14:paraId="19C73F2A" w14:textId="77777777" w:rsidR="00DE65A4" w:rsidRPr="00DE65A4" w:rsidRDefault="00DE65A4" w:rsidP="00DE65A4">
      <w:r w:rsidRPr="00DE65A4">
        <w:t>(d)</w:t>
      </w:r>
    </w:p>
    <w:p w14:paraId="0BCEE8DB" w14:textId="77777777" w:rsidR="00DE65A4" w:rsidRPr="00DE65A4" w:rsidRDefault="00DE65A4" w:rsidP="00DE65A4">
      <w:r w:rsidRPr="00DE65A4">
        <w:t>any specific storage or segregation requirements for the waste.</w:t>
      </w:r>
    </w:p>
    <w:p w14:paraId="1BC7CEAF" w14:textId="77777777" w:rsidR="00DE65A4" w:rsidRPr="00DE65A4" w:rsidRDefault="00DE65A4" w:rsidP="00DE65A4">
      <w:pPr>
        <w:rPr>
          <w:b/>
          <w:bCs/>
        </w:rPr>
      </w:pPr>
      <w:r w:rsidRPr="00DE65A4">
        <w:rPr>
          <w:b/>
          <w:bCs/>
        </w:rPr>
        <w:t>Example</w:t>
      </w:r>
    </w:p>
    <w:p w14:paraId="5B50E118" w14:textId="77777777" w:rsidR="00DE65A4" w:rsidRPr="00DE65A4" w:rsidRDefault="00DE65A4" w:rsidP="00DE65A4">
      <w:r w:rsidRPr="00DE65A4">
        <w:t>For paragraph (a), an identifier might be chlorinated solvent waste, flammable waste, or chromium VI waste.</w:t>
      </w:r>
    </w:p>
    <w:p w14:paraId="48D84789" w14:textId="77777777" w:rsidR="00DE65A4" w:rsidRPr="00DE65A4" w:rsidRDefault="00DE65A4" w:rsidP="00DE65A4">
      <w:r w:rsidRPr="00DE65A4">
        <w:t>(4)</w:t>
      </w:r>
    </w:p>
    <w:p w14:paraId="2C3D293D" w14:textId="77777777" w:rsidR="00DE65A4" w:rsidRPr="00DE65A4" w:rsidRDefault="00DE65A4" w:rsidP="00DE65A4">
      <w:r w:rsidRPr="00DE65A4">
        <w:t>The PCBU must ensure that the inventory is readily accessible to any emergency service worker attending the workplace, including—</w:t>
      </w:r>
    </w:p>
    <w:p w14:paraId="4163D42A" w14:textId="77777777" w:rsidR="00DE65A4" w:rsidRPr="00DE65A4" w:rsidRDefault="00DE65A4" w:rsidP="00DE65A4">
      <w:r w:rsidRPr="00DE65A4">
        <w:t>(a)</w:t>
      </w:r>
    </w:p>
    <w:p w14:paraId="2DCF2248" w14:textId="77777777" w:rsidR="00DE65A4" w:rsidRPr="00DE65A4" w:rsidRDefault="00DE65A4" w:rsidP="00DE65A4">
      <w:r w:rsidRPr="00DE65A4">
        <w:t>during an emergency; and</w:t>
      </w:r>
    </w:p>
    <w:p w14:paraId="7E62E185" w14:textId="77777777" w:rsidR="00DE65A4" w:rsidRPr="00DE65A4" w:rsidRDefault="00DE65A4" w:rsidP="00DE65A4">
      <w:r w:rsidRPr="00DE65A4">
        <w:t>(b)</w:t>
      </w:r>
    </w:p>
    <w:p w14:paraId="3272A274" w14:textId="77777777" w:rsidR="00DE65A4" w:rsidRPr="00DE65A4" w:rsidRDefault="00DE65A4" w:rsidP="00DE65A4">
      <w:r w:rsidRPr="00DE65A4">
        <w:lastRenderedPageBreak/>
        <w:t>after the workplace has been evacuated.</w:t>
      </w:r>
    </w:p>
    <w:p w14:paraId="72CF0EC9" w14:textId="77777777" w:rsidR="00DE65A4" w:rsidRPr="00DE65A4" w:rsidRDefault="00DE65A4" w:rsidP="00DE65A4">
      <w:r w:rsidRPr="00DE65A4">
        <w:t>(5)</w:t>
      </w:r>
    </w:p>
    <w:p w14:paraId="0C771C46" w14:textId="77777777" w:rsidR="00DE65A4" w:rsidRPr="00DE65A4" w:rsidRDefault="00DE65A4" w:rsidP="00DE65A4">
      <w:r w:rsidRPr="00DE65A4">
        <w:t>This regulation does not apply—</w:t>
      </w:r>
    </w:p>
    <w:p w14:paraId="50846898" w14:textId="77777777" w:rsidR="00DE65A4" w:rsidRPr="00DE65A4" w:rsidRDefault="00DE65A4" w:rsidP="00DE65A4">
      <w:r w:rsidRPr="00DE65A4">
        <w:t>(a)</w:t>
      </w:r>
    </w:p>
    <w:p w14:paraId="02AD6DC8" w14:textId="77777777" w:rsidR="00DE65A4" w:rsidRPr="00DE65A4" w:rsidRDefault="00DE65A4" w:rsidP="00DE65A4">
      <w:r w:rsidRPr="00DE65A4">
        <w:t>to a transit depot or designated transfer zone at which the PCBU with management or control is able, at any time on the request of an emergency service worker, to supply the product or chemical name and quantities of each hazardous substance at the depot or in the transfer zone; or</w:t>
      </w:r>
    </w:p>
    <w:p w14:paraId="52594DF9" w14:textId="77777777" w:rsidR="00DE65A4" w:rsidRPr="00DE65A4" w:rsidRDefault="00DE65A4" w:rsidP="00DE65A4">
      <w:r w:rsidRPr="00DE65A4">
        <w:t>(b)</w:t>
      </w:r>
    </w:p>
    <w:p w14:paraId="47112BC4" w14:textId="77777777" w:rsidR="00DE65A4" w:rsidRPr="00DE65A4" w:rsidRDefault="00DE65A4" w:rsidP="00DE65A4">
      <w:r w:rsidRPr="00DE65A4">
        <w:t>to a hazardous substance that is a consumer product and is used at the workplace only in quantities that are consistent with household use.</w:t>
      </w:r>
    </w:p>
    <w:p w14:paraId="78C8D4AB" w14:textId="77777777" w:rsidR="00DE65A4" w:rsidRPr="00DE65A4" w:rsidRDefault="00DE65A4" w:rsidP="00DE65A4">
      <w:r w:rsidRPr="00DE65A4">
        <w:t>(6)</w:t>
      </w:r>
    </w:p>
    <w:p w14:paraId="4B93957D" w14:textId="77777777" w:rsidR="00DE65A4" w:rsidRPr="00DE65A4" w:rsidRDefault="00DE65A4" w:rsidP="00DE65A4">
      <w:r w:rsidRPr="00DE65A4">
        <w:t xml:space="preserve">A PCBU who contravenes this regulation commits an offence and is liable on </w:t>
      </w:r>
      <w:proofErr w:type="gramStart"/>
      <w:r w:rsidRPr="00DE65A4">
        <w:t>conviction,—</w:t>
      </w:r>
      <w:proofErr w:type="gramEnd"/>
    </w:p>
    <w:p w14:paraId="77DAAF81" w14:textId="77777777" w:rsidR="00DE65A4" w:rsidRPr="00DE65A4" w:rsidRDefault="00DE65A4" w:rsidP="00DE65A4">
      <w:r w:rsidRPr="00DE65A4">
        <w:t>(a)</w:t>
      </w:r>
    </w:p>
    <w:p w14:paraId="1B8BD290" w14:textId="77777777" w:rsidR="00DE65A4" w:rsidRPr="00DE65A4" w:rsidRDefault="00DE65A4" w:rsidP="00DE65A4">
      <w:r w:rsidRPr="00DE65A4">
        <w:t>for an individual, to a fine not exceeding $2,000:</w:t>
      </w:r>
    </w:p>
    <w:p w14:paraId="5E19AAF6" w14:textId="77777777" w:rsidR="00DE65A4" w:rsidRPr="00DE65A4" w:rsidRDefault="00DE65A4" w:rsidP="00DE65A4">
      <w:r w:rsidRPr="00DE65A4">
        <w:t>(b)</w:t>
      </w:r>
    </w:p>
    <w:p w14:paraId="19C0989B" w14:textId="77777777" w:rsidR="00DE65A4" w:rsidRPr="00DE65A4" w:rsidRDefault="00DE65A4" w:rsidP="00DE65A4">
      <w:r w:rsidRPr="00DE65A4">
        <w:t>for any other person, to a fine not exceeding $10,000.</w:t>
      </w:r>
    </w:p>
    <w:p w14:paraId="1320762D" w14:textId="77777777" w:rsidR="00DE65A4" w:rsidRPr="00DE65A4" w:rsidRDefault="00DE65A4" w:rsidP="00DE65A4">
      <w:pPr>
        <w:rPr>
          <w:b/>
          <w:bCs/>
        </w:rPr>
      </w:pPr>
      <w:r w:rsidRPr="00DE65A4">
        <w:rPr>
          <w:b/>
          <w:bCs/>
        </w:rPr>
        <w:t>3.2Managing risks associated with hazardous substances</w:t>
      </w:r>
    </w:p>
    <w:p w14:paraId="5F626208" w14:textId="77777777" w:rsidR="00DE65A4" w:rsidRPr="00DE65A4" w:rsidRDefault="00DE65A4" w:rsidP="00DE65A4">
      <w:r w:rsidRPr="00DE65A4">
        <w:t>(1)</w:t>
      </w:r>
    </w:p>
    <w:p w14:paraId="5C57A3E6" w14:textId="77777777" w:rsidR="00DE65A4" w:rsidRPr="00DE65A4" w:rsidRDefault="00DE65A4" w:rsidP="00DE65A4">
      <w:r w:rsidRPr="00DE65A4">
        <w:t>A PCBU must manage risks to health and safety associated with using, handling, manufacturing, or storing a hazardous substance or a group of hazardous substances with the same hazardous properties at a workplace.</w:t>
      </w:r>
    </w:p>
    <w:p w14:paraId="293783FA" w14:textId="77777777" w:rsidR="00DE65A4" w:rsidRPr="00DE65A4" w:rsidRDefault="00DE65A4" w:rsidP="00DE65A4">
      <w:r w:rsidRPr="00DE65A4">
        <w:t>(2)</w:t>
      </w:r>
    </w:p>
    <w:p w14:paraId="51CEC3FE" w14:textId="77777777" w:rsidR="00DE65A4" w:rsidRPr="00DE65A4" w:rsidRDefault="00DE65A4" w:rsidP="00DE65A4">
      <w:r w:rsidRPr="00DE65A4">
        <w:t>In managing risks, the PCBU must have regard to the following:</w:t>
      </w:r>
    </w:p>
    <w:p w14:paraId="0441CDA1" w14:textId="77777777" w:rsidR="00DE65A4" w:rsidRPr="00DE65A4" w:rsidRDefault="00DE65A4" w:rsidP="00DE65A4">
      <w:r w:rsidRPr="00DE65A4">
        <w:t>(a)</w:t>
      </w:r>
    </w:p>
    <w:p w14:paraId="6B7A519B" w14:textId="77777777" w:rsidR="00DE65A4" w:rsidRPr="00DE65A4" w:rsidRDefault="00DE65A4" w:rsidP="00DE65A4">
      <w:r w:rsidRPr="00DE65A4">
        <w:t>the quantity of the hazardous substances used, handled, manufactured, or stored:</w:t>
      </w:r>
    </w:p>
    <w:p w14:paraId="4E99A962" w14:textId="77777777" w:rsidR="00DE65A4" w:rsidRPr="00DE65A4" w:rsidRDefault="00DE65A4" w:rsidP="00DE65A4">
      <w:r w:rsidRPr="00DE65A4">
        <w:t>(b)</w:t>
      </w:r>
    </w:p>
    <w:p w14:paraId="7803FB07" w14:textId="77777777" w:rsidR="00DE65A4" w:rsidRPr="00DE65A4" w:rsidRDefault="00DE65A4" w:rsidP="00DE65A4">
      <w:r w:rsidRPr="00DE65A4">
        <w:t xml:space="preserve">the health and </w:t>
      </w:r>
      <w:proofErr w:type="spellStart"/>
      <w:r w:rsidRPr="00DE65A4">
        <w:t>physico</w:t>
      </w:r>
      <w:proofErr w:type="spellEnd"/>
      <w:r w:rsidRPr="00DE65A4">
        <w:t>-chemical hazards associated with the hazardous substance:</w:t>
      </w:r>
    </w:p>
    <w:p w14:paraId="4BC220FF" w14:textId="77777777" w:rsidR="00DE65A4" w:rsidRPr="00DE65A4" w:rsidRDefault="00DE65A4" w:rsidP="00DE65A4">
      <w:r w:rsidRPr="00DE65A4">
        <w:t>(c)</w:t>
      </w:r>
    </w:p>
    <w:p w14:paraId="7178AE60" w14:textId="77777777" w:rsidR="00DE65A4" w:rsidRPr="00DE65A4" w:rsidRDefault="00DE65A4" w:rsidP="00DE65A4">
      <w:r w:rsidRPr="00DE65A4">
        <w:lastRenderedPageBreak/>
        <w:t>any potential chemical or physical reaction between the hazardous substance and another substance, including a substance that may be generated by the reaction:</w:t>
      </w:r>
    </w:p>
    <w:p w14:paraId="3DC68D9D" w14:textId="77777777" w:rsidR="00DE65A4" w:rsidRPr="00DE65A4" w:rsidRDefault="00DE65A4" w:rsidP="00DE65A4">
      <w:r w:rsidRPr="00DE65A4">
        <w:t>(d)</w:t>
      </w:r>
    </w:p>
    <w:p w14:paraId="053399E1" w14:textId="77777777" w:rsidR="00DE65A4" w:rsidRPr="00DE65A4" w:rsidRDefault="00DE65A4" w:rsidP="00DE65A4">
      <w:r w:rsidRPr="00DE65A4">
        <w:t>any ignition sources (for example, flames, heat, or sparks) that might ignite the hazardous substance:</w:t>
      </w:r>
    </w:p>
    <w:p w14:paraId="27A2F80C" w14:textId="77777777" w:rsidR="00DE65A4" w:rsidRPr="00DE65A4" w:rsidRDefault="00DE65A4" w:rsidP="00DE65A4">
      <w:r w:rsidRPr="00DE65A4">
        <w:t>(e)</w:t>
      </w:r>
    </w:p>
    <w:p w14:paraId="3212BDC0" w14:textId="77777777" w:rsidR="00DE65A4" w:rsidRPr="00DE65A4" w:rsidRDefault="00DE65A4" w:rsidP="00DE65A4">
      <w:r w:rsidRPr="00DE65A4">
        <w:t>any structure, plant, or system of work that is used in the use, handling, manufacture, or storage of the hazardous substance:</w:t>
      </w:r>
    </w:p>
    <w:p w14:paraId="14063CFA" w14:textId="77777777" w:rsidR="00DE65A4" w:rsidRPr="00DE65A4" w:rsidRDefault="00DE65A4" w:rsidP="00DE65A4">
      <w:r w:rsidRPr="00DE65A4">
        <w:t>(f)</w:t>
      </w:r>
    </w:p>
    <w:p w14:paraId="4E5E0E93" w14:textId="77777777" w:rsidR="00DE65A4" w:rsidRPr="00DE65A4" w:rsidRDefault="00DE65A4" w:rsidP="00DE65A4">
      <w:r w:rsidRPr="00DE65A4">
        <w:t>the nature of the work to be carried out by workers with the hazardous substance, including—</w:t>
      </w:r>
    </w:p>
    <w:p w14:paraId="0961E962" w14:textId="77777777" w:rsidR="00DE65A4" w:rsidRPr="00DE65A4" w:rsidRDefault="00DE65A4" w:rsidP="00DE65A4">
      <w:r w:rsidRPr="00DE65A4">
        <w:t>(</w:t>
      </w:r>
      <w:proofErr w:type="spellStart"/>
      <w:r w:rsidRPr="00DE65A4">
        <w:t>i</w:t>
      </w:r>
      <w:proofErr w:type="spellEnd"/>
      <w:r w:rsidRPr="00DE65A4">
        <w:t>)</w:t>
      </w:r>
    </w:p>
    <w:p w14:paraId="0C430F20" w14:textId="77777777" w:rsidR="00DE65A4" w:rsidRPr="00DE65A4" w:rsidRDefault="00DE65A4" w:rsidP="00DE65A4">
      <w:r w:rsidRPr="00DE65A4">
        <w:t>the workers’ risks of exposure to the substance; and</w:t>
      </w:r>
    </w:p>
    <w:p w14:paraId="03A7ECC9" w14:textId="77777777" w:rsidR="00DE65A4" w:rsidRPr="00DE65A4" w:rsidRDefault="00DE65A4" w:rsidP="00DE65A4">
      <w:r w:rsidRPr="00DE65A4">
        <w:t>(ii)</w:t>
      </w:r>
    </w:p>
    <w:p w14:paraId="5C338A4C" w14:textId="77777777" w:rsidR="00DE65A4" w:rsidRPr="00DE65A4" w:rsidRDefault="00DE65A4" w:rsidP="00DE65A4">
      <w:r w:rsidRPr="00DE65A4">
        <w:t>the likely degree of exposure:</w:t>
      </w:r>
    </w:p>
    <w:p w14:paraId="404D770D" w14:textId="77777777" w:rsidR="00DE65A4" w:rsidRPr="00DE65A4" w:rsidRDefault="00DE65A4" w:rsidP="00DE65A4">
      <w:r w:rsidRPr="00DE65A4">
        <w:t>(g)</w:t>
      </w:r>
    </w:p>
    <w:p w14:paraId="76DD07B5" w14:textId="77777777" w:rsidR="00DE65A4" w:rsidRPr="00DE65A4" w:rsidRDefault="00DE65A4" w:rsidP="00DE65A4">
      <w:r w:rsidRPr="00DE65A4">
        <w:t>any prescribed exposure standard for the hazardous substance:</w:t>
      </w:r>
    </w:p>
    <w:p w14:paraId="187DB0BA" w14:textId="77777777" w:rsidR="00DE65A4" w:rsidRPr="00DE65A4" w:rsidRDefault="00DE65A4" w:rsidP="00DE65A4">
      <w:r w:rsidRPr="00DE65A4">
        <w:t>(h)</w:t>
      </w:r>
    </w:p>
    <w:p w14:paraId="28F1A0B8" w14:textId="77777777" w:rsidR="00DE65A4" w:rsidRPr="00DE65A4" w:rsidRDefault="00DE65A4" w:rsidP="00DE65A4">
      <w:r w:rsidRPr="00DE65A4">
        <w:t>any restricted entry interval for the substance, if one has been set.</w:t>
      </w:r>
    </w:p>
    <w:p w14:paraId="58AF81D1" w14:textId="77777777" w:rsidR="00DE65A4" w:rsidRPr="00DE65A4" w:rsidRDefault="00DE65A4" w:rsidP="00DE65A4">
      <w:r w:rsidRPr="00DE65A4">
        <w:t>(3)</w:t>
      </w:r>
    </w:p>
    <w:p w14:paraId="601419FF" w14:textId="77777777" w:rsidR="00DE65A4" w:rsidRPr="00DE65A4" w:rsidRDefault="00DE65A4" w:rsidP="00DE65A4">
      <w:r w:rsidRPr="00DE65A4">
        <w:t xml:space="preserve">A PCBU who contravenes this regulation commits an offence and is liable on </w:t>
      </w:r>
      <w:proofErr w:type="gramStart"/>
      <w:r w:rsidRPr="00DE65A4">
        <w:t>conviction,—</w:t>
      </w:r>
      <w:proofErr w:type="gramEnd"/>
    </w:p>
    <w:p w14:paraId="7E363B20" w14:textId="77777777" w:rsidR="00DE65A4" w:rsidRPr="00DE65A4" w:rsidRDefault="00DE65A4" w:rsidP="00DE65A4">
      <w:r w:rsidRPr="00DE65A4">
        <w:t>(a)</w:t>
      </w:r>
    </w:p>
    <w:p w14:paraId="0187459F" w14:textId="77777777" w:rsidR="00DE65A4" w:rsidRPr="00DE65A4" w:rsidRDefault="00DE65A4" w:rsidP="00DE65A4">
      <w:r w:rsidRPr="00DE65A4">
        <w:t>for an individual, to a fine not exceeding $10,000:</w:t>
      </w:r>
    </w:p>
    <w:p w14:paraId="3D869624" w14:textId="77777777" w:rsidR="00DE65A4" w:rsidRPr="00DE65A4" w:rsidRDefault="00DE65A4" w:rsidP="00DE65A4">
      <w:r w:rsidRPr="00DE65A4">
        <w:t>(b)</w:t>
      </w:r>
    </w:p>
    <w:p w14:paraId="6F3AB174" w14:textId="77777777" w:rsidR="00DE65A4" w:rsidRPr="00DE65A4" w:rsidRDefault="00DE65A4" w:rsidP="00DE65A4">
      <w:r w:rsidRPr="00DE65A4">
        <w:t>for any other person, to a fine not exceeding $50,000.</w:t>
      </w:r>
    </w:p>
    <w:p w14:paraId="39B6944B" w14:textId="77777777" w:rsidR="00DE65A4" w:rsidRPr="00DE65A4" w:rsidRDefault="00DE65A4" w:rsidP="00DE65A4">
      <w:r w:rsidRPr="00DE65A4">
        <w:t>Compare: Model Work Health and Safety Regulations r 351 (</w:t>
      </w:r>
      <w:proofErr w:type="spellStart"/>
      <w:r w:rsidRPr="00DE65A4">
        <w:t>Aust</w:t>
      </w:r>
      <w:proofErr w:type="spellEnd"/>
      <w:r w:rsidRPr="00DE65A4">
        <w:t>)</w:t>
      </w:r>
    </w:p>
    <w:p w14:paraId="0DD9CD10" w14:textId="77777777" w:rsidR="00DE65A4" w:rsidRPr="00DE65A4" w:rsidRDefault="00DE65A4" w:rsidP="00DE65A4">
      <w:pPr>
        <w:rPr>
          <w:b/>
          <w:bCs/>
        </w:rPr>
      </w:pPr>
      <w:r w:rsidRPr="00DE65A4">
        <w:rPr>
          <w:b/>
          <w:bCs/>
        </w:rPr>
        <w:t>3.3Duty of PCBU to review control measures</w:t>
      </w:r>
    </w:p>
    <w:p w14:paraId="779C9C53" w14:textId="77777777" w:rsidR="00DE65A4" w:rsidRPr="00DE65A4" w:rsidRDefault="00DE65A4" w:rsidP="00DE65A4">
      <w:r w:rsidRPr="00DE65A4">
        <w:t>(1)</w:t>
      </w:r>
    </w:p>
    <w:p w14:paraId="4E262139" w14:textId="77777777" w:rsidR="00DE65A4" w:rsidRPr="00DE65A4" w:rsidRDefault="00DE65A4" w:rsidP="00DE65A4">
      <w:r w:rsidRPr="00DE65A4">
        <w:lastRenderedPageBreak/>
        <w:t>In addition to the circumstances specified in </w:t>
      </w:r>
      <w:bookmarkStart w:id="1" w:name="DLM6727572"/>
      <w:r w:rsidRPr="00DE65A4">
        <w:fldChar w:fldCharType="begin"/>
      </w:r>
      <w:r w:rsidRPr="00DE65A4">
        <w:instrText>HYPERLINK "https://www.legislation.govt.nz/regulation/public/2017/0131/latest/link.aspx?id=DLM6727572" \l "DLM6727572"</w:instrText>
      </w:r>
      <w:r w:rsidRPr="00DE65A4">
        <w:fldChar w:fldCharType="separate"/>
      </w:r>
      <w:r w:rsidRPr="00DE65A4">
        <w:rPr>
          <w:rStyle w:val="Hyperlink"/>
        </w:rPr>
        <w:t>regulation 8</w:t>
      </w:r>
      <w:r w:rsidRPr="00DE65A4">
        <w:fldChar w:fldCharType="end"/>
      </w:r>
      <w:bookmarkEnd w:id="1"/>
      <w:r w:rsidRPr="00DE65A4">
        <w:t> of the Health and Safety at Work (General Risk and Workplace Management) Regulations 2016, a PCBU with management or control of a workplace must ensure that a control measure implemented under this Part in relation to a hazardous substance at the workplace is reviewed and, if necessary, revised in the following circumstances:</w:t>
      </w:r>
    </w:p>
    <w:p w14:paraId="27D57853" w14:textId="77777777" w:rsidR="00DE65A4" w:rsidRPr="00DE65A4" w:rsidRDefault="00DE65A4" w:rsidP="00DE65A4">
      <w:r w:rsidRPr="00DE65A4">
        <w:t>(a)</w:t>
      </w:r>
    </w:p>
    <w:p w14:paraId="4375E237" w14:textId="77777777" w:rsidR="00DE65A4" w:rsidRPr="00DE65A4" w:rsidRDefault="00DE65A4" w:rsidP="00DE65A4">
      <w:r w:rsidRPr="00DE65A4">
        <w:t>after a significant change to—</w:t>
      </w:r>
    </w:p>
    <w:p w14:paraId="1C743E8F" w14:textId="77777777" w:rsidR="00DE65A4" w:rsidRPr="00DE65A4" w:rsidRDefault="00DE65A4" w:rsidP="00DE65A4">
      <w:r w:rsidRPr="00DE65A4">
        <w:t>(</w:t>
      </w:r>
      <w:proofErr w:type="spellStart"/>
      <w:r w:rsidRPr="00DE65A4">
        <w:t>i</w:t>
      </w:r>
      <w:proofErr w:type="spellEnd"/>
      <w:r w:rsidRPr="00DE65A4">
        <w:t>)</w:t>
      </w:r>
    </w:p>
    <w:p w14:paraId="3290C0FA" w14:textId="77777777" w:rsidR="00DE65A4" w:rsidRPr="00DE65A4" w:rsidRDefault="00DE65A4" w:rsidP="00DE65A4">
      <w:r w:rsidRPr="00DE65A4">
        <w:t>the safety data sheet for that hazardous substance; or</w:t>
      </w:r>
    </w:p>
    <w:p w14:paraId="7648062B" w14:textId="77777777" w:rsidR="00DE65A4" w:rsidRPr="00DE65A4" w:rsidRDefault="00DE65A4" w:rsidP="00DE65A4">
      <w:r w:rsidRPr="00DE65A4">
        <w:t>(ii)</w:t>
      </w:r>
    </w:p>
    <w:p w14:paraId="4421872C" w14:textId="77777777" w:rsidR="00DE65A4" w:rsidRPr="00DE65A4" w:rsidRDefault="00DE65A4" w:rsidP="00DE65A4">
      <w:r w:rsidRPr="00DE65A4">
        <w:t>the information about that hazardous substance in the PCBU’s inventory of hazardous substances:</w:t>
      </w:r>
    </w:p>
    <w:p w14:paraId="554B7E05" w14:textId="77777777" w:rsidR="00DE65A4" w:rsidRPr="00DE65A4" w:rsidRDefault="00DE65A4" w:rsidP="00DE65A4">
      <w:r w:rsidRPr="00DE65A4">
        <w:t>(b)</w:t>
      </w:r>
    </w:p>
    <w:p w14:paraId="4C2E7A41" w14:textId="77777777" w:rsidR="00DE65A4" w:rsidRPr="00DE65A4" w:rsidRDefault="00DE65A4" w:rsidP="00DE65A4">
      <w:r w:rsidRPr="00DE65A4">
        <w:t>after any notifiable event in the workplace involving a relevant hazardous substance:</w:t>
      </w:r>
    </w:p>
    <w:p w14:paraId="2E14F3CB" w14:textId="77777777" w:rsidR="00DE65A4" w:rsidRPr="00DE65A4" w:rsidRDefault="00DE65A4" w:rsidP="00DE65A4">
      <w:r w:rsidRPr="00DE65A4">
        <w:t>(c)</w:t>
      </w:r>
    </w:p>
    <w:p w14:paraId="74D986F6" w14:textId="77777777" w:rsidR="00DE65A4" w:rsidRPr="00DE65A4" w:rsidRDefault="00DE65A4" w:rsidP="00DE65A4">
      <w:r w:rsidRPr="00DE65A4">
        <w:t>at least once every 5 years.</w:t>
      </w:r>
    </w:p>
    <w:p w14:paraId="581B91DD" w14:textId="77777777" w:rsidR="00DE65A4" w:rsidRPr="00DE65A4" w:rsidRDefault="00DE65A4" w:rsidP="00DE65A4">
      <w:r w:rsidRPr="00DE65A4">
        <w:t>(2)</w:t>
      </w:r>
    </w:p>
    <w:p w14:paraId="34B7A6EC" w14:textId="77777777" w:rsidR="00DE65A4" w:rsidRPr="00DE65A4" w:rsidRDefault="00DE65A4" w:rsidP="00DE65A4">
      <w:r w:rsidRPr="00DE65A4">
        <w:t xml:space="preserve">A PCBU who contravenes this regulation commits an offence and is liable on </w:t>
      </w:r>
      <w:proofErr w:type="gramStart"/>
      <w:r w:rsidRPr="00DE65A4">
        <w:t>conviction,—</w:t>
      </w:r>
      <w:proofErr w:type="gramEnd"/>
    </w:p>
    <w:p w14:paraId="048B8B32" w14:textId="77777777" w:rsidR="00DE65A4" w:rsidRPr="00DE65A4" w:rsidRDefault="00DE65A4" w:rsidP="00DE65A4">
      <w:r w:rsidRPr="00DE65A4">
        <w:t>(a)</w:t>
      </w:r>
    </w:p>
    <w:p w14:paraId="7867C05F" w14:textId="77777777" w:rsidR="00DE65A4" w:rsidRPr="00DE65A4" w:rsidRDefault="00DE65A4" w:rsidP="00DE65A4">
      <w:r w:rsidRPr="00DE65A4">
        <w:t>for an individual, to a fine not exceeding $10,000:</w:t>
      </w:r>
    </w:p>
    <w:p w14:paraId="3F4BFA18" w14:textId="77777777" w:rsidR="00DE65A4" w:rsidRPr="00DE65A4" w:rsidRDefault="00DE65A4" w:rsidP="00DE65A4">
      <w:r w:rsidRPr="00DE65A4">
        <w:t>(b)</w:t>
      </w:r>
    </w:p>
    <w:p w14:paraId="60C62EAD" w14:textId="77777777" w:rsidR="00DE65A4" w:rsidRPr="00DE65A4" w:rsidRDefault="00DE65A4" w:rsidP="00DE65A4">
      <w:r w:rsidRPr="00DE65A4">
        <w:t>for any other person, to a fine not exceeding $50,000.</w:t>
      </w:r>
    </w:p>
    <w:p w14:paraId="2DF99963" w14:textId="77777777" w:rsidR="00DE65A4" w:rsidRPr="00DE65A4" w:rsidRDefault="00DE65A4" w:rsidP="00DE65A4">
      <w:r w:rsidRPr="00DE65A4">
        <w:t>Compare: Model Work Health and Safety Regulations r 352 (</w:t>
      </w:r>
      <w:proofErr w:type="spellStart"/>
      <w:r w:rsidRPr="00DE65A4">
        <w:t>Aust</w:t>
      </w:r>
      <w:proofErr w:type="spellEnd"/>
      <w:r w:rsidRPr="00DE65A4">
        <w:t>)</w:t>
      </w:r>
    </w:p>
    <w:p w14:paraId="351D6909" w14:textId="77777777" w:rsidR="003F7DCB" w:rsidRDefault="003F7DCB"/>
    <w:sectPr w:rsidR="003F7DC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197410"/>
    <w:multiLevelType w:val="multilevel"/>
    <w:tmpl w:val="B262F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37064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6ACD"/>
    <w:rsid w:val="003C6ACD"/>
    <w:rsid w:val="003F7DCB"/>
    <w:rsid w:val="004D1D9D"/>
    <w:rsid w:val="00525CBB"/>
    <w:rsid w:val="007E470D"/>
    <w:rsid w:val="00DE65A4"/>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6A7312"/>
  <w15:chartTrackingRefBased/>
  <w15:docId w15:val="{6FC0231C-2BA7-46BF-880D-CED3612ECE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6A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6A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6A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6A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6A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6A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6A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6A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6A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6A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6A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6A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6A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6A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6A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6A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6A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6ACD"/>
    <w:rPr>
      <w:rFonts w:eastAsiaTheme="majorEastAsia" w:cstheme="majorBidi"/>
      <w:color w:val="272727" w:themeColor="text1" w:themeTint="D8"/>
    </w:rPr>
  </w:style>
  <w:style w:type="paragraph" w:styleId="Title">
    <w:name w:val="Title"/>
    <w:basedOn w:val="Normal"/>
    <w:next w:val="Normal"/>
    <w:link w:val="TitleChar"/>
    <w:uiPriority w:val="10"/>
    <w:qFormat/>
    <w:rsid w:val="003C6A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6A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6A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6A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6ACD"/>
    <w:pPr>
      <w:spacing w:before="160"/>
      <w:jc w:val="center"/>
    </w:pPr>
    <w:rPr>
      <w:i/>
      <w:iCs/>
      <w:color w:val="404040" w:themeColor="text1" w:themeTint="BF"/>
    </w:rPr>
  </w:style>
  <w:style w:type="character" w:customStyle="1" w:styleId="QuoteChar">
    <w:name w:val="Quote Char"/>
    <w:basedOn w:val="DefaultParagraphFont"/>
    <w:link w:val="Quote"/>
    <w:uiPriority w:val="29"/>
    <w:rsid w:val="003C6ACD"/>
    <w:rPr>
      <w:i/>
      <w:iCs/>
      <w:color w:val="404040" w:themeColor="text1" w:themeTint="BF"/>
    </w:rPr>
  </w:style>
  <w:style w:type="paragraph" w:styleId="ListParagraph">
    <w:name w:val="List Paragraph"/>
    <w:basedOn w:val="Normal"/>
    <w:uiPriority w:val="34"/>
    <w:qFormat/>
    <w:rsid w:val="003C6ACD"/>
    <w:pPr>
      <w:ind w:left="720"/>
      <w:contextualSpacing/>
    </w:pPr>
  </w:style>
  <w:style w:type="character" w:styleId="IntenseEmphasis">
    <w:name w:val="Intense Emphasis"/>
    <w:basedOn w:val="DefaultParagraphFont"/>
    <w:uiPriority w:val="21"/>
    <w:qFormat/>
    <w:rsid w:val="003C6ACD"/>
    <w:rPr>
      <w:i/>
      <w:iCs/>
      <w:color w:val="0F4761" w:themeColor="accent1" w:themeShade="BF"/>
    </w:rPr>
  </w:style>
  <w:style w:type="paragraph" w:styleId="IntenseQuote">
    <w:name w:val="Intense Quote"/>
    <w:basedOn w:val="Normal"/>
    <w:next w:val="Normal"/>
    <w:link w:val="IntenseQuoteChar"/>
    <w:uiPriority w:val="30"/>
    <w:qFormat/>
    <w:rsid w:val="003C6A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6ACD"/>
    <w:rPr>
      <w:i/>
      <w:iCs/>
      <w:color w:val="0F4761" w:themeColor="accent1" w:themeShade="BF"/>
    </w:rPr>
  </w:style>
  <w:style w:type="character" w:styleId="IntenseReference">
    <w:name w:val="Intense Reference"/>
    <w:basedOn w:val="DefaultParagraphFont"/>
    <w:uiPriority w:val="32"/>
    <w:qFormat/>
    <w:rsid w:val="003C6ACD"/>
    <w:rPr>
      <w:b/>
      <w:bCs/>
      <w:smallCaps/>
      <w:color w:val="0F4761" w:themeColor="accent1" w:themeShade="BF"/>
      <w:spacing w:val="5"/>
    </w:rPr>
  </w:style>
  <w:style w:type="character" w:styleId="Hyperlink">
    <w:name w:val="Hyperlink"/>
    <w:basedOn w:val="DefaultParagraphFont"/>
    <w:uiPriority w:val="99"/>
    <w:unhideWhenUsed/>
    <w:rsid w:val="003C6ACD"/>
    <w:rPr>
      <w:color w:val="467886" w:themeColor="hyperlink"/>
      <w:u w:val="single"/>
    </w:rPr>
  </w:style>
  <w:style w:type="character" w:styleId="UnresolvedMention">
    <w:name w:val="Unresolved Mention"/>
    <w:basedOn w:val="DefaultParagraphFont"/>
    <w:uiPriority w:val="99"/>
    <w:semiHidden/>
    <w:unhideWhenUsed/>
    <w:rsid w:val="003C6AC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gislation.govt.nz/regulation/public/2011/0352/latest/whole.html" TargetMode="External"/><Relationship Id="rId13" Type="http://schemas.openxmlformats.org/officeDocument/2006/relationships/hyperlink" Target="https://www.worksafe.govt.nz/topic-and-industry/hazardous-substances/regulations/commencement-and-transitional-arrangements/" TargetMode="External"/><Relationship Id="rId1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yperlink" Target="https://legislation.govt.nz/regulation/public/2011/0352/latest/whole.html" TargetMode="External"/><Relationship Id="rId12" Type="http://schemas.openxmlformats.org/officeDocument/2006/relationships/hyperlink" Target="https://www.worksafe.govt.nz/topic-and-industry/hazardous-substances/managing/information-instruction-supervision-training/" TargetMode="External"/><Relationship Id="rId17" Type="http://schemas.openxmlformats.org/officeDocument/2006/relationships/customXml" Target="../customXml/item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legislation.govt.nz/regulation/public/2011/0352/latest/whole.html" TargetMode="External"/><Relationship Id="rId11" Type="http://schemas.openxmlformats.org/officeDocument/2006/relationships/hyperlink" Target="https://www.worksafe.govt.nz/topic-and-industry/hazardous-substances/managing/labelling/" TargetMode="External"/><Relationship Id="rId5" Type="http://schemas.openxmlformats.org/officeDocument/2006/relationships/hyperlink" Target="https://legislation.govt.nz/regulation/public/2011/0352/latest/whole.html" TargetMode="External"/><Relationship Id="rId15" Type="http://schemas.openxmlformats.org/officeDocument/2006/relationships/fontTable" Target="fontTable.xml"/><Relationship Id="rId10" Type="http://schemas.openxmlformats.org/officeDocument/2006/relationships/hyperlink" Target="https://www.worksafe.govt.nz/topic-and-industry/hazardous-substances/managing/inventory/" TargetMode="External"/><Relationship Id="rId19"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hyperlink" Target="https://www.worksafe.govt.nz/topic-and-industry/hazardous-substances/managing/hazardous-waste/" TargetMode="External"/><Relationship Id="rId14" Type="http://schemas.openxmlformats.org/officeDocument/2006/relationships/hyperlink" Target="http://www.hazardoussubstances.govt.nz/calculato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C8296D91D8CF14A9D96EFB13241A8F5" ma:contentTypeVersion="17" ma:contentTypeDescription="Create a new document." ma:contentTypeScope="" ma:versionID="ef0d4a9ef2f8afd81434b694dd999508">
  <xsd:schema xmlns:xsd="http://www.w3.org/2001/XMLSchema" xmlns:xs="http://www.w3.org/2001/XMLSchema" xmlns:p="http://schemas.microsoft.com/office/2006/metadata/properties" xmlns:ns2="c92b9d4f-89c7-451f-82d6-a52161997166" xmlns:ns3="6c08f745-16e2-4c6a-9cc3-1a23cb28deaa" targetNamespace="http://schemas.microsoft.com/office/2006/metadata/properties" ma:root="true" ma:fieldsID="9fd72624b386793eabe9bd05b04aadc9" ns2:_="" ns3:_="">
    <xsd:import namespace="c92b9d4f-89c7-451f-82d6-a52161997166"/>
    <xsd:import namespace="6c08f745-16e2-4c6a-9cc3-1a23cb28deaa"/>
    <xsd:element name="properties">
      <xsd:complexType>
        <xsd:sequence>
          <xsd:element name="documentManagement">
            <xsd:complexType>
              <xsd:all>
                <xsd:element ref="ns2:TaxCatchAll" minOccurs="0"/>
                <xsd:element ref="ns3:MediaServiceMetadata" minOccurs="0"/>
                <xsd:element ref="ns3:MediaServiceFastMetadata" minOccurs="0"/>
                <xsd:element ref="ns3:MediaServiceSearchProperties" minOccurs="0"/>
                <xsd:element ref="ns3:MediaServiceDateTaken" minOccurs="0"/>
                <xsd:element ref="ns3:MediaServiceObjectDetectorVersions" minOccurs="0"/>
                <xsd:element ref="ns3:MediaServiceOCR" minOccurs="0"/>
                <xsd:element ref="ns3:MediaServiceGenerationTime" minOccurs="0"/>
                <xsd:element ref="ns3:MediaServiceEventHashCode" minOccurs="0"/>
                <xsd:element ref="ns3:lcf76f155ced4ddcb4097134ff3c332f" minOccurs="0"/>
                <xsd:element ref="ns2:SharedWithUsers" minOccurs="0"/>
                <xsd:element ref="ns2:SharedWithDetails" minOccurs="0"/>
                <xsd:element ref="ns3:MediaLengthInSecond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92b9d4f-89c7-451f-82d6-a52161997166"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31627709-6f1b-4d56-9362-6517dcfd61a3}" ma:internalName="TaxCatchAll" ma:showField="CatchAllData" ma:web="c92b9d4f-89c7-451f-82d6-a52161997166">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c08f745-16e2-4c6a-9cc3-1a23cb28deaa" elementFormDefault="qualified">
    <xsd:import namespace="http://schemas.microsoft.com/office/2006/documentManagement/types"/>
    <xsd:import namespace="http://schemas.microsoft.com/office/infopath/2007/PartnerControls"/>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ac032dae-821d-4155-8f6d-9f33e959247b" ma:termSetId="09814cd3-568e-fe90-9814-8d621ff8fb84" ma:anchorId="fba54fb3-c3e1-fe81-a776-ca4b69148c4d" ma:open="true" ma:isKeyword="false">
      <xsd:complexType>
        <xsd:sequence>
          <xsd:element ref="pc:Terms" minOccurs="0" maxOccurs="1"/>
        </xsd:sequence>
      </xsd:complex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haredWithUsers xmlns="c92b9d4f-89c7-451f-82d6-a52161997166">
      <UserInfo>
        <DisplayName/>
        <AccountId xsi:nil="true"/>
        <AccountType/>
      </UserInfo>
    </SharedWithUsers>
    <lcf76f155ced4ddcb4097134ff3c332f xmlns="6c08f745-16e2-4c6a-9cc3-1a23cb28deaa">
      <Terms xmlns="http://schemas.microsoft.com/office/infopath/2007/PartnerControls"/>
    </lcf76f155ced4ddcb4097134ff3c332f>
    <TaxCatchAll xmlns="c92b9d4f-89c7-451f-82d6-a52161997166" xsi:nil="true"/>
  </documentManagement>
</p:properties>
</file>

<file path=customXml/itemProps1.xml><?xml version="1.0" encoding="utf-8"?>
<ds:datastoreItem xmlns:ds="http://schemas.openxmlformats.org/officeDocument/2006/customXml" ds:itemID="{77D04169-99DC-46D1-8ABB-FD5BEBAD4FEC}"/>
</file>

<file path=customXml/itemProps2.xml><?xml version="1.0" encoding="utf-8"?>
<ds:datastoreItem xmlns:ds="http://schemas.openxmlformats.org/officeDocument/2006/customXml" ds:itemID="{B52FCDA1-216A-4AFC-A171-8C655408110A}"/>
</file>

<file path=customXml/itemProps3.xml><?xml version="1.0" encoding="utf-8"?>
<ds:datastoreItem xmlns:ds="http://schemas.openxmlformats.org/officeDocument/2006/customXml" ds:itemID="{5287A640-9A05-4ABC-B9D1-49ADA4F8D4C8}"/>
</file>

<file path=docProps/app.xml><?xml version="1.0" encoding="utf-8"?>
<Properties xmlns="http://schemas.openxmlformats.org/officeDocument/2006/extended-properties" xmlns:vt="http://schemas.openxmlformats.org/officeDocument/2006/docPropsVTypes">
  <Template>Normal.dotm</Template>
  <TotalTime>58</TotalTime>
  <Pages>7</Pages>
  <Words>1620</Words>
  <Characters>8137</Characters>
  <Application>Microsoft Office Word</Application>
  <DocSecurity>0</DocSecurity>
  <Lines>208</Lines>
  <Paragraphs>171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Goober Rectory</dc:creator>
  <cp:keywords/>
  <dc:description/>
  <cp:lastModifiedBy>Goober Rectory</cp:lastModifiedBy>
  <cp:revision>1</cp:revision>
  <dcterms:created xsi:type="dcterms:W3CDTF">2025-11-24T03:45:00Z</dcterms:created>
  <dcterms:modified xsi:type="dcterms:W3CDTF">2025-11-24T04:43:00Z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r8>1002600</vt:r8>
  </property>
  <property fmtid="{D5CDD505-2E9C-101B-9397-08002B2CF9AE}" pid="3" name="ContentTypeId">
    <vt:lpwstr>0x0101009C8296D91D8CF14A9D96EFB13241A8F5</vt:lpwstr>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ExtendedDescription">
    <vt:lpwstr/>
  </property>
  <property fmtid="{D5CDD505-2E9C-101B-9397-08002B2CF9AE}" pid="8" name="TriggerFlowInfo">
    <vt:lpwstr/>
  </property>
</Properties>
</file>