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PUNCT DE VEDERE PRIVIND PROPUNEREA LEGISLATIVĂ B564/2026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Propunere legislativă pentru modificarea și completarea Ordonanței de urgență a Guvernului nr.133/2021 privind gestionarea financiară a fondurilor europene pentru perioada de programare 2021-2027 alocate României din Fondul european de dezvoltare regională, Fondul de coeziune, Fondul social european Plus, Fondul pentru o tranziție justă (Cod Senat: 28000 | Termen dezbatere publică: 13-11-2026)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Către: Biroul Permanent al Senatului României și Comisiile permanente sesizate în fond și pentru aviz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Subsemnatul(a) ……………………………………, în temeiul procedurii de consultare publică a Senatului României, formulez prezentul Punct de vedere referitor la Propunerea legislativă B564/2026 (Propunere legislativă pentru modificarea și completarea Ordonanței de urgență a Guvernului nr.133/2021 privind gestionarea financiară a fondurilor europene pentru perioada de programare 2021-2027 alocate României din Fondul european de dezvoltare regională, Fondul de coeziune, Fondul social european Plus, Fondul pentru o tranziție justă).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Sinteză Executivă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susțin inițiatorii: </w:t>
      </w:r>
      <w:r>
        <w:rPr>
          <w:rFonts w:ascii="Calibri" w:cs="Calibri" w:eastAsia="Calibri" w:hAnsi="Calibri"/>
          <w:sz w:val="22"/>
          <w:szCs w:val="22"/>
        </w:rPr>
        <w:t xml:space="preserve">Asigură cadrul legal pentru absorbția fondurilor europene FSE+ și FEDR destinate studenților cu venituri mici și comunităților rurale vulnerabile.</w:t>
      </w:r>
    </w:p>
    <w:p>
      <w:pPr>
        <w:spacing w:after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Efectul real în practică: </w:t>
      </w:r>
      <w:r>
        <w:rPr>
          <w:rFonts w:ascii="Calibri" w:cs="Calibri" w:eastAsia="Calibri" w:hAnsi="Calibri"/>
          <w:sz w:val="22"/>
          <w:szCs w:val="22"/>
        </w:rPr>
        <w:t xml:space="preserve">Corecție tehnică pozitivă pentru deblocarea banilor europeni nerambursabili.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Sinteza prevederilor analizate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Modifică OUG nr. 133/2021 privind gestionarea fondurilor europene 2021–2027 pentru a debloca mecanismele de plată la două proiecte cu finanțare UE: bursele suplimentare Erasmus+ pentru studenții defavorizați și serviciile sociale integrate în 2.000 de comune rurale.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Corecție tehnică pozitivă pentru deblocarea banilor europeni nerambursabili.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Recomandare și argumentare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Susțin adoptarea propunerii legislative B564/2026, cu recomandarea corelării normelor metodologice și a termenelor de aplicare conform Legii nr. 24/2000.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Concluzii și Solicitări Oficiale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Susțin adoptarea propunerii legislative B564/2026, cu recomandarea corelării normelor metodologice și a termenelor de aplicare conform Legii nr. 24/2000.</w:t>
      </w:r>
    </w:p>
    <w:p>
      <w:pPr>
        <w:spacing w:after="120" w:before="360"/>
      </w:pPr>
      <w:r>
        <w:rPr>
          <w:rFonts w:ascii="Calibri" w:cs="Calibri" w:eastAsia="Calibri" w:hAnsi="Calibri"/>
          <w:sz w:val="22"/>
          <w:szCs w:val="22"/>
        </w:rPr>
        <w:t xml:space="preserve">Cu deosebită considerație,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Nume și prenume: ……………………………………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Pregătit cu destrajă.ro, pe baza analizei a trei modele AI • Referință proiect: B564/2026 (Cod Senat 28000)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2026-10-30T15:21:39.222Z</dcterms:created>
  <dcterms:modified xsi:type="dcterms:W3CDTF">2026-10-30T15:21:39.222Z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