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  <w:jc w:val="center"/>
      </w:pPr>
      <w:r>
        <w:rPr>
          <w:rFonts w:ascii="Calibri" w:cs="Calibri" w:eastAsia="Calibri" w:hAnsi="Calibri"/>
          <w:b/>
          <w:bCs/>
          <w:sz w:val="28"/>
          <w:szCs w:val="28"/>
        </w:rPr>
        <w:t xml:space="preserve">PUNCT DE VEDERE PRIVIND PROPUNEREA LEGISLATIVĂ B555/2026</w:t>
      </w:r>
    </w:p>
    <w:p>
      <w:pPr>
        <w:pBdr>
          <w:bottom w:val="single" w:color="999999" w:sz="6" w:space="8"/>
        </w:pBdr>
        <w:spacing w:after="300"/>
        <w:jc w:val="center"/>
      </w:pPr>
      <w:r>
        <w:rPr>
          <w:rFonts w:ascii="Calibri" w:cs="Calibri" w:eastAsia="Calibri" w:hAnsi="Calibri"/>
          <w:i/>
          <w:iCs/>
          <w:color w:val="444444"/>
          <w:sz w:val="20"/>
          <w:szCs w:val="20"/>
        </w:rPr>
        <w:t xml:space="preserve">Propunere legislativă privind instituirea zilei de 30 ianuarie ca "Ziua Națională a Profesorului de Religie" (Cod Senat: 27995 | Termen dezbatere publică: 06-11-2026)</w:t>
      </w:r>
    </w:p>
    <w:p>
      <w:pPr>
        <w:spacing w:after="200" w:before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Către: Biroul Permanent al Senatului României și Comisiile permanente sesizate în fond și pentru aviz</w:t>
      </w:r>
    </w:p>
    <w:p>
      <w:pPr>
        <w:spacing w:after="24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Subsemnatul(a) {{NUME_CETATEAN}}, în temeiul procedurii de consultare publică a Senatului României, formulez prezentul Punct de vedere referitor la Propunerea legislativă B555/2026 (Propunere legislativă privind instituirea zilei de 30 ianuarie ca "Ziua Națională a Profesorului de Religie").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I. Sinteză Executivă (Scor Risc AI — Gemini + Claude + ChatGPT: 1.5/10)</w:t>
      </w:r>
    </w:p>
    <w:p>
      <w:pPr>
        <w:spacing w:after="160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Ce susțin inițiatorii: </w:t>
      </w:r>
      <w:r>
        <w:rPr>
          <w:rFonts w:ascii="Calibri" w:cs="Calibri" w:eastAsia="Calibri" w:hAnsi="Calibri"/>
          <w:sz w:val="22"/>
          <w:szCs w:val="22"/>
        </w:rPr>
        <w:t xml:space="preserve">Recunoaște simbolic activitatea profesorilor de religie din toate cultele recunoscute.</w:t>
      </w:r>
    </w:p>
    <w:p>
      <w:pPr>
        <w:spacing w:after="240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Efectul real în practică: </w:t>
      </w:r>
      <w:r>
        <w:rPr>
          <w:rFonts w:ascii="Calibri" w:cs="Calibri" w:eastAsia="Calibri" w:hAnsi="Calibri"/>
          <w:sz w:val="22"/>
          <w:szCs w:val="22"/>
        </w:rPr>
        <w:t xml:space="preserve">Proiect cu caracter pur simbolic; Art. 3 alin. (3)-(4) include garanții exprese privind caracterul facultativ și libertatea de conștiință.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1. Sinteza prevederilor analizate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Proiect simbolic care instituie pe 30 ianuarie Ziua Națională a Profesorului de Religie, precizând expres că participarea elevilor la activități este facultativă și nediscriminatorie.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Proiect cu caracter pur simbolic; Art. 3 alin. (3)-(4) include garanții exprese privind caracterul facultativ și libertatea de conștiință.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2. Recomandare și argumentare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Susțin adoptarea propunerii legislative B555/2026, cu recomandarea corelării normelor metodologice și a termenelor de aplicare conform Legii nr. 24/2000.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Concluzii și Solicitări Oficiale</w:t>
      </w:r>
    </w:p>
    <w:p>
      <w:pPr>
        <w:pStyle w:val="ListParagraph"/>
        <w:numPr>
          <w:ilvl w:val="0"/>
          <w:numId w:val="1"/>
        </w:num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Susțin adoptarea propunerii legislative B555/2026, cu recomandarea corelării normelor metodologice și a termenelor de aplicare conform Legii nr. 24/2000.</w:t>
      </w:r>
    </w:p>
    <w:p>
      <w:pPr>
        <w:spacing w:after="120" w:before="360"/>
      </w:pPr>
      <w:r>
        <w:rPr>
          <w:rFonts w:ascii="Calibri" w:cs="Calibri" w:eastAsia="Calibri" w:hAnsi="Calibri"/>
          <w:sz w:val="22"/>
          <w:szCs w:val="22"/>
        </w:rPr>
        <w:t xml:space="preserve">Cu deosebită considerație,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Cetățean / Contribuabil / Reprezentant al Societății Civile</w:t>
      </w:r>
    </w:p>
    <w:p>
      <w:r>
        <w:rPr>
          <w:rFonts w:ascii="Calibri" w:cs="Calibri" w:eastAsia="Calibri" w:hAnsi="Calibri"/>
          <w:i/>
          <w:iCs/>
          <w:color w:val="666666"/>
          <w:sz w:val="18"/>
          <w:szCs w:val="18"/>
        </w:rPr>
        <w:t xml:space="preserve">Generat prin platforma civică destrajă.ro • Referință proiect: B555/2026 (Cod Senat 27995)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2026-10-28T16:12:47.408Z</dcterms:created>
  <dcterms:modified xsi:type="dcterms:W3CDTF">2026-10-28T16:12:47.408Z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