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643F04" w14:textId="02364458" w:rsidR="00C11924" w:rsidRPr="003246CE" w:rsidRDefault="00E56684" w:rsidP="00E56684">
      <w:pPr>
        <w:jc w:val="center"/>
        <w:rPr>
          <w:sz w:val="96"/>
          <w:szCs w:val="96"/>
          <w:lang w:val="en-GB"/>
        </w:rPr>
      </w:pPr>
      <w:r w:rsidRPr="003246CE">
        <w:rPr>
          <w:sz w:val="96"/>
          <w:szCs w:val="96"/>
          <w:lang w:val="en-GB"/>
        </w:rPr>
        <w:t xml:space="preserve">University of </w:t>
      </w:r>
      <w:proofErr w:type="spellStart"/>
      <w:r w:rsidRPr="003246CE">
        <w:rPr>
          <w:sz w:val="96"/>
          <w:szCs w:val="96"/>
          <w:lang w:val="en-GB"/>
        </w:rPr>
        <w:t>Barishal</w:t>
      </w:r>
      <w:proofErr w:type="spellEnd"/>
    </w:p>
    <w:p w14:paraId="55C44E0B" w14:textId="1E4D3E30" w:rsidR="00E56684" w:rsidRPr="003246CE" w:rsidRDefault="00E56684" w:rsidP="00E56684">
      <w:pPr>
        <w:jc w:val="center"/>
        <w:rPr>
          <w:sz w:val="72"/>
          <w:szCs w:val="72"/>
          <w:lang w:val="en-GB"/>
        </w:rPr>
      </w:pPr>
      <w:r w:rsidRPr="003246CE">
        <w:rPr>
          <w:sz w:val="72"/>
          <w:szCs w:val="72"/>
          <w:lang w:val="en-GB"/>
        </w:rPr>
        <w:t>Department of English</w:t>
      </w:r>
    </w:p>
    <w:p w14:paraId="32E20D32" w14:textId="2838B7ED" w:rsidR="00E56684" w:rsidRPr="003246CE" w:rsidRDefault="00E56684" w:rsidP="00E56684">
      <w:pPr>
        <w:jc w:val="center"/>
        <w:rPr>
          <w:sz w:val="52"/>
          <w:szCs w:val="52"/>
          <w:lang w:val="en-GB"/>
        </w:rPr>
      </w:pPr>
      <w:r w:rsidRPr="003246CE">
        <w:rPr>
          <w:sz w:val="52"/>
          <w:szCs w:val="52"/>
          <w:lang w:val="en-GB"/>
        </w:rPr>
        <w:t>English Literature</w:t>
      </w:r>
    </w:p>
    <w:p w14:paraId="3A07AE4D" w14:textId="3E17BF98" w:rsidR="00E56684" w:rsidRDefault="001F33D0" w:rsidP="00E56684">
      <w:pPr>
        <w:jc w:val="center"/>
        <w:rPr>
          <w:sz w:val="36"/>
          <w:szCs w:val="36"/>
          <w:lang w:val="en-GB"/>
        </w:rPr>
      </w:pPr>
      <w:r w:rsidRPr="003246CE">
        <w:rPr>
          <w:noProof/>
          <w:sz w:val="36"/>
          <w:szCs w:val="36"/>
          <w:lang w:val="en-GB"/>
        </w:rPr>
        <mc:AlternateContent>
          <mc:Choice Requires="wps">
            <w:drawing>
              <wp:anchor distT="0" distB="0" distL="114300" distR="114300" simplePos="0" relativeHeight="251665408" behindDoc="0" locked="0" layoutInCell="1" allowOverlap="1" wp14:anchorId="78089FEF" wp14:editId="0AB28F3B">
                <wp:simplePos x="0" y="0"/>
                <wp:positionH relativeFrom="column">
                  <wp:posOffset>5739063</wp:posOffset>
                </wp:positionH>
                <wp:positionV relativeFrom="paragraph">
                  <wp:posOffset>2922270</wp:posOffset>
                </wp:positionV>
                <wp:extent cx="5754069" cy="2837793"/>
                <wp:effectExtent l="57150" t="38100" r="56515" b="77470"/>
                <wp:wrapNone/>
                <wp:docPr id="1301735492" name="Flowchart: Alternate Process 17"/>
                <wp:cNvGraphicFramePr/>
                <a:graphic xmlns:a="http://schemas.openxmlformats.org/drawingml/2006/main">
                  <a:graphicData uri="http://schemas.microsoft.com/office/word/2010/wordprocessingShape">
                    <wps:wsp>
                      <wps:cNvSpPr/>
                      <wps:spPr>
                        <a:xfrm>
                          <a:off x="0" y="0"/>
                          <a:ext cx="5754069" cy="2837793"/>
                        </a:xfrm>
                        <a:prstGeom prst="flowChartAlternateProcess">
                          <a:avLst/>
                        </a:prstGeom>
                      </wps:spPr>
                      <wps:style>
                        <a:lnRef idx="0">
                          <a:schemeClr val="accent5"/>
                        </a:lnRef>
                        <a:fillRef idx="3">
                          <a:schemeClr val="accent5"/>
                        </a:fillRef>
                        <a:effectRef idx="3">
                          <a:schemeClr val="accent5"/>
                        </a:effectRef>
                        <a:fontRef idx="minor">
                          <a:schemeClr val="lt1"/>
                        </a:fontRef>
                      </wps:style>
                      <wps:txbx>
                        <w:txbxContent>
                          <w:p w14:paraId="0FD63987" w14:textId="77777777" w:rsidR="003246CE" w:rsidRPr="003246CE" w:rsidRDefault="003246CE" w:rsidP="003246CE">
                            <w:pPr>
                              <w:pStyle w:val="Heading2"/>
                              <w:rPr>
                                <w:sz w:val="28"/>
                                <w:szCs w:val="28"/>
                              </w:rPr>
                            </w:pPr>
                            <w:r w:rsidRPr="003246CE">
                              <w:rPr>
                                <w:sz w:val="28"/>
                                <w:szCs w:val="28"/>
                              </w:rPr>
                              <w:t>Prose</w:t>
                            </w:r>
                          </w:p>
                          <w:p w14:paraId="2869A46B" w14:textId="77777777" w:rsidR="003246CE" w:rsidRPr="003246CE" w:rsidRDefault="003246CE" w:rsidP="003246CE">
                            <w:pPr>
                              <w:rPr>
                                <w:sz w:val="28"/>
                                <w:szCs w:val="28"/>
                              </w:rPr>
                            </w:pPr>
                            <w:r w:rsidRPr="003246CE">
                              <w:rPr>
                                <w:sz w:val="28"/>
                                <w:szCs w:val="28"/>
                              </w:rPr>
                              <w:t>The earliest English prose work, the </w:t>
                            </w:r>
                            <w:hyperlink r:id="rId7" w:history="1">
                              <w:r w:rsidRPr="003246CE">
                                <w:rPr>
                                  <w:rStyle w:val="Hyperlink"/>
                                  <w:sz w:val="28"/>
                                  <w:szCs w:val="28"/>
                                </w:rPr>
                                <w:t>law code</w:t>
                              </w:r>
                            </w:hyperlink>
                            <w:r w:rsidRPr="003246CE">
                              <w:rPr>
                                <w:sz w:val="28"/>
                                <w:szCs w:val="28"/>
                              </w:rPr>
                              <w:t> of King </w:t>
                            </w:r>
                            <w:hyperlink r:id="rId8" w:history="1">
                              <w:r w:rsidRPr="003246CE">
                                <w:rPr>
                                  <w:rStyle w:val="Hyperlink"/>
                                  <w:sz w:val="28"/>
                                  <w:szCs w:val="28"/>
                                </w:rPr>
                                <w:t>Aethelberht I</w:t>
                              </w:r>
                            </w:hyperlink>
                            <w:r w:rsidRPr="003246CE">
                              <w:rPr>
                                <w:sz w:val="28"/>
                                <w:szCs w:val="28"/>
                              </w:rPr>
                              <w:t> of Kent, was written within a few years of the arrival in </w:t>
                            </w:r>
                            <w:hyperlink r:id="rId9" w:history="1">
                              <w:r w:rsidRPr="003246CE">
                                <w:rPr>
                                  <w:rStyle w:val="Hyperlink"/>
                                  <w:sz w:val="28"/>
                                  <w:szCs w:val="28"/>
                                </w:rPr>
                                <w:t>England</w:t>
                              </w:r>
                            </w:hyperlink>
                            <w:r w:rsidRPr="003246CE">
                              <w:rPr>
                                <w:sz w:val="28"/>
                                <w:szCs w:val="28"/>
                              </w:rPr>
                              <w:t> (597) of </w:t>
                            </w:r>
                            <w:hyperlink r:id="rId10" w:history="1">
                              <w:r w:rsidRPr="003246CE">
                                <w:rPr>
                                  <w:rStyle w:val="Hyperlink"/>
                                  <w:sz w:val="28"/>
                                  <w:szCs w:val="28"/>
                                </w:rPr>
                                <w:t>St. Augustine of Canterbury</w:t>
                              </w:r>
                            </w:hyperlink>
                            <w:r w:rsidRPr="003246CE">
                              <w:rPr>
                                <w:sz w:val="28"/>
                                <w:szCs w:val="28"/>
                              </w:rPr>
                              <w:t>. Other 7th- and 8th-century prose, similarly practical in character, includes more laws, wills, and charters. According to Cuthbert, who was a monk at Jarrow, Bede at the time of his death had just finished a translation of the Gospel of </w:t>
                            </w:r>
                            <w:hyperlink r:id="rId11" w:history="1">
                              <w:r w:rsidRPr="003246CE">
                                <w:rPr>
                                  <w:rStyle w:val="Hyperlink"/>
                                  <w:sz w:val="28"/>
                                  <w:szCs w:val="28"/>
                                </w:rPr>
                                <w:t>St. John</w:t>
                              </w:r>
                            </w:hyperlink>
                            <w:r w:rsidRPr="003246CE">
                              <w:rPr>
                                <w:sz w:val="28"/>
                                <w:szCs w:val="28"/>
                              </w:rPr>
                              <w:t>, though this does not survive. Two medical tracts, </w:t>
                            </w:r>
                            <w:r w:rsidRPr="003246CE">
                              <w:rPr>
                                <w:i/>
                                <w:iCs/>
                                <w:sz w:val="28"/>
                                <w:szCs w:val="28"/>
                              </w:rPr>
                              <w:t>Herbarium</w:t>
                            </w:r>
                            <w:r w:rsidRPr="003246CE">
                              <w:rPr>
                                <w:sz w:val="28"/>
                                <w:szCs w:val="28"/>
                              </w:rPr>
                              <w:t> and </w:t>
                            </w:r>
                            <w:r w:rsidRPr="003246CE">
                              <w:rPr>
                                <w:i/>
                                <w:iCs/>
                                <w:sz w:val="28"/>
                                <w:szCs w:val="28"/>
                              </w:rPr>
                              <w:t xml:space="preserve">Medicina de </w:t>
                            </w:r>
                            <w:proofErr w:type="spellStart"/>
                            <w:r w:rsidRPr="003246CE">
                              <w:rPr>
                                <w:i/>
                                <w:iCs/>
                                <w:sz w:val="28"/>
                                <w:szCs w:val="28"/>
                              </w:rPr>
                              <w:t>quadrupedibus</w:t>
                            </w:r>
                            <w:proofErr w:type="spellEnd"/>
                            <w:r w:rsidRPr="003246CE">
                              <w:rPr>
                                <w:sz w:val="28"/>
                                <w:szCs w:val="28"/>
                              </w:rPr>
                              <w:t>, very likely date from the 8th century.</w:t>
                            </w:r>
                          </w:p>
                          <w:p w14:paraId="595D5D21" w14:textId="77777777" w:rsidR="003246CE" w:rsidRDefault="003246CE" w:rsidP="003246C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089FEF"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7" o:spid="_x0000_s1026" type="#_x0000_t176" style="position:absolute;left:0;text-align:left;margin-left:451.9pt;margin-top:230.1pt;width:453.1pt;height:223.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" fillcolor="#65a0d7 [3032]" stroked="f">
                <v:fill color2="#5898d4 [3176]" rotate="t" colors="0 #71a6db;.5 #559bdb;1 #438ac9" focus="100%" type="gradient">
                  <o:fill v:ext="view" type="gradientUnscaled"/>
                </v:fill>
                <v:shadow on="t" color="black" opacity="41287f" offset="0,1.5pt"/>
                <v:textbox>
                  <w:txbxContent>
                    <w:p w14:paraId="0FD63987" w14:textId="77777777" w:rsidR="003246CE" w:rsidRPr="003246CE" w:rsidRDefault="003246CE" w:rsidP="003246CE">
                      <w:pPr>
                        <w:pStyle w:val="Heading2"/>
                        <w:rPr>
                          <w:sz w:val="28"/>
                          <w:szCs w:val="28"/>
                        </w:rPr>
                      </w:pPr>
                      <w:r w:rsidRPr="003246CE">
                        <w:rPr>
                          <w:sz w:val="28"/>
                          <w:szCs w:val="28"/>
                        </w:rPr>
                        <w:t>Prose</w:t>
                      </w:r>
                    </w:p>
                    <w:p w14:paraId="2869A46B" w14:textId="77777777" w:rsidR="003246CE" w:rsidRPr="003246CE" w:rsidRDefault="003246CE" w:rsidP="003246CE">
                      <w:pPr>
                        <w:rPr>
                          <w:sz w:val="28"/>
                          <w:szCs w:val="28"/>
                        </w:rPr>
                      </w:pPr>
                      <w:r w:rsidRPr="003246CE">
                        <w:rPr>
                          <w:sz w:val="28"/>
                          <w:szCs w:val="28"/>
                        </w:rPr>
                        <w:t>The earliest English prose work, the </w:t>
                      </w:r>
                      <w:hyperlink r:id="rId12" w:history="1">
                        <w:r w:rsidRPr="003246CE">
                          <w:rPr>
                            <w:rStyle w:val="Hyperlink"/>
                            <w:sz w:val="28"/>
                            <w:szCs w:val="28"/>
                          </w:rPr>
                          <w:t>law code</w:t>
                        </w:r>
                      </w:hyperlink>
                      <w:r w:rsidRPr="003246CE">
                        <w:rPr>
                          <w:sz w:val="28"/>
                          <w:szCs w:val="28"/>
                        </w:rPr>
                        <w:t> of King </w:t>
                      </w:r>
                      <w:hyperlink r:id="rId13" w:history="1">
                        <w:r w:rsidRPr="003246CE">
                          <w:rPr>
                            <w:rStyle w:val="Hyperlink"/>
                            <w:sz w:val="28"/>
                            <w:szCs w:val="28"/>
                          </w:rPr>
                          <w:t>Aethelberht I</w:t>
                        </w:r>
                      </w:hyperlink>
                      <w:r w:rsidRPr="003246CE">
                        <w:rPr>
                          <w:sz w:val="28"/>
                          <w:szCs w:val="28"/>
                        </w:rPr>
                        <w:t> of Kent, was written within a few years of the arrival in </w:t>
                      </w:r>
                      <w:hyperlink r:id="rId14" w:history="1">
                        <w:r w:rsidRPr="003246CE">
                          <w:rPr>
                            <w:rStyle w:val="Hyperlink"/>
                            <w:sz w:val="28"/>
                            <w:szCs w:val="28"/>
                          </w:rPr>
                          <w:t>England</w:t>
                        </w:r>
                      </w:hyperlink>
                      <w:r w:rsidRPr="003246CE">
                        <w:rPr>
                          <w:sz w:val="28"/>
                          <w:szCs w:val="28"/>
                        </w:rPr>
                        <w:t> (597) of </w:t>
                      </w:r>
                      <w:hyperlink r:id="rId15" w:history="1">
                        <w:r w:rsidRPr="003246CE">
                          <w:rPr>
                            <w:rStyle w:val="Hyperlink"/>
                            <w:sz w:val="28"/>
                            <w:szCs w:val="28"/>
                          </w:rPr>
                          <w:t>St. Augustine of Canterbury</w:t>
                        </w:r>
                      </w:hyperlink>
                      <w:r w:rsidRPr="003246CE">
                        <w:rPr>
                          <w:sz w:val="28"/>
                          <w:szCs w:val="28"/>
                        </w:rPr>
                        <w:t>. Other 7th- and 8th-century prose, similarly practical in character, includes more laws, wills, and charters. According to Cuthbert, who was a monk at Jarrow, Bede at the time of his death had just finished a translation of the Gospel of </w:t>
                      </w:r>
                      <w:hyperlink r:id="rId16" w:history="1">
                        <w:r w:rsidRPr="003246CE">
                          <w:rPr>
                            <w:rStyle w:val="Hyperlink"/>
                            <w:sz w:val="28"/>
                            <w:szCs w:val="28"/>
                          </w:rPr>
                          <w:t>St. John</w:t>
                        </w:r>
                      </w:hyperlink>
                      <w:r w:rsidRPr="003246CE">
                        <w:rPr>
                          <w:sz w:val="28"/>
                          <w:szCs w:val="28"/>
                        </w:rPr>
                        <w:t>, though this does not survive. Two medical tracts, </w:t>
                      </w:r>
                      <w:r w:rsidRPr="003246CE">
                        <w:rPr>
                          <w:i/>
                          <w:iCs/>
                          <w:sz w:val="28"/>
                          <w:szCs w:val="28"/>
                        </w:rPr>
                        <w:t>Herbarium</w:t>
                      </w:r>
                      <w:r w:rsidRPr="003246CE">
                        <w:rPr>
                          <w:sz w:val="28"/>
                          <w:szCs w:val="28"/>
                        </w:rPr>
                        <w:t> and </w:t>
                      </w:r>
                      <w:r w:rsidRPr="003246CE">
                        <w:rPr>
                          <w:i/>
                          <w:iCs/>
                          <w:sz w:val="28"/>
                          <w:szCs w:val="28"/>
                        </w:rPr>
                        <w:t xml:space="preserve">Medicina de </w:t>
                      </w:r>
                      <w:proofErr w:type="spellStart"/>
                      <w:r w:rsidRPr="003246CE">
                        <w:rPr>
                          <w:i/>
                          <w:iCs/>
                          <w:sz w:val="28"/>
                          <w:szCs w:val="28"/>
                        </w:rPr>
                        <w:t>quadrupedibus</w:t>
                      </w:r>
                      <w:proofErr w:type="spellEnd"/>
                      <w:r w:rsidRPr="003246CE">
                        <w:rPr>
                          <w:sz w:val="28"/>
                          <w:szCs w:val="28"/>
                        </w:rPr>
                        <w:t>, very likely date from the 8th century.</w:t>
                      </w:r>
                    </w:p>
                    <w:p w14:paraId="595D5D21" w14:textId="77777777" w:rsidR="003246CE" w:rsidRDefault="003246CE" w:rsidP="003246CE">
                      <w:pPr>
                        <w:jc w:val="center"/>
                      </w:pPr>
                    </w:p>
                  </w:txbxContent>
                </v:textbox>
              </v:shape>
            </w:pict>
          </mc:Fallback>
        </mc:AlternateContent>
      </w:r>
      <w:r w:rsidRPr="003246CE">
        <w:rPr>
          <w:noProof/>
          <w:sz w:val="36"/>
          <w:szCs w:val="36"/>
          <w:lang w:val="en-GB"/>
        </w:rPr>
        <mc:AlternateContent>
          <mc:Choice Requires="wps">
            <w:drawing>
              <wp:anchor distT="0" distB="0" distL="114300" distR="114300" simplePos="0" relativeHeight="251663360" behindDoc="0" locked="0" layoutInCell="1" allowOverlap="1" wp14:anchorId="4D5C5958" wp14:editId="13CB465F">
                <wp:simplePos x="0" y="0"/>
                <wp:positionH relativeFrom="column">
                  <wp:posOffset>416823</wp:posOffset>
                </wp:positionH>
                <wp:positionV relativeFrom="paragraph">
                  <wp:posOffset>6583768</wp:posOffset>
                </wp:positionV>
                <wp:extent cx="5265201" cy="6558455"/>
                <wp:effectExtent l="57150" t="38100" r="50165" b="71120"/>
                <wp:wrapNone/>
                <wp:docPr id="278136426" name="Frame 8"/>
                <wp:cNvGraphicFramePr/>
                <a:graphic xmlns:a="http://schemas.openxmlformats.org/drawingml/2006/main">
                  <a:graphicData uri="http://schemas.microsoft.com/office/word/2010/wordprocessingShape">
                    <wps:wsp>
                      <wps:cNvSpPr/>
                      <wps:spPr>
                        <a:xfrm>
                          <a:off x="0" y="0"/>
                          <a:ext cx="5265201" cy="6558455"/>
                        </a:xfrm>
                        <a:prstGeom prst="frame">
                          <a:avLst/>
                        </a:prstGeom>
                      </wps:spPr>
                      <wps:style>
                        <a:lnRef idx="0">
                          <a:schemeClr val="accent3"/>
                        </a:lnRef>
                        <a:fillRef idx="3">
                          <a:schemeClr val="accent3"/>
                        </a:fillRef>
                        <a:effectRef idx="3">
                          <a:schemeClr val="accent3"/>
                        </a:effectRef>
                        <a:fontRef idx="minor">
                          <a:schemeClr val="lt1"/>
                        </a:fontRef>
                      </wps:style>
                      <wps:txbx>
                        <w:txbxContent>
                          <w:p w14:paraId="7051A8AB" w14:textId="476853C0" w:rsidR="002B4033" w:rsidRPr="001F33D0" w:rsidRDefault="001F33D0" w:rsidP="001F33D0">
                            <w:pPr>
                              <w:rPr>
                                <w:lang w:val="en-GB"/>
                              </w:rPr>
                            </w:pPr>
                            <w:r>
                              <w:rPr>
                                <w:noProof/>
                                <w:lang w:val="en-GB"/>
                              </w:rPr>
                              <w:drawing>
                                <wp:inline distT="0" distB="0" distL="0" distR="0" wp14:anchorId="0861C5D8" wp14:editId="5A5F5962">
                                  <wp:extent cx="3845560" cy="5262909"/>
                                  <wp:effectExtent l="0" t="0" r="2540" b="0"/>
                                  <wp:docPr id="58381033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235667" name="Picture 1480235667"/>
                                          <pic:cNvPicPr/>
                                        </pic:nvPicPr>
                                        <pic:blipFill>
                                          <a:blip r:embed="rId17">
                                            <a:extLst>
                                              <a:ext uri="{28A0092B-C50C-407E-A947-70E740481C1C}">
                                                <a14:useLocalDpi xmlns:a14="http://schemas.microsoft.com/office/drawing/2010/main" val="0"/>
                                              </a:ext>
                                            </a:extLst>
                                          </a:blip>
                                          <a:stretch>
                                            <a:fillRect/>
                                          </a:stretch>
                                        </pic:blipFill>
                                        <pic:spPr>
                                          <a:xfrm>
                                            <a:off x="0" y="0"/>
                                            <a:ext cx="3911731" cy="5353468"/>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5C5958" id="Frame 8" o:spid="_x0000_s1027" style="position:absolute;left:0;text-align:left;margin-left:32.8pt;margin-top:518.4pt;width:414.6pt;height:516.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265201,655845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" adj="-11796480,,5400" path="m,l5265201,r,6558455l,6558455,,xm658150,658150r,5242155l4607051,5900305r,-5242155l658150,658150xe" fillcolor="#aaa [3030]" stroked="f">
                <v:fill color2="#a3a3a3 [3174]" rotate="t" colors="0 #afafaf;.5 #a5a5a5;1 #929292" focus="100%" type="gradient">
                  <o:fill v:ext="view" type="gradientUnscaled"/>
                </v:fill>
                <v:stroke joinstyle="miter"/>
                <v:shadow on="t" color="black" opacity="41287f" offset="0,1.5pt"/>
                <v:formulas/>
                <v:path arrowok="t" o:connecttype="custom" o:connectlocs="0,0;5265201,0;5265201,6558455;0,6558455;0,0;658150,658150;658150,5900305;4607051,5900305;4607051,658150;658150,658150" o:connectangles="0,0,0,0,0,0,0,0,0,0" textboxrect="0,0,5265201,6558455"/>
                <v:textbox>
                  <w:txbxContent>
                    <w:p w14:paraId="7051A8AB" w14:textId="476853C0" w:rsidR="002B4033" w:rsidRPr="001F33D0" w:rsidRDefault="001F33D0" w:rsidP="001F33D0">
                      <w:pPr>
                        <w:rPr>
                          <w:lang w:val="en-GB"/>
                        </w:rPr>
                      </w:pPr>
                      <w:r>
                        <w:rPr>
                          <w:noProof/>
                          <w:lang w:val="en-GB"/>
                        </w:rPr>
                        <w:drawing>
                          <wp:inline distT="0" distB="0" distL="0" distR="0" wp14:anchorId="0861C5D8" wp14:editId="5A5F5962">
                            <wp:extent cx="3845560" cy="5262909"/>
                            <wp:effectExtent l="0" t="0" r="2540" b="0"/>
                            <wp:docPr id="58381033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235667" name="Picture 1480235667"/>
                                    <pic:cNvPicPr/>
                                  </pic:nvPicPr>
                                  <pic:blipFill>
                                    <a:blip r:embed="rId17">
                                      <a:extLst>
                                        <a:ext uri="{28A0092B-C50C-407E-A947-70E740481C1C}">
                                          <a14:useLocalDpi xmlns:a14="http://schemas.microsoft.com/office/drawing/2010/main" val="0"/>
                                        </a:ext>
                                      </a:extLst>
                                    </a:blip>
                                    <a:stretch>
                                      <a:fillRect/>
                                    </a:stretch>
                                  </pic:blipFill>
                                  <pic:spPr>
                                    <a:xfrm>
                                      <a:off x="0" y="0"/>
                                      <a:ext cx="3911731" cy="5353468"/>
                                    </a:xfrm>
                                    <a:prstGeom prst="rect">
                                      <a:avLst/>
                                    </a:prstGeom>
                                  </pic:spPr>
                                </pic:pic>
                              </a:graphicData>
                            </a:graphic>
                          </wp:inline>
                        </w:drawing>
                      </w:r>
                    </w:p>
                  </w:txbxContent>
                </v:textbox>
              </v:shape>
            </w:pict>
          </mc:Fallback>
        </mc:AlternateContent>
      </w:r>
      <w:r w:rsidRPr="003246CE">
        <w:rPr>
          <w:noProof/>
          <w:sz w:val="36"/>
          <w:szCs w:val="36"/>
          <w:lang w:val="en-GB"/>
        </w:rPr>
        <mc:AlternateContent>
          <mc:Choice Requires="wps">
            <w:drawing>
              <wp:anchor distT="0" distB="0" distL="114300" distR="114300" simplePos="0" relativeHeight="251664384" behindDoc="0" locked="0" layoutInCell="1" allowOverlap="1" wp14:anchorId="5CA5933F" wp14:editId="44F337F0">
                <wp:simplePos x="0" y="0"/>
                <wp:positionH relativeFrom="column">
                  <wp:posOffset>165538</wp:posOffset>
                </wp:positionH>
                <wp:positionV relativeFrom="paragraph">
                  <wp:posOffset>13994502</wp:posOffset>
                </wp:positionV>
                <wp:extent cx="5612524" cy="2774731"/>
                <wp:effectExtent l="0" t="0" r="26670" b="26035"/>
                <wp:wrapNone/>
                <wp:docPr id="820694375" name="Rectangle 9"/>
                <wp:cNvGraphicFramePr/>
                <a:graphic xmlns:a="http://schemas.openxmlformats.org/drawingml/2006/main">
                  <a:graphicData uri="http://schemas.microsoft.com/office/word/2010/wordprocessingShape">
                    <wps:wsp>
                      <wps:cNvSpPr/>
                      <wps:spPr>
                        <a:xfrm>
                          <a:off x="0" y="0"/>
                          <a:ext cx="5612524" cy="2774731"/>
                        </a:xfrm>
                        <a:prstGeom prst="rect">
                          <a:avLst/>
                        </a:prstGeom>
                      </wps:spPr>
                      <wps:style>
                        <a:lnRef idx="2">
                          <a:schemeClr val="accent6"/>
                        </a:lnRef>
                        <a:fillRef idx="1">
                          <a:schemeClr val="lt1"/>
                        </a:fillRef>
                        <a:effectRef idx="0">
                          <a:schemeClr val="accent6"/>
                        </a:effectRef>
                        <a:fontRef idx="minor">
                          <a:schemeClr val="dk1"/>
                        </a:fontRef>
                      </wps:style>
                      <wps:txbx>
                        <w:txbxContent>
                          <w:p w14:paraId="66EF2B79" w14:textId="77777777" w:rsidR="001F33D0" w:rsidRPr="003246CE" w:rsidRDefault="001F33D0" w:rsidP="001F33D0">
                            <w:pPr>
                              <w:jc w:val="center"/>
                              <w:rPr>
                                <w:sz w:val="40"/>
                                <w:szCs w:val="40"/>
                              </w:rPr>
                            </w:pPr>
                            <w:r w:rsidRPr="003246CE">
                              <w:rPr>
                                <w:sz w:val="40"/>
                                <w:szCs w:val="40"/>
                              </w:rPr>
                              <w:t>Most Old English poetry is preserved in four manuscripts of the late 10th and early 11th centuries. The Beowulf manuscript (British Library) contains </w:t>
                            </w:r>
                            <w:hyperlink r:id="rId18" w:history="1">
                              <w:r w:rsidRPr="003246CE">
                                <w:rPr>
                                  <w:rStyle w:val="Hyperlink"/>
                                  <w:i/>
                                  <w:iCs/>
                                  <w:sz w:val="40"/>
                                  <w:szCs w:val="40"/>
                                </w:rPr>
                                <w:t>Beowulf</w:t>
                              </w:r>
                            </w:hyperlink>
                            <w:r w:rsidRPr="003246CE">
                              <w:rPr>
                                <w:sz w:val="40"/>
                                <w:szCs w:val="40"/>
                              </w:rPr>
                              <w:t>, </w:t>
                            </w:r>
                            <w:r w:rsidRPr="003246CE">
                              <w:rPr>
                                <w:i/>
                                <w:iCs/>
                                <w:sz w:val="40"/>
                                <w:szCs w:val="40"/>
                              </w:rPr>
                              <w:t>Judith</w:t>
                            </w:r>
                            <w:r w:rsidRPr="003246CE">
                              <w:rPr>
                                <w:sz w:val="40"/>
                                <w:szCs w:val="40"/>
                              </w:rPr>
                              <w:t>, and three prose tracts; the </w:t>
                            </w:r>
                            <w:hyperlink r:id="rId19" w:history="1">
                              <w:r w:rsidRPr="003246CE">
                                <w:rPr>
                                  <w:rStyle w:val="Hyperlink"/>
                                  <w:sz w:val="40"/>
                                  <w:szCs w:val="40"/>
                                </w:rPr>
                                <w:t>Exeter Book</w:t>
                              </w:r>
                            </w:hyperlink>
                            <w:r w:rsidRPr="003246CE">
                              <w:rPr>
                                <w:sz w:val="40"/>
                                <w:szCs w:val="40"/>
                              </w:rPr>
                              <w:t> (Exeter Cathedral) is a miscellaneous gathering of lyrics, riddles, </w:t>
                            </w:r>
                            <w:hyperlink r:id="rId20" w:history="1">
                              <w:r w:rsidRPr="003246CE">
                                <w:rPr>
                                  <w:rStyle w:val="Hyperlink"/>
                                  <w:sz w:val="40"/>
                                  <w:szCs w:val="40"/>
                                </w:rPr>
                                <w:t>didactic</w:t>
                              </w:r>
                            </w:hyperlink>
                            <w:r w:rsidRPr="003246CE">
                              <w:rPr>
                                <w:sz w:val="40"/>
                                <w:szCs w:val="40"/>
                              </w:rPr>
                              <w:t> poems, and religious narratives; the </w:t>
                            </w:r>
                            <w:hyperlink r:id="rId21" w:history="1">
                              <w:r w:rsidRPr="003246CE">
                                <w:rPr>
                                  <w:rStyle w:val="Hyperlink"/>
                                  <w:sz w:val="40"/>
                                  <w:szCs w:val="40"/>
                                </w:rPr>
                                <w:t>Junius Manuscript</w:t>
                              </w:r>
                            </w:hyperlink>
                            <w:r w:rsidRPr="003246CE">
                              <w:rPr>
                                <w:sz w:val="40"/>
                                <w:szCs w:val="40"/>
                              </w:rPr>
                              <w:t> (Bodleian Library, Oxford)—</w:t>
                            </w:r>
                          </w:p>
                          <w:p w14:paraId="4C99B28C" w14:textId="77777777" w:rsidR="001F33D0" w:rsidRDefault="001F33D0" w:rsidP="001F33D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A5933F" id="Rectangle 9" o:spid="_x0000_s1028" style="position:absolute;left:0;text-align:left;margin-left:13.05pt;margin-top:1101.95pt;width:441.95pt;height:21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" fillcolor="white [3201]" strokecolor="#70ad47 [3209]" strokeweight="1pt">
                <v:textbox>
                  <w:txbxContent>
                    <w:p w14:paraId="66EF2B79" w14:textId="77777777" w:rsidR="001F33D0" w:rsidRPr="003246CE" w:rsidRDefault="001F33D0" w:rsidP="001F33D0">
                      <w:pPr>
                        <w:jc w:val="center"/>
                        <w:rPr>
                          <w:sz w:val="40"/>
                          <w:szCs w:val="40"/>
                        </w:rPr>
                      </w:pPr>
                      <w:r w:rsidRPr="003246CE">
                        <w:rPr>
                          <w:sz w:val="40"/>
                          <w:szCs w:val="40"/>
                        </w:rPr>
                        <w:t>Most Old English poetry is preserved in four manuscripts of the late 10th and early 11th centuries. The Beowulf manuscript (British Library) contains </w:t>
                      </w:r>
                      <w:hyperlink r:id="rId22" w:history="1">
                        <w:r w:rsidRPr="003246CE">
                          <w:rPr>
                            <w:rStyle w:val="Hyperlink"/>
                            <w:i/>
                            <w:iCs/>
                            <w:sz w:val="40"/>
                            <w:szCs w:val="40"/>
                          </w:rPr>
                          <w:t>Beowulf</w:t>
                        </w:r>
                      </w:hyperlink>
                      <w:r w:rsidRPr="003246CE">
                        <w:rPr>
                          <w:sz w:val="40"/>
                          <w:szCs w:val="40"/>
                        </w:rPr>
                        <w:t>, </w:t>
                      </w:r>
                      <w:r w:rsidRPr="003246CE">
                        <w:rPr>
                          <w:i/>
                          <w:iCs/>
                          <w:sz w:val="40"/>
                          <w:szCs w:val="40"/>
                        </w:rPr>
                        <w:t>Judith</w:t>
                      </w:r>
                      <w:r w:rsidRPr="003246CE">
                        <w:rPr>
                          <w:sz w:val="40"/>
                          <w:szCs w:val="40"/>
                        </w:rPr>
                        <w:t>, and three prose tracts; the </w:t>
                      </w:r>
                      <w:hyperlink r:id="rId23" w:history="1">
                        <w:r w:rsidRPr="003246CE">
                          <w:rPr>
                            <w:rStyle w:val="Hyperlink"/>
                            <w:sz w:val="40"/>
                            <w:szCs w:val="40"/>
                          </w:rPr>
                          <w:t>Exeter Book</w:t>
                        </w:r>
                      </w:hyperlink>
                      <w:r w:rsidRPr="003246CE">
                        <w:rPr>
                          <w:sz w:val="40"/>
                          <w:szCs w:val="40"/>
                        </w:rPr>
                        <w:t> (Exeter Cathedral) is a miscellaneous gathering of lyrics, riddles, </w:t>
                      </w:r>
                      <w:hyperlink r:id="rId24" w:history="1">
                        <w:r w:rsidRPr="003246CE">
                          <w:rPr>
                            <w:rStyle w:val="Hyperlink"/>
                            <w:sz w:val="40"/>
                            <w:szCs w:val="40"/>
                          </w:rPr>
                          <w:t>didactic</w:t>
                        </w:r>
                      </w:hyperlink>
                      <w:r w:rsidRPr="003246CE">
                        <w:rPr>
                          <w:sz w:val="40"/>
                          <w:szCs w:val="40"/>
                        </w:rPr>
                        <w:t> poems, and religious narratives; the </w:t>
                      </w:r>
                      <w:hyperlink r:id="rId25" w:history="1">
                        <w:r w:rsidRPr="003246CE">
                          <w:rPr>
                            <w:rStyle w:val="Hyperlink"/>
                            <w:sz w:val="40"/>
                            <w:szCs w:val="40"/>
                          </w:rPr>
                          <w:t>Junius Manuscript</w:t>
                        </w:r>
                      </w:hyperlink>
                      <w:r w:rsidRPr="003246CE">
                        <w:rPr>
                          <w:sz w:val="40"/>
                          <w:szCs w:val="40"/>
                        </w:rPr>
                        <w:t> (Bodleian Library, Oxford)—</w:t>
                      </w:r>
                    </w:p>
                    <w:p w14:paraId="4C99B28C" w14:textId="77777777" w:rsidR="001F33D0" w:rsidRDefault="001F33D0" w:rsidP="001F33D0">
                      <w:pPr>
                        <w:jc w:val="center"/>
                      </w:pPr>
                    </w:p>
                  </w:txbxContent>
                </v:textbox>
              </v:rect>
            </w:pict>
          </mc:Fallback>
        </mc:AlternateContent>
      </w:r>
      <w:r w:rsidR="00E56684" w:rsidRPr="003246CE">
        <w:rPr>
          <w:noProof/>
          <w:sz w:val="36"/>
          <w:szCs w:val="36"/>
          <w:lang w:val="en-GB"/>
        </w:rPr>
        <mc:AlternateContent>
          <mc:Choice Requires="wps">
            <w:drawing>
              <wp:anchor distT="0" distB="0" distL="114300" distR="114300" simplePos="0" relativeHeight="251659264" behindDoc="0" locked="0" layoutInCell="1" allowOverlap="1" wp14:anchorId="113C9178" wp14:editId="65FDCFF6">
                <wp:simplePos x="0" y="0"/>
                <wp:positionH relativeFrom="column">
                  <wp:posOffset>-5835316</wp:posOffset>
                </wp:positionH>
                <wp:positionV relativeFrom="paragraph">
                  <wp:posOffset>2464101</wp:posOffset>
                </wp:positionV>
                <wp:extent cx="8229600" cy="3031690"/>
                <wp:effectExtent l="0" t="0" r="19050" b="16510"/>
                <wp:wrapNone/>
                <wp:docPr id="1338261698" name="Rectangle 1"/>
                <wp:cNvGraphicFramePr/>
                <a:graphic xmlns:a="http://schemas.openxmlformats.org/drawingml/2006/main">
                  <a:graphicData uri="http://schemas.microsoft.com/office/word/2010/wordprocessingShape">
                    <wps:wsp>
                      <wps:cNvSpPr/>
                      <wps:spPr>
                        <a:xfrm>
                          <a:off x="0" y="0"/>
                          <a:ext cx="8229600" cy="3031690"/>
                        </a:xfrm>
                        <a:prstGeom prst="rect">
                          <a:avLst/>
                        </a:prstGeom>
                      </wps:spPr>
                      <wps:style>
                        <a:lnRef idx="3">
                          <a:schemeClr val="lt1"/>
                        </a:lnRef>
                        <a:fillRef idx="1">
                          <a:schemeClr val="accent2"/>
                        </a:fillRef>
                        <a:effectRef idx="1">
                          <a:schemeClr val="accent2"/>
                        </a:effectRef>
                        <a:fontRef idx="minor">
                          <a:schemeClr val="lt1"/>
                        </a:fontRef>
                      </wps:style>
                      <wps:txbx>
                        <w:txbxContent>
                          <w:p w14:paraId="650FCCD8" w14:textId="681B4965" w:rsidR="002B4033" w:rsidRPr="003246CE" w:rsidRDefault="002B4033" w:rsidP="002B4033">
                            <w:pPr>
                              <w:jc w:val="center"/>
                              <w:rPr>
                                <w:sz w:val="40"/>
                                <w:szCs w:val="40"/>
                              </w:rPr>
                            </w:pPr>
                            <w:r w:rsidRPr="003246CE">
                              <w:rPr>
                                <w:rFonts w:cstheme="minorHAnsi"/>
                                <w:i/>
                                <w:iCs/>
                                <w:sz w:val="40"/>
                                <w:szCs w:val="40"/>
                              </w:rPr>
                              <w:t>Few poems can be dated as closely as Caedmon’s “Hymn.” King Alfred’s </w:t>
                            </w:r>
                            <w:hyperlink r:id="rId26" w:history="1">
                              <w:r w:rsidRPr="003246CE">
                                <w:rPr>
                                  <w:rStyle w:val="Hyperlink"/>
                                  <w:rFonts w:cstheme="minorHAnsi"/>
                                  <w:i/>
                                  <w:iCs/>
                                  <w:sz w:val="40"/>
                                  <w:szCs w:val="40"/>
                                </w:rPr>
                                <w:t>compositions</w:t>
                              </w:r>
                            </w:hyperlink>
                            <w:r w:rsidRPr="003246CE">
                              <w:rPr>
                                <w:rFonts w:cstheme="minorHAnsi"/>
                                <w:i/>
                                <w:iCs/>
                                <w:sz w:val="40"/>
                                <w:szCs w:val="40"/>
                              </w:rPr>
                              <w:t> fall into the late 9th century, and Bede composed his “Death Song” within 50 days of his death on May 25, 735. Historical poems such as </w:t>
                            </w:r>
                            <w:hyperlink r:id="rId27" w:history="1">
                              <w:r w:rsidRPr="003246CE">
                                <w:rPr>
                                  <w:rStyle w:val="Hyperlink"/>
                                  <w:rFonts w:cstheme="minorHAnsi"/>
                                  <w:i/>
                                  <w:iCs/>
                                  <w:sz w:val="40"/>
                                  <w:szCs w:val="40"/>
                                </w:rPr>
                                <w:t xml:space="preserve">“The Battle of </w:t>
                              </w:r>
                              <w:proofErr w:type="spellStart"/>
                              <w:r w:rsidRPr="003246CE">
                                <w:rPr>
                                  <w:rStyle w:val="Hyperlink"/>
                                  <w:rFonts w:cstheme="minorHAnsi"/>
                                  <w:i/>
                                  <w:iCs/>
                                  <w:sz w:val="40"/>
                                  <w:szCs w:val="40"/>
                                </w:rPr>
                                <w:t>Brunanburh</w:t>
                              </w:r>
                              <w:proofErr w:type="spellEnd"/>
                              <w:r w:rsidRPr="003246CE">
                                <w:rPr>
                                  <w:rStyle w:val="Hyperlink"/>
                                  <w:rFonts w:cstheme="minorHAnsi"/>
                                  <w:i/>
                                  <w:iCs/>
                                  <w:sz w:val="40"/>
                                  <w:szCs w:val="40"/>
                                </w:rPr>
                                <w:t>”</w:t>
                              </w:r>
                            </w:hyperlink>
                            <w:r w:rsidRPr="003246CE">
                              <w:rPr>
                                <w:rFonts w:cstheme="minorHAnsi"/>
                                <w:i/>
                                <w:iCs/>
                                <w:sz w:val="40"/>
                                <w:szCs w:val="40"/>
                              </w:rPr>
                              <w:t> (after 937) and </w:t>
                            </w:r>
                            <w:hyperlink r:id="rId28" w:history="1">
                              <w:r w:rsidRPr="003246CE">
                                <w:rPr>
                                  <w:rStyle w:val="Hyperlink"/>
                                  <w:rFonts w:cstheme="minorHAnsi"/>
                                  <w:i/>
                                  <w:iCs/>
                                  <w:sz w:val="40"/>
                                  <w:szCs w:val="40"/>
                                </w:rPr>
                                <w:t>“The Battle of Maldon”</w:t>
                              </w:r>
                            </w:hyperlink>
                            <w:r w:rsidRPr="003246CE">
                              <w:rPr>
                                <w:rFonts w:cstheme="minorHAnsi"/>
                                <w:i/>
                                <w:iCs/>
                                <w:sz w:val="40"/>
                                <w:szCs w:val="40"/>
                              </w:rPr>
                              <w:t> (after 991) are fixed by the dates of the events they </w:t>
                            </w:r>
                            <w:hyperlink r:id="rId29" w:history="1">
                              <w:r w:rsidRPr="003246CE">
                                <w:rPr>
                                  <w:rStyle w:val="Hyperlink"/>
                                  <w:rFonts w:cstheme="minorHAnsi"/>
                                  <w:i/>
                                  <w:iCs/>
                                  <w:sz w:val="40"/>
                                  <w:szCs w:val="40"/>
                                </w:rPr>
                                <w:t>commemorate</w:t>
                              </w:r>
                            </w:hyperlink>
                            <w:r w:rsidRPr="003246CE">
                              <w:rPr>
                                <w:rFonts w:cstheme="minorHAnsi"/>
                                <w:i/>
                                <w:iCs/>
                                <w:sz w:val="40"/>
                                <w:szCs w:val="40"/>
                              </w:rPr>
                              <w:t>. A translation of one of </w:t>
                            </w:r>
                            <w:hyperlink r:id="rId30" w:history="1">
                              <w:r w:rsidRPr="003246CE">
                                <w:rPr>
                                  <w:rStyle w:val="Hyperlink"/>
                                  <w:rFonts w:cstheme="minorHAnsi"/>
                                  <w:i/>
                                  <w:iCs/>
                                  <w:sz w:val="40"/>
                                  <w:szCs w:val="40"/>
                                </w:rPr>
                                <w:t>Aldhelm</w:t>
                              </w:r>
                            </w:hyperlink>
                            <w:r w:rsidRPr="003246CE">
                              <w:rPr>
                                <w:rFonts w:cstheme="minorHAnsi"/>
                                <w:i/>
                                <w:iCs/>
                                <w:sz w:val="40"/>
                                <w:szCs w:val="40"/>
                              </w:rPr>
                              <w:t>’s riddles is found not only in the Exeter Book but also in an early 9th-century manuscript at Leiden, Neth. And at least a part of </w:t>
                            </w:r>
                            <w:hyperlink r:id="rId31" w:history="1">
                              <w:r w:rsidRPr="003246CE">
                                <w:rPr>
                                  <w:rStyle w:val="Hyperlink"/>
                                  <w:rFonts w:cstheme="minorHAnsi"/>
                                  <w:i/>
                                  <w:iCs/>
                                  <w:sz w:val="40"/>
                                  <w:szCs w:val="40"/>
                                </w:rPr>
                                <w:t>“The Dream of the Rood”</w:t>
                              </w:r>
                            </w:hyperlink>
                            <w:r w:rsidRPr="003246CE">
                              <w:rPr>
                                <w:rFonts w:cstheme="minorHAnsi"/>
                                <w:i/>
                                <w:iCs/>
                                <w:sz w:val="40"/>
                                <w:szCs w:val="40"/>
                              </w:rPr>
                              <w:t> can be dated by an excerpt carved on the 8th-century</w:t>
                            </w:r>
                          </w:p>
                          <w:p w14:paraId="7F2D8878" w14:textId="77777777" w:rsidR="003246CE" w:rsidRDefault="003246C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3C9178" id="Rectangle 1" o:spid="_x0000_s1029" style="position:absolute;left:0;text-align:left;margin-left:-459.45pt;margin-top:194pt;width:9in;height:238.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" fillcolor="#ed7d31 [3205]" strokecolor="white [3201]" strokeweight="1.5pt">
                <v:textbox>
                  <w:txbxContent>
                    <w:p w14:paraId="650FCCD8" w14:textId="681B4965" w:rsidR="002B4033" w:rsidRPr="003246CE" w:rsidRDefault="002B4033" w:rsidP="002B4033">
                      <w:pPr>
                        <w:jc w:val="center"/>
                        <w:rPr>
                          <w:sz w:val="40"/>
                          <w:szCs w:val="40"/>
                        </w:rPr>
                      </w:pPr>
                      <w:r w:rsidRPr="003246CE">
                        <w:rPr>
                          <w:rFonts w:cstheme="minorHAnsi"/>
                          <w:i/>
                          <w:iCs/>
                          <w:sz w:val="40"/>
                          <w:szCs w:val="40"/>
                        </w:rPr>
                        <w:t>Few poems can be dated as closely as Caedmon’s “Hymn.” King Alfred’s </w:t>
                      </w:r>
                      <w:hyperlink r:id="rId32" w:history="1">
                        <w:r w:rsidRPr="003246CE">
                          <w:rPr>
                            <w:rStyle w:val="Hyperlink"/>
                            <w:rFonts w:cstheme="minorHAnsi"/>
                            <w:i/>
                            <w:iCs/>
                            <w:sz w:val="40"/>
                            <w:szCs w:val="40"/>
                          </w:rPr>
                          <w:t>compositions</w:t>
                        </w:r>
                      </w:hyperlink>
                      <w:r w:rsidRPr="003246CE">
                        <w:rPr>
                          <w:rFonts w:cstheme="minorHAnsi"/>
                          <w:i/>
                          <w:iCs/>
                          <w:sz w:val="40"/>
                          <w:szCs w:val="40"/>
                        </w:rPr>
                        <w:t> fall into the late 9th century, and Bede composed his “Death Song” within 50 days of his death on May 25, 735. Historical poems such as </w:t>
                      </w:r>
                      <w:hyperlink r:id="rId33" w:history="1">
                        <w:r w:rsidRPr="003246CE">
                          <w:rPr>
                            <w:rStyle w:val="Hyperlink"/>
                            <w:rFonts w:cstheme="minorHAnsi"/>
                            <w:i/>
                            <w:iCs/>
                            <w:sz w:val="40"/>
                            <w:szCs w:val="40"/>
                          </w:rPr>
                          <w:t xml:space="preserve">“The Battle of </w:t>
                        </w:r>
                        <w:proofErr w:type="spellStart"/>
                        <w:r w:rsidRPr="003246CE">
                          <w:rPr>
                            <w:rStyle w:val="Hyperlink"/>
                            <w:rFonts w:cstheme="minorHAnsi"/>
                            <w:i/>
                            <w:iCs/>
                            <w:sz w:val="40"/>
                            <w:szCs w:val="40"/>
                          </w:rPr>
                          <w:t>Brunanburh</w:t>
                        </w:r>
                        <w:proofErr w:type="spellEnd"/>
                        <w:r w:rsidRPr="003246CE">
                          <w:rPr>
                            <w:rStyle w:val="Hyperlink"/>
                            <w:rFonts w:cstheme="minorHAnsi"/>
                            <w:i/>
                            <w:iCs/>
                            <w:sz w:val="40"/>
                            <w:szCs w:val="40"/>
                          </w:rPr>
                          <w:t>”</w:t>
                        </w:r>
                      </w:hyperlink>
                      <w:r w:rsidRPr="003246CE">
                        <w:rPr>
                          <w:rFonts w:cstheme="minorHAnsi"/>
                          <w:i/>
                          <w:iCs/>
                          <w:sz w:val="40"/>
                          <w:szCs w:val="40"/>
                        </w:rPr>
                        <w:t> (after 937) and </w:t>
                      </w:r>
                      <w:hyperlink r:id="rId34" w:history="1">
                        <w:r w:rsidRPr="003246CE">
                          <w:rPr>
                            <w:rStyle w:val="Hyperlink"/>
                            <w:rFonts w:cstheme="minorHAnsi"/>
                            <w:i/>
                            <w:iCs/>
                            <w:sz w:val="40"/>
                            <w:szCs w:val="40"/>
                          </w:rPr>
                          <w:t>“The Battle of Maldon”</w:t>
                        </w:r>
                      </w:hyperlink>
                      <w:r w:rsidRPr="003246CE">
                        <w:rPr>
                          <w:rFonts w:cstheme="minorHAnsi"/>
                          <w:i/>
                          <w:iCs/>
                          <w:sz w:val="40"/>
                          <w:szCs w:val="40"/>
                        </w:rPr>
                        <w:t> (after 991) are fixed by the dates of the events they </w:t>
                      </w:r>
                      <w:hyperlink r:id="rId35" w:history="1">
                        <w:r w:rsidRPr="003246CE">
                          <w:rPr>
                            <w:rStyle w:val="Hyperlink"/>
                            <w:rFonts w:cstheme="minorHAnsi"/>
                            <w:i/>
                            <w:iCs/>
                            <w:sz w:val="40"/>
                            <w:szCs w:val="40"/>
                          </w:rPr>
                          <w:t>commemorate</w:t>
                        </w:r>
                      </w:hyperlink>
                      <w:r w:rsidRPr="003246CE">
                        <w:rPr>
                          <w:rFonts w:cstheme="minorHAnsi"/>
                          <w:i/>
                          <w:iCs/>
                          <w:sz w:val="40"/>
                          <w:szCs w:val="40"/>
                        </w:rPr>
                        <w:t>. A translation of one of </w:t>
                      </w:r>
                      <w:hyperlink r:id="rId36" w:history="1">
                        <w:r w:rsidRPr="003246CE">
                          <w:rPr>
                            <w:rStyle w:val="Hyperlink"/>
                            <w:rFonts w:cstheme="minorHAnsi"/>
                            <w:i/>
                            <w:iCs/>
                            <w:sz w:val="40"/>
                            <w:szCs w:val="40"/>
                          </w:rPr>
                          <w:t>Aldhelm</w:t>
                        </w:r>
                      </w:hyperlink>
                      <w:r w:rsidRPr="003246CE">
                        <w:rPr>
                          <w:rFonts w:cstheme="minorHAnsi"/>
                          <w:i/>
                          <w:iCs/>
                          <w:sz w:val="40"/>
                          <w:szCs w:val="40"/>
                        </w:rPr>
                        <w:t>’s riddles is found not only in the Exeter Book but also in an early 9th-century manuscript at Leiden, Neth. And at least a part of </w:t>
                      </w:r>
                      <w:hyperlink r:id="rId37" w:history="1">
                        <w:r w:rsidRPr="003246CE">
                          <w:rPr>
                            <w:rStyle w:val="Hyperlink"/>
                            <w:rFonts w:cstheme="minorHAnsi"/>
                            <w:i/>
                            <w:iCs/>
                            <w:sz w:val="40"/>
                            <w:szCs w:val="40"/>
                          </w:rPr>
                          <w:t>“The Dream of the Rood”</w:t>
                        </w:r>
                      </w:hyperlink>
                      <w:r w:rsidRPr="003246CE">
                        <w:rPr>
                          <w:rFonts w:cstheme="minorHAnsi"/>
                          <w:i/>
                          <w:iCs/>
                          <w:sz w:val="40"/>
                          <w:szCs w:val="40"/>
                        </w:rPr>
                        <w:t> can be dated by an excerpt carved on the 8th-century</w:t>
                      </w:r>
                    </w:p>
                    <w:p w14:paraId="7F2D8878" w14:textId="77777777" w:rsidR="003246CE" w:rsidRDefault="003246CE"/>
                  </w:txbxContent>
                </v:textbox>
              </v:rect>
            </w:pict>
          </mc:Fallback>
        </mc:AlternateContent>
      </w:r>
      <w:r w:rsidR="00E56684" w:rsidRPr="003246CE">
        <w:rPr>
          <w:noProof/>
          <w:sz w:val="36"/>
          <w:szCs w:val="36"/>
          <w:lang w:val="en-GB"/>
        </w:rPr>
        <mc:AlternateContent>
          <mc:Choice Requires="wps">
            <w:drawing>
              <wp:anchor distT="0" distB="0" distL="114300" distR="114300" simplePos="0" relativeHeight="251662336" behindDoc="0" locked="0" layoutInCell="1" allowOverlap="1" wp14:anchorId="53AAFA96" wp14:editId="6E8957E5">
                <wp:simplePos x="0" y="0"/>
                <wp:positionH relativeFrom="column">
                  <wp:posOffset>6581274</wp:posOffset>
                </wp:positionH>
                <wp:positionV relativeFrom="paragraph">
                  <wp:posOffset>11656227</wp:posOffset>
                </wp:positionV>
                <wp:extent cx="6737684" cy="3980982"/>
                <wp:effectExtent l="0" t="0" r="25400" b="19685"/>
                <wp:wrapNone/>
                <wp:docPr id="229632188" name="Flowchart: Alternate Process 4"/>
                <wp:cNvGraphicFramePr/>
                <a:graphic xmlns:a="http://schemas.openxmlformats.org/drawingml/2006/main">
                  <a:graphicData uri="http://schemas.microsoft.com/office/word/2010/wordprocessingShape">
                    <wps:wsp>
                      <wps:cNvSpPr/>
                      <wps:spPr>
                        <a:xfrm>
                          <a:off x="0" y="0"/>
                          <a:ext cx="6737684" cy="3980982"/>
                        </a:xfrm>
                        <a:prstGeom prst="flowChartAlternateProcess">
                          <a:avLst/>
                        </a:prstGeom>
                      </wps:spPr>
                      <wps:style>
                        <a:lnRef idx="1">
                          <a:schemeClr val="accent4"/>
                        </a:lnRef>
                        <a:fillRef idx="2">
                          <a:schemeClr val="accent4"/>
                        </a:fillRef>
                        <a:effectRef idx="1">
                          <a:schemeClr val="accent4"/>
                        </a:effectRef>
                        <a:fontRef idx="minor">
                          <a:schemeClr val="dk1"/>
                        </a:fontRef>
                      </wps:style>
                      <wps:txbx>
                        <w:txbxContent>
                          <w:p w14:paraId="1C1F0ED9" w14:textId="25FDEDD2" w:rsidR="002B4033" w:rsidRPr="003246CE" w:rsidRDefault="002B4033" w:rsidP="002B4033">
                            <w:pPr>
                              <w:jc w:val="center"/>
                              <w:rPr>
                                <w:sz w:val="40"/>
                                <w:szCs w:val="40"/>
                              </w:rPr>
                            </w:pPr>
                            <w:r w:rsidRPr="003246CE">
                              <w:rPr>
                                <w:sz w:val="40"/>
                                <w:szCs w:val="40"/>
                              </w:rPr>
                              <w:t>If few poems can be dated accurately, still fewer can be attributed to particular poets. The most important </w:t>
                            </w:r>
                            <w:hyperlink r:id="rId38" w:history="1">
                              <w:r w:rsidRPr="003246CE">
                                <w:rPr>
                                  <w:rStyle w:val="Hyperlink"/>
                                  <w:sz w:val="40"/>
                                  <w:szCs w:val="40"/>
                                </w:rPr>
                                <w:t>author</w:t>
                              </w:r>
                            </w:hyperlink>
                            <w:r w:rsidRPr="003246CE">
                              <w:rPr>
                                <w:sz w:val="40"/>
                                <w:szCs w:val="40"/>
                              </w:rPr>
                              <w:t> from whom a considerable body of work survives is </w:t>
                            </w:r>
                            <w:hyperlink r:id="rId39" w:history="1">
                              <w:r w:rsidRPr="003246CE">
                                <w:rPr>
                                  <w:rStyle w:val="Hyperlink"/>
                                  <w:sz w:val="40"/>
                                  <w:szCs w:val="40"/>
                                </w:rPr>
                                <w:t>Cynewulf</w:t>
                              </w:r>
                            </w:hyperlink>
                            <w:r w:rsidRPr="003246CE">
                              <w:rPr>
                                <w:sz w:val="40"/>
                                <w:szCs w:val="40"/>
                              </w:rPr>
                              <w:t>, who </w:t>
                            </w:r>
                            <w:hyperlink r:id="rId40" w:history="1">
                              <w:r w:rsidRPr="003246CE">
                                <w:rPr>
                                  <w:rStyle w:val="Hyperlink"/>
                                  <w:sz w:val="40"/>
                                  <w:szCs w:val="40"/>
                                </w:rPr>
                                <w:t>wove</w:t>
                              </w:r>
                            </w:hyperlink>
                            <w:r w:rsidRPr="003246CE">
                              <w:rPr>
                                <w:sz w:val="40"/>
                                <w:szCs w:val="40"/>
                              </w:rPr>
                              <w:t> his runic signature into the epilogues of four poems. Aside from his name, little is known of him; he probably lived in the 9th century in Mercia or Northumbria. His works include </w:t>
                            </w:r>
                            <w:r w:rsidRPr="003246CE">
                              <w:rPr>
                                <w:i/>
                                <w:iCs/>
                                <w:sz w:val="40"/>
                                <w:szCs w:val="40"/>
                              </w:rPr>
                              <w:t>The Fates of the Apostles</w:t>
                            </w:r>
                            <w:r w:rsidRPr="003246CE">
                              <w:rPr>
                                <w:sz w:val="40"/>
                                <w:szCs w:val="40"/>
                              </w:rPr>
                              <w:t>, a short martyrology; </w:t>
                            </w:r>
                            <w:r w:rsidRPr="003246CE">
                              <w:rPr>
                                <w:i/>
                                <w:iCs/>
                                <w:sz w:val="40"/>
                                <w:szCs w:val="40"/>
                              </w:rPr>
                              <w:t>The Ascension </w:t>
                            </w:r>
                            <w:r w:rsidRPr="003246CE">
                              <w:rPr>
                                <w:sz w:val="40"/>
                                <w:szCs w:val="40"/>
                              </w:rPr>
                              <w:t>(also called </w:t>
                            </w:r>
                            <w:r w:rsidRPr="003246CE">
                              <w:rPr>
                                <w:i/>
                                <w:iCs/>
                                <w:sz w:val="40"/>
                                <w:szCs w:val="40"/>
                              </w:rPr>
                              <w:t>Christ II</w:t>
                            </w:r>
                            <w:r w:rsidRPr="003246CE">
                              <w:rPr>
                                <w:sz w:val="40"/>
                                <w:szCs w:val="40"/>
                              </w:rPr>
                              <w:t>), a homily and biblical narrative;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AAFA96" id="Flowchart: Alternate Process 4" o:spid="_x0000_s1030" type="#_x0000_t176" style="position:absolute;left:0;text-align:left;margin-left:518.2pt;margin-top:917.8pt;width:530.55pt;height:313.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" fillcolor="#ffd555 [2167]" strokecolor="#ffc000 [3207]" strokeweight=".5pt">
                <v:fill color2="#ffcc31 [2615]" rotate="t" colors="0 #ffdd9c;.5 #ffd78e;1 #ffd479" focus="100%" type="gradient">
                  <o:fill v:ext="view" type="gradientUnscaled"/>
                </v:fill>
                <v:textbox>
                  <w:txbxContent>
                    <w:p w14:paraId="1C1F0ED9" w14:textId="25FDEDD2" w:rsidR="002B4033" w:rsidRPr="003246CE" w:rsidRDefault="002B4033" w:rsidP="002B4033">
                      <w:pPr>
                        <w:jc w:val="center"/>
                        <w:rPr>
                          <w:sz w:val="40"/>
                          <w:szCs w:val="40"/>
                        </w:rPr>
                      </w:pPr>
                      <w:r w:rsidRPr="003246CE">
                        <w:rPr>
                          <w:sz w:val="40"/>
                          <w:szCs w:val="40"/>
                        </w:rPr>
                        <w:t>If few poems can be dated accurately, still fewer can be attributed to particular poets. The most important </w:t>
                      </w:r>
                      <w:hyperlink r:id="rId41" w:history="1">
                        <w:r w:rsidRPr="003246CE">
                          <w:rPr>
                            <w:rStyle w:val="Hyperlink"/>
                            <w:sz w:val="40"/>
                            <w:szCs w:val="40"/>
                          </w:rPr>
                          <w:t>author</w:t>
                        </w:r>
                      </w:hyperlink>
                      <w:r w:rsidRPr="003246CE">
                        <w:rPr>
                          <w:sz w:val="40"/>
                          <w:szCs w:val="40"/>
                        </w:rPr>
                        <w:t> from whom a considerable body of work survives is </w:t>
                      </w:r>
                      <w:hyperlink r:id="rId42" w:history="1">
                        <w:r w:rsidRPr="003246CE">
                          <w:rPr>
                            <w:rStyle w:val="Hyperlink"/>
                            <w:sz w:val="40"/>
                            <w:szCs w:val="40"/>
                          </w:rPr>
                          <w:t>Cynewulf</w:t>
                        </w:r>
                      </w:hyperlink>
                      <w:r w:rsidRPr="003246CE">
                        <w:rPr>
                          <w:sz w:val="40"/>
                          <w:szCs w:val="40"/>
                        </w:rPr>
                        <w:t>, who </w:t>
                      </w:r>
                      <w:hyperlink r:id="rId43" w:history="1">
                        <w:r w:rsidRPr="003246CE">
                          <w:rPr>
                            <w:rStyle w:val="Hyperlink"/>
                            <w:sz w:val="40"/>
                            <w:szCs w:val="40"/>
                          </w:rPr>
                          <w:t>wove</w:t>
                        </w:r>
                      </w:hyperlink>
                      <w:r w:rsidRPr="003246CE">
                        <w:rPr>
                          <w:sz w:val="40"/>
                          <w:szCs w:val="40"/>
                        </w:rPr>
                        <w:t> his runic signature into the epilogues of four poems. Aside from his name, little is known of him; he probably lived in the 9th century in Mercia or Northumbria. His works include </w:t>
                      </w:r>
                      <w:r w:rsidRPr="003246CE">
                        <w:rPr>
                          <w:i/>
                          <w:iCs/>
                          <w:sz w:val="40"/>
                          <w:szCs w:val="40"/>
                        </w:rPr>
                        <w:t>The Fates of the Apostles</w:t>
                      </w:r>
                      <w:r w:rsidRPr="003246CE">
                        <w:rPr>
                          <w:sz w:val="40"/>
                          <w:szCs w:val="40"/>
                        </w:rPr>
                        <w:t>, a short martyrology; </w:t>
                      </w:r>
                      <w:r w:rsidRPr="003246CE">
                        <w:rPr>
                          <w:i/>
                          <w:iCs/>
                          <w:sz w:val="40"/>
                          <w:szCs w:val="40"/>
                        </w:rPr>
                        <w:t>The Ascension </w:t>
                      </w:r>
                      <w:r w:rsidRPr="003246CE">
                        <w:rPr>
                          <w:sz w:val="40"/>
                          <w:szCs w:val="40"/>
                        </w:rPr>
                        <w:t>(also called </w:t>
                      </w:r>
                      <w:r w:rsidRPr="003246CE">
                        <w:rPr>
                          <w:i/>
                          <w:iCs/>
                          <w:sz w:val="40"/>
                          <w:szCs w:val="40"/>
                        </w:rPr>
                        <w:t>Christ II</w:t>
                      </w:r>
                      <w:r w:rsidRPr="003246CE">
                        <w:rPr>
                          <w:sz w:val="40"/>
                          <w:szCs w:val="40"/>
                        </w:rPr>
                        <w:t>), a homily and biblical narrative; </w:t>
                      </w:r>
                    </w:p>
                  </w:txbxContent>
                </v:textbox>
              </v:shape>
            </w:pict>
          </mc:Fallback>
        </mc:AlternateContent>
      </w:r>
      <w:r w:rsidR="00E56684" w:rsidRPr="003246CE">
        <w:rPr>
          <w:noProof/>
          <w:sz w:val="36"/>
          <w:szCs w:val="36"/>
          <w:lang w:val="en-GB"/>
        </w:rPr>
        <mc:AlternateContent>
          <mc:Choice Requires="wps">
            <w:drawing>
              <wp:anchor distT="0" distB="0" distL="114300" distR="114300" simplePos="0" relativeHeight="251661312" behindDoc="0" locked="0" layoutInCell="1" allowOverlap="1" wp14:anchorId="19D4C3F5" wp14:editId="291DF0EC">
                <wp:simplePos x="0" y="0"/>
                <wp:positionH relativeFrom="column">
                  <wp:posOffset>-5354054</wp:posOffset>
                </wp:positionH>
                <wp:positionV relativeFrom="paragraph">
                  <wp:posOffset>6651089</wp:posOffset>
                </wp:positionV>
                <wp:extent cx="4620127" cy="8982643"/>
                <wp:effectExtent l="0" t="0" r="28575" b="28575"/>
                <wp:wrapNone/>
                <wp:docPr id="486837024" name="Rectangle: Beveled 3"/>
                <wp:cNvGraphicFramePr/>
                <a:graphic xmlns:a="http://schemas.openxmlformats.org/drawingml/2006/main">
                  <a:graphicData uri="http://schemas.microsoft.com/office/word/2010/wordprocessingShape">
                    <wps:wsp>
                      <wps:cNvSpPr/>
                      <wps:spPr>
                        <a:xfrm>
                          <a:off x="0" y="0"/>
                          <a:ext cx="4620127" cy="8982643"/>
                        </a:xfrm>
                        <a:prstGeom prst="bevel">
                          <a:avLst/>
                        </a:prstGeom>
                      </wps:spPr>
                      <wps:style>
                        <a:lnRef idx="1">
                          <a:schemeClr val="accent4"/>
                        </a:lnRef>
                        <a:fillRef idx="3">
                          <a:schemeClr val="accent4"/>
                        </a:fillRef>
                        <a:effectRef idx="2">
                          <a:schemeClr val="accent4"/>
                        </a:effectRef>
                        <a:fontRef idx="minor">
                          <a:schemeClr val="lt1"/>
                        </a:fontRef>
                      </wps:style>
                      <wps:txbx>
                        <w:txbxContent>
                          <w:p w14:paraId="7CB050DE" w14:textId="77777777" w:rsidR="002B4033" w:rsidRPr="003246CE" w:rsidRDefault="002B4033" w:rsidP="002B4033">
                            <w:pPr>
                              <w:pStyle w:val="Heading2"/>
                              <w:rPr>
                                <w:b/>
                                <w:bCs/>
                                <w:sz w:val="44"/>
                                <w:szCs w:val="44"/>
                              </w:rPr>
                            </w:pPr>
                            <w:hyperlink r:id="rId44" w:history="1">
                              <w:r w:rsidRPr="003246CE">
                                <w:rPr>
                                  <w:rStyle w:val="Hyperlink"/>
                                  <w:b/>
                                  <w:bCs/>
                                  <w:sz w:val="44"/>
                                  <w:szCs w:val="44"/>
                                </w:rPr>
                                <w:t>Alliterative verse</w:t>
                              </w:r>
                            </w:hyperlink>
                          </w:p>
                          <w:p w14:paraId="29F4A300" w14:textId="131B4B43" w:rsidR="002B4033" w:rsidRPr="003246CE" w:rsidRDefault="002B4033" w:rsidP="002B4033">
                            <w:pPr>
                              <w:jc w:val="center"/>
                              <w:rPr>
                                <w:sz w:val="44"/>
                                <w:szCs w:val="44"/>
                              </w:rPr>
                            </w:pPr>
                            <w:r w:rsidRPr="003246CE">
                              <w:rPr>
                                <w:sz w:val="44"/>
                                <w:szCs w:val="44"/>
                              </w:rPr>
                              <w:t>Virtually all Old English poetry is written in a single meter, a four-stress line with a syntactical break, or caesura, between the second and third stresses, and with </w:t>
                            </w:r>
                            <w:hyperlink r:id="rId45" w:history="1">
                              <w:r w:rsidRPr="003246CE">
                                <w:rPr>
                                  <w:rStyle w:val="Hyperlink"/>
                                  <w:sz w:val="44"/>
                                  <w:szCs w:val="44"/>
                                </w:rPr>
                                <w:t>alliteration</w:t>
                              </w:r>
                            </w:hyperlink>
                            <w:r w:rsidRPr="003246CE">
                              <w:rPr>
                                <w:sz w:val="44"/>
                                <w:szCs w:val="44"/>
                              </w:rPr>
                              <w:t> linking the two halves of the line; this pattern is occasionally varied by six-stress lines. The poetry is formulaic, drawing on a common set of stock phrases and phrase patterns, applying standard epithets to various classes of characters, and depicting scenery with such recurring images as the eagle and the wolf, which wait during battles to feast on carrion, and ice and snow, which appear in the landscape to signal sorrow. In the best poems such formula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D4C3F5"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Rectangle: Beveled 3" o:spid="_x0000_s1031" type="#_x0000_t84" style="position:absolute;left:0;text-align:left;margin-left:-421.6pt;margin-top:523.7pt;width:363.8pt;height:707.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" fillcolor="#ffc310 [3031]" strokecolor="#ffc000 [3207]" strokeweight=".5pt">
                <v:fill color2="#fcbd00 [3175]" rotate="t" colors="0 #ffc746;.5 #ffc600;1 #e5b600" focus="100%" type="gradient">
                  <o:fill v:ext="view" type="gradientUnscaled"/>
                </v:fill>
                <v:textbox>
                  <w:txbxContent>
                    <w:p w14:paraId="7CB050DE" w14:textId="77777777" w:rsidR="002B4033" w:rsidRPr="003246CE" w:rsidRDefault="002B4033" w:rsidP="002B4033">
                      <w:pPr>
                        <w:pStyle w:val="Heading2"/>
                        <w:rPr>
                          <w:b/>
                          <w:bCs/>
                          <w:sz w:val="44"/>
                          <w:szCs w:val="44"/>
                        </w:rPr>
                      </w:pPr>
                      <w:hyperlink r:id="rId46" w:history="1">
                        <w:r w:rsidRPr="003246CE">
                          <w:rPr>
                            <w:rStyle w:val="Hyperlink"/>
                            <w:b/>
                            <w:bCs/>
                            <w:sz w:val="44"/>
                            <w:szCs w:val="44"/>
                          </w:rPr>
                          <w:t>Alliterative verse</w:t>
                        </w:r>
                      </w:hyperlink>
                    </w:p>
                    <w:p w14:paraId="29F4A300" w14:textId="131B4B43" w:rsidR="002B4033" w:rsidRPr="003246CE" w:rsidRDefault="002B4033" w:rsidP="002B4033">
                      <w:pPr>
                        <w:jc w:val="center"/>
                        <w:rPr>
                          <w:sz w:val="44"/>
                          <w:szCs w:val="44"/>
                        </w:rPr>
                      </w:pPr>
                      <w:r w:rsidRPr="003246CE">
                        <w:rPr>
                          <w:sz w:val="44"/>
                          <w:szCs w:val="44"/>
                        </w:rPr>
                        <w:t>Virtually all Old English poetry is written in a single meter, a four-stress line with a syntactical break, or caesura, between the second and third stresses, and with </w:t>
                      </w:r>
                      <w:hyperlink r:id="rId47" w:history="1">
                        <w:r w:rsidRPr="003246CE">
                          <w:rPr>
                            <w:rStyle w:val="Hyperlink"/>
                            <w:sz w:val="44"/>
                            <w:szCs w:val="44"/>
                          </w:rPr>
                          <w:t>alliteration</w:t>
                        </w:r>
                      </w:hyperlink>
                      <w:r w:rsidRPr="003246CE">
                        <w:rPr>
                          <w:sz w:val="44"/>
                          <w:szCs w:val="44"/>
                        </w:rPr>
                        <w:t> linking the two halves of the line; this pattern is occasionally varied by six-stress lines. The poetry is formulaic, drawing on a common set of stock phrases and phrase patterns, applying standard epithets to various classes of characters, and depicting scenery with such recurring images as the eagle and the wolf, which wait during battles to feast on carrion, and ice and snow, which appear in the landscape to signal sorrow. In the best poems such formula</w:t>
                      </w:r>
                    </w:p>
                  </w:txbxContent>
                </v:textbox>
              </v:shape>
            </w:pict>
          </mc:Fallback>
        </mc:AlternateContent>
      </w:r>
      <w:r w:rsidR="003246CE" w:rsidRPr="003246CE">
        <w:rPr>
          <w:noProof/>
          <w:sz w:val="36"/>
          <w:szCs w:val="36"/>
          <w:lang w:val="en-GB"/>
        </w:rPr>
        <w:t>Engl</w:t>
      </w:r>
      <w:proofErr w:type="spellStart"/>
      <w:r w:rsidR="00E56684" w:rsidRPr="003246CE">
        <w:rPr>
          <w:sz w:val="36"/>
          <w:szCs w:val="36"/>
          <w:lang w:val="en-GB"/>
        </w:rPr>
        <w:t>ish</w:t>
      </w:r>
      <w:proofErr w:type="spellEnd"/>
      <w:r w:rsidR="00E56684" w:rsidRPr="003246CE">
        <w:rPr>
          <w:sz w:val="36"/>
          <w:szCs w:val="36"/>
          <w:lang w:val="en-GB"/>
        </w:rPr>
        <w:t xml:space="preserve"> literature is a vast and rich tapestry of storytelling, poetry, and drama that reflects the culture, history, and human experience of its time. From the epic tales of Beowulf to the timeless works of Shakespeare, the profound novels of Jane Austen and Charles Dickens, and the modern voices of Virginia Woolf and George Orwell, English literature has shaped and been shaped by society. It explores themes of love, power, identity, and morality, offering insight into the complexities of human nature across centuries. Whether through poetry, plays, or novels, English literature continues to inspire and challenge readers worldwide.</w:t>
      </w:r>
    </w:p>
    <w:p w14:paraId="75BEE207" w14:textId="77777777" w:rsidR="003246CE" w:rsidRDefault="003246CE" w:rsidP="00E56684">
      <w:pPr>
        <w:jc w:val="center"/>
        <w:rPr>
          <w:sz w:val="36"/>
          <w:szCs w:val="36"/>
          <w:lang w:val="en-GB"/>
        </w:rPr>
      </w:pPr>
    </w:p>
    <w:p w14:paraId="7FC001FE" w14:textId="77777777" w:rsidR="003246CE" w:rsidRDefault="003246CE" w:rsidP="00E56684">
      <w:pPr>
        <w:jc w:val="center"/>
        <w:rPr>
          <w:sz w:val="36"/>
          <w:szCs w:val="36"/>
          <w:lang w:val="en-GB"/>
        </w:rPr>
      </w:pPr>
    </w:p>
    <w:p w14:paraId="5FF6C2B7" w14:textId="77777777" w:rsidR="003246CE" w:rsidRDefault="003246CE" w:rsidP="00E56684">
      <w:pPr>
        <w:jc w:val="center"/>
        <w:rPr>
          <w:sz w:val="36"/>
          <w:szCs w:val="36"/>
          <w:lang w:val="en-GB"/>
        </w:rPr>
      </w:pPr>
    </w:p>
    <w:p w14:paraId="3B2A4C84" w14:textId="77777777" w:rsidR="003246CE" w:rsidRDefault="003246CE" w:rsidP="00E56684">
      <w:pPr>
        <w:jc w:val="center"/>
        <w:rPr>
          <w:sz w:val="36"/>
          <w:szCs w:val="36"/>
          <w:lang w:val="en-GB"/>
        </w:rPr>
      </w:pPr>
    </w:p>
    <w:p w14:paraId="3034C6CF" w14:textId="77777777" w:rsidR="003246CE" w:rsidRDefault="003246CE" w:rsidP="00E56684">
      <w:pPr>
        <w:jc w:val="center"/>
        <w:rPr>
          <w:sz w:val="36"/>
          <w:szCs w:val="36"/>
          <w:lang w:val="en-GB"/>
        </w:rPr>
      </w:pPr>
    </w:p>
    <w:p w14:paraId="02BF17F6" w14:textId="77777777" w:rsidR="003246CE" w:rsidRDefault="003246CE" w:rsidP="00E56684">
      <w:pPr>
        <w:jc w:val="center"/>
        <w:rPr>
          <w:sz w:val="36"/>
          <w:szCs w:val="36"/>
          <w:lang w:val="en-GB"/>
        </w:rPr>
      </w:pPr>
    </w:p>
    <w:p w14:paraId="3C0E5518" w14:textId="77777777" w:rsidR="003246CE" w:rsidRDefault="003246CE" w:rsidP="00E56684">
      <w:pPr>
        <w:jc w:val="center"/>
        <w:rPr>
          <w:sz w:val="36"/>
          <w:szCs w:val="36"/>
          <w:lang w:val="en-GB"/>
        </w:rPr>
      </w:pPr>
    </w:p>
    <w:p w14:paraId="055785AA" w14:textId="77777777" w:rsidR="003246CE" w:rsidRDefault="003246CE" w:rsidP="00E56684">
      <w:pPr>
        <w:jc w:val="center"/>
        <w:rPr>
          <w:sz w:val="36"/>
          <w:szCs w:val="36"/>
          <w:lang w:val="en-GB"/>
        </w:rPr>
      </w:pPr>
    </w:p>
    <w:p w14:paraId="3EEC87EE" w14:textId="638F7A58" w:rsidR="003246CE" w:rsidRPr="001B6A02" w:rsidRDefault="003246CE" w:rsidP="003246CE">
      <w:pPr>
        <w:pStyle w:val="Heading2"/>
      </w:pPr>
      <w:r w:rsidRPr="003246CE">
        <w:t xml:space="preserve"> </w:t>
      </w:r>
      <w:r w:rsidRPr="001B6A02">
        <w:t xml:space="preserve"> </w:t>
      </w:r>
    </w:p>
    <w:p w14:paraId="5C56C14A" w14:textId="5A0441AD" w:rsidR="003246CE" w:rsidRPr="003246CE" w:rsidRDefault="003246CE" w:rsidP="00E56684">
      <w:pPr>
        <w:jc w:val="center"/>
        <w:rPr>
          <w:sz w:val="36"/>
          <w:szCs w:val="36"/>
          <w:lang w:val="en-GB"/>
        </w:rPr>
      </w:pPr>
      <w:r>
        <w:rPr>
          <w:noProof/>
          <w:sz w:val="36"/>
          <w:szCs w:val="36"/>
          <w:lang w:val="en-GB"/>
        </w:rPr>
        <mc:AlternateContent>
          <mc:Choice Requires="wps">
            <w:drawing>
              <wp:anchor distT="0" distB="0" distL="114300" distR="114300" simplePos="0" relativeHeight="251666432" behindDoc="0" locked="0" layoutInCell="1" allowOverlap="1" wp14:anchorId="70586F39" wp14:editId="5BFF9950">
                <wp:simplePos x="0" y="0"/>
                <wp:positionH relativeFrom="column">
                  <wp:posOffset>7669924</wp:posOffset>
                </wp:positionH>
                <wp:positionV relativeFrom="paragraph">
                  <wp:posOffset>915889</wp:posOffset>
                </wp:positionV>
                <wp:extent cx="4445876" cy="3436883"/>
                <wp:effectExtent l="0" t="0" r="0" b="0"/>
                <wp:wrapNone/>
                <wp:docPr id="270117776" name="Text Box 20"/>
                <wp:cNvGraphicFramePr/>
                <a:graphic xmlns:a="http://schemas.openxmlformats.org/drawingml/2006/main">
                  <a:graphicData uri="http://schemas.microsoft.com/office/word/2010/wordprocessingShape">
                    <wps:wsp>
                      <wps:cNvSpPr txBox="1"/>
                      <wps:spPr>
                        <a:xfrm>
                          <a:off x="0" y="0"/>
                          <a:ext cx="4445876" cy="3436883"/>
                        </a:xfrm>
                        <a:prstGeom prst="rect">
                          <a:avLst/>
                        </a:prstGeom>
                        <a:solidFill>
                          <a:schemeClr val="lt1"/>
                        </a:solidFill>
                        <a:ln w="6350">
                          <a:noFill/>
                        </a:ln>
                      </wps:spPr>
                      <wps:txbx>
                        <w:txbxContent>
                          <w:p w14:paraId="7BC0ED43" w14:textId="1677998D" w:rsidR="003246CE" w:rsidRPr="00D746EB" w:rsidRDefault="003246CE">
                            <w:pPr>
                              <w:rPr>
                                <w:b/>
                                <w:bCs/>
                                <w:i/>
                                <w:iCs/>
                                <w:sz w:val="44"/>
                                <w:szCs w:val="44"/>
                              </w:rPr>
                            </w:pPr>
                            <w:r w:rsidRPr="00D746EB">
                              <w:rPr>
                                <w:b/>
                                <w:bCs/>
                                <w:i/>
                                <w:iCs/>
                                <w:sz w:val="44"/>
                                <w:szCs w:val="44"/>
                              </w:rPr>
                              <w:t>The 13th century saw a rise in the popularity of long didactic poems presenting biblical narrative, saints’ lives, or moral instruction for those untutored in Latin or French. The most </w:t>
                            </w:r>
                            <w:hyperlink r:id="rId48" w:history="1">
                              <w:r w:rsidRPr="00D746EB">
                                <w:rPr>
                                  <w:rStyle w:val="Hyperlink"/>
                                  <w:b/>
                                  <w:bCs/>
                                  <w:i/>
                                  <w:iCs/>
                                  <w:sz w:val="44"/>
                                  <w:szCs w:val="44"/>
                                </w:rPr>
                                <w:t>idiosyncratic</w:t>
                              </w:r>
                            </w:hyperlink>
                            <w:r w:rsidRPr="00D746EB">
                              <w:rPr>
                                <w:b/>
                                <w:bCs/>
                                <w:i/>
                                <w:iCs/>
                                <w:sz w:val="44"/>
                                <w:szCs w:val="44"/>
                              </w:rPr>
                              <w:t> of these is the </w:t>
                            </w:r>
                            <w:proofErr w:type="spellStart"/>
                            <w:r w:rsidRPr="00D746EB">
                              <w:rPr>
                                <w:b/>
                                <w:bCs/>
                                <w:i/>
                                <w:iCs/>
                                <w:sz w:val="44"/>
                                <w:szCs w:val="44"/>
                              </w:rPr>
                              <w:fldChar w:fldCharType="begin"/>
                            </w:r>
                            <w:r w:rsidRPr="00D746EB">
                              <w:rPr>
                                <w:b/>
                                <w:bCs/>
                                <w:i/>
                                <w:iCs/>
                                <w:sz w:val="44"/>
                                <w:szCs w:val="44"/>
                              </w:rPr>
                              <w:instrText>HYPERLINK "https://www.britannica.com/topic/Ormulum"</w:instrText>
                            </w:r>
                            <w:r w:rsidRPr="00D746EB">
                              <w:rPr>
                                <w:b/>
                                <w:bCs/>
                                <w:i/>
                                <w:iCs/>
                                <w:sz w:val="44"/>
                                <w:szCs w:val="44"/>
                              </w:rPr>
                            </w:r>
                            <w:r w:rsidRPr="00D746EB">
                              <w:rPr>
                                <w:b/>
                                <w:bCs/>
                                <w:i/>
                                <w:iCs/>
                                <w:sz w:val="44"/>
                                <w:szCs w:val="44"/>
                              </w:rPr>
                              <w:fldChar w:fldCharType="separate"/>
                            </w:r>
                            <w:r w:rsidRPr="00D746EB">
                              <w:rPr>
                                <w:rStyle w:val="Hyperlink"/>
                                <w:b/>
                                <w:bCs/>
                                <w:i/>
                                <w:iCs/>
                                <w:sz w:val="44"/>
                                <w:szCs w:val="44"/>
                              </w:rPr>
                              <w:t>Ormulum</w:t>
                            </w:r>
                            <w:proofErr w:type="spellEnd"/>
                            <w:r w:rsidRPr="00D746EB">
                              <w:rPr>
                                <w:b/>
                                <w:bCs/>
                                <w:i/>
                                <w:iCs/>
                                <w:sz w:val="44"/>
                                <w:szCs w:val="44"/>
                              </w:rPr>
                              <w:fldChar w:fldCharType="end"/>
                            </w:r>
                            <w:r w:rsidRPr="00D746EB">
                              <w:rPr>
                                <w:b/>
                                <w:bCs/>
                                <w:i/>
                                <w:iCs/>
                                <w:sz w:val="44"/>
                                <w:szCs w:val="44"/>
                              </w:rPr>
                              <w:t> by </w:t>
                            </w:r>
                            <w:hyperlink r:id="rId49" w:history="1">
                              <w:r w:rsidRPr="00D746EB">
                                <w:rPr>
                                  <w:rStyle w:val="Hyperlink"/>
                                  <w:b/>
                                  <w:bCs/>
                                  <w:i/>
                                  <w:iCs/>
                                  <w:sz w:val="44"/>
                                  <w:szCs w:val="44"/>
                                </w:rPr>
                                <w:t>Orm</w:t>
                              </w:r>
                            </w:hyperlink>
                            <w:r w:rsidRPr="00D746EB">
                              <w:rPr>
                                <w:b/>
                                <w:bCs/>
                                <w:i/>
                                <w:iCs/>
                                <w:sz w:val="44"/>
                                <w:szCs w:val="44"/>
                              </w:rPr>
                              <w:t>, an Augustinian canon in the north of </w:t>
                            </w:r>
                            <w:hyperlink r:id="rId50" w:history="1">
                              <w:r w:rsidRPr="00D746EB">
                                <w:rPr>
                                  <w:rStyle w:val="Hyperlink"/>
                                  <w:b/>
                                  <w:bCs/>
                                  <w:i/>
                                  <w:iCs/>
                                  <w:sz w:val="44"/>
                                  <w:szCs w:val="44"/>
                                </w:rPr>
                                <w:t>England</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586F39" id="_x0000_t202" coordsize="21600,21600" o:spt="202" path="m,l,21600r21600,l21600,xe">
                <v:stroke joinstyle="miter"/>
                <v:path gradientshapeok="t" o:connecttype="rect"/>
              </v:shapetype>
              <v:shape id="Text Box 20" o:spid="_x0000_s1032" type="#_x0000_t202" style="position:absolute;left:0;text-align:left;margin-left:603.95pt;margin-top:72.1pt;width:350.05pt;height:270.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" fillcolor="white [3201]" stroked="f" strokeweight=".5pt">
                <v:textbox>
                  <w:txbxContent>
                    <w:p w14:paraId="7BC0ED43" w14:textId="1677998D" w:rsidR="003246CE" w:rsidRPr="00D746EB" w:rsidRDefault="003246CE">
                      <w:pPr>
                        <w:rPr>
                          <w:b/>
                          <w:bCs/>
                          <w:i/>
                          <w:iCs/>
                          <w:sz w:val="44"/>
                          <w:szCs w:val="44"/>
                        </w:rPr>
                      </w:pPr>
                      <w:r w:rsidRPr="00D746EB">
                        <w:rPr>
                          <w:b/>
                          <w:bCs/>
                          <w:i/>
                          <w:iCs/>
                          <w:sz w:val="44"/>
                          <w:szCs w:val="44"/>
                        </w:rPr>
                        <w:t>The 13th century saw a rise in the popularity of long didactic poems presenting biblical narrative, saints’ lives, or moral instruction for those untutored in Latin or French. The most </w:t>
                      </w:r>
                      <w:hyperlink r:id="rId51" w:history="1">
                        <w:r w:rsidRPr="00D746EB">
                          <w:rPr>
                            <w:rStyle w:val="Hyperlink"/>
                            <w:b/>
                            <w:bCs/>
                            <w:i/>
                            <w:iCs/>
                            <w:sz w:val="44"/>
                            <w:szCs w:val="44"/>
                          </w:rPr>
                          <w:t>idiosyncratic</w:t>
                        </w:r>
                      </w:hyperlink>
                      <w:r w:rsidRPr="00D746EB">
                        <w:rPr>
                          <w:b/>
                          <w:bCs/>
                          <w:i/>
                          <w:iCs/>
                          <w:sz w:val="44"/>
                          <w:szCs w:val="44"/>
                        </w:rPr>
                        <w:t> of these is the </w:t>
                      </w:r>
                      <w:proofErr w:type="spellStart"/>
                      <w:r w:rsidRPr="00D746EB">
                        <w:rPr>
                          <w:b/>
                          <w:bCs/>
                          <w:i/>
                          <w:iCs/>
                          <w:sz w:val="44"/>
                          <w:szCs w:val="44"/>
                        </w:rPr>
                        <w:fldChar w:fldCharType="begin"/>
                      </w:r>
                      <w:r w:rsidRPr="00D746EB">
                        <w:rPr>
                          <w:b/>
                          <w:bCs/>
                          <w:i/>
                          <w:iCs/>
                          <w:sz w:val="44"/>
                          <w:szCs w:val="44"/>
                        </w:rPr>
                        <w:instrText>HYPERLINK "https://www.britannica.com/topic/Ormulum"</w:instrText>
                      </w:r>
                      <w:r w:rsidRPr="00D746EB">
                        <w:rPr>
                          <w:b/>
                          <w:bCs/>
                          <w:i/>
                          <w:iCs/>
                          <w:sz w:val="44"/>
                          <w:szCs w:val="44"/>
                        </w:rPr>
                      </w:r>
                      <w:r w:rsidRPr="00D746EB">
                        <w:rPr>
                          <w:b/>
                          <w:bCs/>
                          <w:i/>
                          <w:iCs/>
                          <w:sz w:val="44"/>
                          <w:szCs w:val="44"/>
                        </w:rPr>
                        <w:fldChar w:fldCharType="separate"/>
                      </w:r>
                      <w:r w:rsidRPr="00D746EB">
                        <w:rPr>
                          <w:rStyle w:val="Hyperlink"/>
                          <w:b/>
                          <w:bCs/>
                          <w:i/>
                          <w:iCs/>
                          <w:sz w:val="44"/>
                          <w:szCs w:val="44"/>
                        </w:rPr>
                        <w:t>Ormulum</w:t>
                      </w:r>
                      <w:proofErr w:type="spellEnd"/>
                      <w:r w:rsidRPr="00D746EB">
                        <w:rPr>
                          <w:b/>
                          <w:bCs/>
                          <w:i/>
                          <w:iCs/>
                          <w:sz w:val="44"/>
                          <w:szCs w:val="44"/>
                        </w:rPr>
                        <w:fldChar w:fldCharType="end"/>
                      </w:r>
                      <w:r w:rsidRPr="00D746EB">
                        <w:rPr>
                          <w:b/>
                          <w:bCs/>
                          <w:i/>
                          <w:iCs/>
                          <w:sz w:val="44"/>
                          <w:szCs w:val="44"/>
                        </w:rPr>
                        <w:t> by </w:t>
                      </w:r>
                      <w:hyperlink r:id="rId52" w:history="1">
                        <w:r w:rsidRPr="00D746EB">
                          <w:rPr>
                            <w:rStyle w:val="Hyperlink"/>
                            <w:b/>
                            <w:bCs/>
                            <w:i/>
                            <w:iCs/>
                            <w:sz w:val="44"/>
                            <w:szCs w:val="44"/>
                          </w:rPr>
                          <w:t>Orm</w:t>
                        </w:r>
                      </w:hyperlink>
                      <w:r w:rsidRPr="00D746EB">
                        <w:rPr>
                          <w:b/>
                          <w:bCs/>
                          <w:i/>
                          <w:iCs/>
                          <w:sz w:val="44"/>
                          <w:szCs w:val="44"/>
                        </w:rPr>
                        <w:t>, an Augustinian canon in the north of </w:t>
                      </w:r>
                      <w:hyperlink r:id="rId53" w:history="1">
                        <w:r w:rsidRPr="00D746EB">
                          <w:rPr>
                            <w:rStyle w:val="Hyperlink"/>
                            <w:b/>
                            <w:bCs/>
                            <w:i/>
                            <w:iCs/>
                            <w:sz w:val="44"/>
                            <w:szCs w:val="44"/>
                          </w:rPr>
                          <w:t>England</w:t>
                        </w:r>
                      </w:hyperlink>
                    </w:p>
                  </w:txbxContent>
                </v:textbox>
              </v:shape>
            </w:pict>
          </mc:Fallback>
        </mc:AlternateContent>
      </w:r>
    </w:p>
    <w:sectPr w:rsidR="003246CE" w:rsidRPr="003246CE" w:rsidSect="00E56684">
      <w:pgSz w:w="31680" w:h="31680" w:code="7"/>
      <w:pgMar w:top="1440" w:right="9720" w:bottom="15840" w:left="9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246D2A" w14:textId="77777777" w:rsidR="00286A89" w:rsidRDefault="00286A89" w:rsidP="00E56684">
      <w:pPr>
        <w:spacing w:after="0" w:line="240" w:lineRule="auto"/>
      </w:pPr>
      <w:r>
        <w:separator/>
      </w:r>
    </w:p>
  </w:endnote>
  <w:endnote w:type="continuationSeparator" w:id="0">
    <w:p w14:paraId="4BD4D3E9" w14:textId="77777777" w:rsidR="00286A89" w:rsidRDefault="00286A89" w:rsidP="00E566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46D171" w14:textId="77777777" w:rsidR="00286A89" w:rsidRDefault="00286A89" w:rsidP="00E56684">
      <w:pPr>
        <w:spacing w:after="0" w:line="240" w:lineRule="auto"/>
      </w:pPr>
      <w:r>
        <w:separator/>
      </w:r>
    </w:p>
  </w:footnote>
  <w:footnote w:type="continuationSeparator" w:id="0">
    <w:p w14:paraId="337A7C44" w14:textId="77777777" w:rsidR="00286A89" w:rsidRDefault="00286A89" w:rsidP="00E566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0"/>
  <w:proofState w:spelling="clean" w:grammar="clean"/>
  <w:defaultTabStop w:val="720"/>
  <w:drawingGridHorizontalSpacing w:val="11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684"/>
    <w:rsid w:val="001F33D0"/>
    <w:rsid w:val="00286A89"/>
    <w:rsid w:val="002B4033"/>
    <w:rsid w:val="003246CE"/>
    <w:rsid w:val="004F3083"/>
    <w:rsid w:val="00693FE5"/>
    <w:rsid w:val="00702AEF"/>
    <w:rsid w:val="007E3CA8"/>
    <w:rsid w:val="008410F3"/>
    <w:rsid w:val="00C11924"/>
    <w:rsid w:val="00D25A83"/>
    <w:rsid w:val="00D746EB"/>
    <w:rsid w:val="00E566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B0532"/>
  <w15:chartTrackingRefBased/>
  <w15:docId w15:val="{560E0472-90D9-49EF-80F7-4EDEF707A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668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E5668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5668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5668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5668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566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66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66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66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668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E5668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5668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5668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5668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566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66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66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6684"/>
    <w:rPr>
      <w:rFonts w:eastAsiaTheme="majorEastAsia" w:cstheme="majorBidi"/>
      <w:color w:val="272727" w:themeColor="text1" w:themeTint="D8"/>
    </w:rPr>
  </w:style>
  <w:style w:type="paragraph" w:styleId="Title">
    <w:name w:val="Title"/>
    <w:basedOn w:val="Normal"/>
    <w:next w:val="Normal"/>
    <w:link w:val="TitleChar"/>
    <w:uiPriority w:val="10"/>
    <w:qFormat/>
    <w:rsid w:val="00E566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66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66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66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6684"/>
    <w:pPr>
      <w:spacing w:before="160"/>
      <w:jc w:val="center"/>
    </w:pPr>
    <w:rPr>
      <w:i/>
      <w:iCs/>
      <w:color w:val="404040" w:themeColor="text1" w:themeTint="BF"/>
    </w:rPr>
  </w:style>
  <w:style w:type="character" w:customStyle="1" w:styleId="QuoteChar">
    <w:name w:val="Quote Char"/>
    <w:basedOn w:val="DefaultParagraphFont"/>
    <w:link w:val="Quote"/>
    <w:uiPriority w:val="29"/>
    <w:rsid w:val="00E56684"/>
    <w:rPr>
      <w:i/>
      <w:iCs/>
      <w:color w:val="404040" w:themeColor="text1" w:themeTint="BF"/>
    </w:rPr>
  </w:style>
  <w:style w:type="paragraph" w:styleId="ListParagraph">
    <w:name w:val="List Paragraph"/>
    <w:basedOn w:val="Normal"/>
    <w:uiPriority w:val="34"/>
    <w:qFormat/>
    <w:rsid w:val="00E56684"/>
    <w:pPr>
      <w:ind w:left="720"/>
      <w:contextualSpacing/>
    </w:pPr>
  </w:style>
  <w:style w:type="character" w:styleId="IntenseEmphasis">
    <w:name w:val="Intense Emphasis"/>
    <w:basedOn w:val="DefaultParagraphFont"/>
    <w:uiPriority w:val="21"/>
    <w:qFormat/>
    <w:rsid w:val="00E56684"/>
    <w:rPr>
      <w:i/>
      <w:iCs/>
      <w:color w:val="2F5496" w:themeColor="accent1" w:themeShade="BF"/>
    </w:rPr>
  </w:style>
  <w:style w:type="paragraph" w:styleId="IntenseQuote">
    <w:name w:val="Intense Quote"/>
    <w:basedOn w:val="Normal"/>
    <w:next w:val="Normal"/>
    <w:link w:val="IntenseQuoteChar"/>
    <w:uiPriority w:val="30"/>
    <w:qFormat/>
    <w:rsid w:val="00E5668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56684"/>
    <w:rPr>
      <w:i/>
      <w:iCs/>
      <w:color w:val="2F5496" w:themeColor="accent1" w:themeShade="BF"/>
    </w:rPr>
  </w:style>
  <w:style w:type="character" w:styleId="IntenseReference">
    <w:name w:val="Intense Reference"/>
    <w:basedOn w:val="DefaultParagraphFont"/>
    <w:uiPriority w:val="32"/>
    <w:qFormat/>
    <w:rsid w:val="00E56684"/>
    <w:rPr>
      <w:b/>
      <w:bCs/>
      <w:smallCaps/>
      <w:color w:val="2F5496" w:themeColor="accent1" w:themeShade="BF"/>
      <w:spacing w:val="5"/>
    </w:rPr>
  </w:style>
  <w:style w:type="paragraph" w:styleId="Header">
    <w:name w:val="header"/>
    <w:basedOn w:val="Normal"/>
    <w:link w:val="HeaderChar"/>
    <w:uiPriority w:val="99"/>
    <w:unhideWhenUsed/>
    <w:rsid w:val="00E566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6684"/>
  </w:style>
  <w:style w:type="paragraph" w:styleId="Footer">
    <w:name w:val="footer"/>
    <w:basedOn w:val="Normal"/>
    <w:link w:val="FooterChar"/>
    <w:uiPriority w:val="99"/>
    <w:unhideWhenUsed/>
    <w:rsid w:val="00E566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6684"/>
  </w:style>
  <w:style w:type="character" w:styleId="Hyperlink">
    <w:name w:val="Hyperlink"/>
    <w:basedOn w:val="DefaultParagraphFont"/>
    <w:uiPriority w:val="99"/>
    <w:unhideWhenUsed/>
    <w:rsid w:val="002B403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britannica.com/biography/Aethelberht-I" TargetMode="External"/><Relationship Id="rId18" Type="http://schemas.openxmlformats.org/officeDocument/2006/relationships/hyperlink" Target="https://www.britannica.com/topic/Beowulf" TargetMode="External"/><Relationship Id="rId26" Type="http://schemas.openxmlformats.org/officeDocument/2006/relationships/hyperlink" Target="https://www.merriam-webster.com/dictionary/compositions" TargetMode="External"/><Relationship Id="rId39" Type="http://schemas.openxmlformats.org/officeDocument/2006/relationships/hyperlink" Target="https://www.britannica.com/biography/Cynewulf-English-poet" TargetMode="External"/><Relationship Id="rId21" Type="http://schemas.openxmlformats.org/officeDocument/2006/relationships/hyperlink" Target="https://www.britannica.com/topic/Caedmon-manuscript" TargetMode="External"/><Relationship Id="rId34" Type="http://schemas.openxmlformats.org/officeDocument/2006/relationships/hyperlink" Target="https://www.britannica.com/topic/The-Battle-of-Maldon" TargetMode="External"/><Relationship Id="rId42" Type="http://schemas.openxmlformats.org/officeDocument/2006/relationships/hyperlink" Target="https://www.britannica.com/biography/Cynewulf-English-poet" TargetMode="External"/><Relationship Id="rId47" Type="http://schemas.openxmlformats.org/officeDocument/2006/relationships/hyperlink" Target="https://www.merriam-webster.com/dictionary/alliteration" TargetMode="External"/><Relationship Id="rId50" Type="http://schemas.openxmlformats.org/officeDocument/2006/relationships/hyperlink" Target="https://www.britannica.com/place/England" TargetMode="External"/><Relationship Id="rId55" Type="http://schemas.openxmlformats.org/officeDocument/2006/relationships/theme" Target="theme/theme1.xml"/><Relationship Id="rId7" Type="http://schemas.openxmlformats.org/officeDocument/2006/relationships/hyperlink" Target="https://www.britannica.com/topic/law-code" TargetMode="External"/><Relationship Id="rId12" Type="http://schemas.openxmlformats.org/officeDocument/2006/relationships/hyperlink" Target="https://www.britannica.com/topic/law-code" TargetMode="External"/><Relationship Id="rId17" Type="http://schemas.openxmlformats.org/officeDocument/2006/relationships/image" Target="media/image1.jpg"/><Relationship Id="rId25" Type="http://schemas.openxmlformats.org/officeDocument/2006/relationships/hyperlink" Target="https://www.britannica.com/topic/Caedmon-manuscript" TargetMode="External"/><Relationship Id="rId33" Type="http://schemas.openxmlformats.org/officeDocument/2006/relationships/hyperlink" Target="https://www.britannica.com/topic/The-Battle-of-Brunanburh" TargetMode="External"/><Relationship Id="rId38" Type="http://schemas.openxmlformats.org/officeDocument/2006/relationships/hyperlink" Target="https://www.britannica.com/art/author" TargetMode="External"/><Relationship Id="rId46" Type="http://schemas.openxmlformats.org/officeDocument/2006/relationships/hyperlink" Target="https://www.britannica.com/art/alliterative-verse" TargetMode="External"/><Relationship Id="rId2" Type="http://schemas.openxmlformats.org/officeDocument/2006/relationships/styles" Target="styles.xml"/><Relationship Id="rId16" Type="http://schemas.openxmlformats.org/officeDocument/2006/relationships/hyperlink" Target="https://www.britannica.com/place/St-Johns-Newfoundland-and-Labrador" TargetMode="External"/><Relationship Id="rId20" Type="http://schemas.openxmlformats.org/officeDocument/2006/relationships/hyperlink" Target="https://www.merriam-webster.com/dictionary/didactic" TargetMode="External"/><Relationship Id="rId29" Type="http://schemas.openxmlformats.org/officeDocument/2006/relationships/hyperlink" Target="https://www.merriam-webster.com/dictionary/commemorate" TargetMode="External"/><Relationship Id="rId41" Type="http://schemas.openxmlformats.org/officeDocument/2006/relationships/hyperlink" Target="https://www.britannica.com/art/author"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britannica.com/place/St-Johns-Newfoundland-and-Labrador" TargetMode="External"/><Relationship Id="rId24" Type="http://schemas.openxmlformats.org/officeDocument/2006/relationships/hyperlink" Target="https://www.merriam-webster.com/dictionary/didactic" TargetMode="External"/><Relationship Id="rId32" Type="http://schemas.openxmlformats.org/officeDocument/2006/relationships/hyperlink" Target="https://www.merriam-webster.com/dictionary/compositions" TargetMode="External"/><Relationship Id="rId37" Type="http://schemas.openxmlformats.org/officeDocument/2006/relationships/hyperlink" Target="https://www.britannica.com/topic/The-Dream-of-the-Rood" TargetMode="External"/><Relationship Id="rId40" Type="http://schemas.openxmlformats.org/officeDocument/2006/relationships/hyperlink" Target="https://www.britannica.com/dictionary/wove" TargetMode="External"/><Relationship Id="rId45" Type="http://schemas.openxmlformats.org/officeDocument/2006/relationships/hyperlink" Target="https://www.merriam-webster.com/dictionary/alliteration" TargetMode="External"/><Relationship Id="rId53" Type="http://schemas.openxmlformats.org/officeDocument/2006/relationships/hyperlink" Target="https://www.britannica.com/place/England" TargetMode="External"/><Relationship Id="rId5" Type="http://schemas.openxmlformats.org/officeDocument/2006/relationships/footnotes" Target="footnotes.xml"/><Relationship Id="rId15" Type="http://schemas.openxmlformats.org/officeDocument/2006/relationships/hyperlink" Target="https://www.britannica.com/biography/Saint-Augustine-of-Canterbury" TargetMode="External"/><Relationship Id="rId23" Type="http://schemas.openxmlformats.org/officeDocument/2006/relationships/hyperlink" Target="https://www.britannica.com/topic/Exeter-Book" TargetMode="External"/><Relationship Id="rId28" Type="http://schemas.openxmlformats.org/officeDocument/2006/relationships/hyperlink" Target="https://www.britannica.com/topic/The-Battle-of-Maldon" TargetMode="External"/><Relationship Id="rId36" Type="http://schemas.openxmlformats.org/officeDocument/2006/relationships/hyperlink" Target="https://www.britannica.com/biography/Aldhelm" TargetMode="External"/><Relationship Id="rId49" Type="http://schemas.openxmlformats.org/officeDocument/2006/relationships/hyperlink" Target="https://www.britannica.com/biography/Orm" TargetMode="External"/><Relationship Id="rId10" Type="http://schemas.openxmlformats.org/officeDocument/2006/relationships/hyperlink" Target="https://www.britannica.com/biography/Saint-Augustine-of-Canterbury" TargetMode="External"/><Relationship Id="rId19" Type="http://schemas.openxmlformats.org/officeDocument/2006/relationships/hyperlink" Target="https://www.britannica.com/topic/Exeter-Book" TargetMode="External"/><Relationship Id="rId31" Type="http://schemas.openxmlformats.org/officeDocument/2006/relationships/hyperlink" Target="https://www.britannica.com/topic/The-Dream-of-the-Rood" TargetMode="External"/><Relationship Id="rId44" Type="http://schemas.openxmlformats.org/officeDocument/2006/relationships/hyperlink" Target="https://www.britannica.com/art/alliterative-verse" TargetMode="External"/><Relationship Id="rId52" Type="http://schemas.openxmlformats.org/officeDocument/2006/relationships/hyperlink" Target="https://www.britannica.com/biography/Orm" TargetMode="External"/><Relationship Id="rId4" Type="http://schemas.openxmlformats.org/officeDocument/2006/relationships/webSettings" Target="webSettings.xml"/><Relationship Id="rId9" Type="http://schemas.openxmlformats.org/officeDocument/2006/relationships/hyperlink" Target="https://www.britannica.com/place/England" TargetMode="External"/><Relationship Id="rId14" Type="http://schemas.openxmlformats.org/officeDocument/2006/relationships/hyperlink" Target="https://www.britannica.com/place/England" TargetMode="External"/><Relationship Id="rId22" Type="http://schemas.openxmlformats.org/officeDocument/2006/relationships/hyperlink" Target="https://www.britannica.com/topic/Beowulf" TargetMode="External"/><Relationship Id="rId27" Type="http://schemas.openxmlformats.org/officeDocument/2006/relationships/hyperlink" Target="https://www.britannica.com/topic/The-Battle-of-Brunanburh" TargetMode="External"/><Relationship Id="rId30" Type="http://schemas.openxmlformats.org/officeDocument/2006/relationships/hyperlink" Target="https://www.britannica.com/biography/Aldhelm" TargetMode="External"/><Relationship Id="rId35" Type="http://schemas.openxmlformats.org/officeDocument/2006/relationships/hyperlink" Target="https://www.merriam-webster.com/dictionary/commemorate" TargetMode="External"/><Relationship Id="rId43" Type="http://schemas.openxmlformats.org/officeDocument/2006/relationships/hyperlink" Target="https://www.britannica.com/dictionary/wove" TargetMode="External"/><Relationship Id="rId48" Type="http://schemas.openxmlformats.org/officeDocument/2006/relationships/hyperlink" Target="https://www.merriam-webster.com/dictionary/idiosyncratic" TargetMode="External"/><Relationship Id="rId8" Type="http://schemas.openxmlformats.org/officeDocument/2006/relationships/hyperlink" Target="https://www.britannica.com/biography/Aethelberht-I" TargetMode="External"/><Relationship Id="rId51" Type="http://schemas.openxmlformats.org/officeDocument/2006/relationships/hyperlink" Target="https://www.merriam-webster.com/dictionary/idiosyncratic"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108</Words>
  <Characters>616</Characters>
  <Application>Microsoft Office Word</Application>
  <DocSecurity>0</DocSecurity>
  <Lines>5</Lines>
  <Paragraphs>1</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vt:lpstr>
    </vt:vector>
  </TitlesOfParts>
  <Company/>
  <LinksUpToDate>false</LinksUpToDate>
  <CharactersWithSpaces>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effat ema</dc:creator>
  <cp:keywords/>
  <dc:description/>
  <cp:lastModifiedBy>effat ema</cp:lastModifiedBy>
  <cp:revision>1</cp:revision>
  <dcterms:created xsi:type="dcterms:W3CDTF">2025-01-29T09:07:00Z</dcterms:created>
  <dcterms:modified xsi:type="dcterms:W3CDTF">2025-01-29T09:50:00Z</dcterms:modified>
</cp:coreProperties>
</file>