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058" w:rsidRDefault="001E2B72" w:rsidP="001E2B72">
      <w:pPr>
        <w:spacing w:line="240" w:lineRule="auto"/>
      </w:pPr>
      <w:r>
        <w:t>Q4 (a)(i) identify two scenarios in which clock domain crossing will be present in the FPGA</w:t>
      </w:r>
    </w:p>
    <w:p w:rsidR="001E2B72" w:rsidRDefault="001E2B72" w:rsidP="001E2B72">
      <w:pPr>
        <w:pStyle w:val="ListParagraph"/>
        <w:numPr>
          <w:ilvl w:val="0"/>
          <w:numId w:val="1"/>
        </w:numPr>
        <w:spacing w:line="240" w:lineRule="auto"/>
      </w:pPr>
      <w:r>
        <w:t>Failures are not always repeated.</w:t>
      </w:r>
      <w:r w:rsidR="002B342A">
        <w:t xml:space="preserve"> </w:t>
      </w:r>
    </w:p>
    <w:p w:rsidR="001E2B72" w:rsidRDefault="001E2B72" w:rsidP="001E2B72">
      <w:pPr>
        <w:pStyle w:val="ListParagraph"/>
        <w:numPr>
          <w:ilvl w:val="0"/>
          <w:numId w:val="1"/>
        </w:numPr>
        <w:spacing w:line="240" w:lineRule="auto"/>
      </w:pPr>
      <w:r>
        <w:t>EDA tools typically do not detect and flag these problems.</w:t>
      </w:r>
    </w:p>
    <w:p w:rsidR="001E2B72" w:rsidRDefault="001E2B72" w:rsidP="001E2B72">
      <w:pPr>
        <w:pStyle w:val="ListParagraph"/>
        <w:numPr>
          <w:ilvl w:val="0"/>
          <w:numId w:val="1"/>
        </w:numPr>
        <w:spacing w:line="240" w:lineRule="auto"/>
      </w:pPr>
      <w:r>
        <w:t xml:space="preserve">Cross clock domain failure are difficult to detect and debug if they are not understood. </w:t>
      </w:r>
    </w:p>
    <w:p w:rsidR="002B342A" w:rsidRDefault="002B342A" w:rsidP="001E2B72">
      <w:pPr>
        <w:pStyle w:val="ListParagraph"/>
        <w:numPr>
          <w:ilvl w:val="0"/>
          <w:numId w:val="1"/>
        </w:numPr>
        <w:spacing w:line="240" w:lineRule="auto"/>
      </w:pPr>
      <w:r>
        <w:t xml:space="preserve">Multiple clock domain </w:t>
      </w:r>
      <w:r w:rsidR="00623041">
        <w:t>within a window around the active clock edge as defined stup and hold time.</w:t>
      </w:r>
    </w:p>
    <w:p w:rsidR="001E2B72" w:rsidRDefault="001E2B72" w:rsidP="001E2B72">
      <w:pPr>
        <w:spacing w:line="240" w:lineRule="auto"/>
      </w:pPr>
      <w:r>
        <w:t>(ii) if these setup and hold-time requirements are not met, the output of the flip-flop may take much longer than tCO to reach a valid logic level. This is called unstable behavior, or metastability.</w:t>
      </w:r>
    </w:p>
    <w:p w:rsidR="001E2B72" w:rsidRDefault="001E2B72" w:rsidP="001E2B72">
      <w:pPr>
        <w:spacing w:line="240" w:lineRule="auto"/>
      </w:pPr>
      <w:r>
        <w:t>if CLK B samples DA while DA is changing (at the rising edge of CLK and falling edge of D), then DB will be metastable.</w:t>
      </w:r>
    </w:p>
    <w:p w:rsidR="001E2B72" w:rsidRDefault="001E2B72" w:rsidP="001E2B72">
      <w:pPr>
        <w:spacing w:line="240" w:lineRule="auto"/>
      </w:pPr>
      <w:r>
        <w:rPr>
          <w:noProof/>
        </w:rPr>
        <w:drawing>
          <wp:inline distT="0" distB="0" distL="0" distR="0">
            <wp:extent cx="3501333" cy="2982123"/>
            <wp:effectExtent l="19050" t="0" r="38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33" cy="298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7A" w:rsidRPr="00072D7A" w:rsidRDefault="00072D7A" w:rsidP="001E2B72">
      <w:pPr>
        <w:spacing w:line="240" w:lineRule="auto"/>
        <w:rPr>
          <w:color w:val="215868" w:themeColor="accent5" w:themeShade="80"/>
        </w:rPr>
      </w:pPr>
      <w:r>
        <w:t>(iii)</w:t>
      </w:r>
      <w:r w:rsidRPr="00072D7A">
        <w:rPr>
          <w:color w:val="215868" w:themeColor="accent5" w:themeShade="80"/>
        </w:rPr>
        <w:t xml:space="preserve">Double flopping </w:t>
      </w:r>
    </w:p>
    <w:p w:rsidR="007B7ADD" w:rsidRDefault="00072D7A" w:rsidP="007B7ADD">
      <w:pPr>
        <w:spacing w:line="240" w:lineRule="auto"/>
      </w:pPr>
      <w:r>
        <w:tab/>
        <w:t xml:space="preserve">Is a technique that can be used when passing single bit signals between two asynchronous clock domains. </w:t>
      </w:r>
    </w:p>
    <w:p w:rsidR="007B7ADD" w:rsidRDefault="007B7ADD" w:rsidP="007B7ADD">
      <w:pPr>
        <w:spacing w:line="240" w:lineRule="auto"/>
      </w:pPr>
      <w:r w:rsidRPr="007B7ADD">
        <w:t>In general, a conventional two flip-flop synchronizer is used for synchronizing a single bit level</w:t>
      </w:r>
      <w:r>
        <w:t xml:space="preserve"> </w:t>
      </w:r>
      <w:r w:rsidRPr="007B7ADD">
        <w:t>signal., flip flop A and B1 are operating in asynchronous clock</w:t>
      </w:r>
      <w:r>
        <w:t xml:space="preserve"> </w:t>
      </w:r>
      <w:r w:rsidRPr="007B7ADD">
        <w:t>domain. There is probability that while sampling the input B1-d by flip flop B1 in CLK_B clock</w:t>
      </w:r>
      <w:r>
        <w:t xml:space="preserve"> </w:t>
      </w:r>
      <w:r w:rsidRPr="007B7ADD">
        <w:t>domain, output B1-q may go into metastable state. But during the one clock cycle period of CLK_B</w:t>
      </w:r>
      <w:r>
        <w:t xml:space="preserve"> </w:t>
      </w:r>
      <w:r w:rsidRPr="007B7ADD">
        <w:t>clock, output B1-q may settle to some stable value. Output of flop B2 can go to metastable if B1 does</w:t>
      </w:r>
      <w:r>
        <w:t xml:space="preserve"> </w:t>
      </w:r>
      <w:r w:rsidRPr="007B7ADD">
        <w:t>not settle to stable value during one clock cycle, but probability for B2 to be metastable for a</w:t>
      </w:r>
      <w:r>
        <w:t xml:space="preserve"> </w:t>
      </w:r>
      <w:r w:rsidRPr="007B7ADD">
        <w:t>complete destination clock cycle is very close to zero.</w:t>
      </w:r>
    </w:p>
    <w:p w:rsidR="00072D7A" w:rsidRDefault="007B7ADD" w:rsidP="007B7ADD">
      <w:pPr>
        <w:spacing w:line="240" w:lineRule="auto"/>
      </w:pPr>
      <w:r w:rsidRPr="007B7ADD">
        <w:t>A greater number of flop stages may be used if frequency is too high as it will help in reducing the</w:t>
      </w:r>
      <w:r>
        <w:t xml:space="preserve"> </w:t>
      </w:r>
      <w:r w:rsidRPr="007B7ADD">
        <w:t>probability of synchronizer output to remain in metastable state.</w:t>
      </w:r>
    </w:p>
    <w:p w:rsidR="00072D7A" w:rsidRDefault="007B7ADD" w:rsidP="001E2B7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329048" cy="1257048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048" cy="125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9048" cy="1567653"/>
            <wp:effectExtent l="19050" t="0" r="800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48" cy="156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7A" w:rsidRDefault="00072D7A" w:rsidP="001E2B72">
      <w:pPr>
        <w:spacing w:line="240" w:lineRule="auto"/>
      </w:pPr>
    </w:p>
    <w:p w:rsidR="001E2B72" w:rsidRPr="007B7ADD" w:rsidRDefault="00072D7A" w:rsidP="001E2B72">
      <w:pPr>
        <w:spacing w:line="240" w:lineRule="auto"/>
        <w:rPr>
          <w:color w:val="215868" w:themeColor="accent5" w:themeShade="80"/>
        </w:rPr>
      </w:pPr>
      <w:r w:rsidRPr="007B7ADD">
        <w:rPr>
          <w:color w:val="215868" w:themeColor="accent5" w:themeShade="80"/>
        </w:rPr>
        <w:t xml:space="preserve">FIFO structure </w:t>
      </w:r>
    </w:p>
    <w:p w:rsidR="00072D7A" w:rsidRDefault="00072D7A" w:rsidP="001E2B72">
      <w:pPr>
        <w:spacing w:line="240" w:lineRule="auto"/>
      </w:pPr>
      <w:r>
        <w:t>A more complicated way of passing data between clock domain is through FIFO.</w:t>
      </w:r>
    </w:p>
    <w:p w:rsidR="007B7ADD" w:rsidRDefault="007B7ADD" w:rsidP="007B7ADD">
      <w:pPr>
        <w:spacing w:line="240" w:lineRule="auto"/>
      </w:pPr>
      <w:r w:rsidRPr="007B7ADD">
        <w:t>FIFO is best way to synchronize continuously changing vector data between two asynchronous clock</w:t>
      </w:r>
      <w:r>
        <w:t xml:space="preserve"> </w:t>
      </w:r>
      <w:r w:rsidRPr="007B7ADD">
        <w:t>domains. Asynchronous FIFO synchronizer offers solution for transferring vector signal across clock</w:t>
      </w:r>
      <w:r>
        <w:t xml:space="preserve"> </w:t>
      </w:r>
      <w:r w:rsidRPr="007B7ADD">
        <w:t>domain without risking metastability and coherency problems.</w:t>
      </w:r>
      <w:r w:rsidRPr="007B7ADD">
        <w:rPr>
          <w:rFonts w:ascii="DejaVuSerifCondensed" w:hAnsi="DejaVuSerifCondensed" w:cs="DejaVuSerifCondensed"/>
        </w:rPr>
        <w:t xml:space="preserve"> </w:t>
      </w:r>
      <w:r w:rsidRPr="007B7ADD">
        <w:t>In</w:t>
      </w:r>
      <w:r>
        <w:t xml:space="preserve"> Asynchronous FIFO design, FIFO </w:t>
      </w:r>
      <w:r w:rsidRPr="007B7ADD">
        <w:t>provides full synchronization independent of clock frequency.</w:t>
      </w:r>
    </w:p>
    <w:p w:rsidR="007B7ADD" w:rsidRDefault="007B7ADD" w:rsidP="007B7ADD">
      <w:pPr>
        <w:spacing w:line="240" w:lineRule="auto"/>
      </w:pPr>
      <w:r>
        <w:rPr>
          <w:noProof/>
        </w:rPr>
        <w:drawing>
          <wp:inline distT="0" distB="0" distL="0" distR="0">
            <wp:extent cx="2973930" cy="1118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30" cy="11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DD" w:rsidRDefault="007B7ADD" w:rsidP="007B7ADD">
      <w:pPr>
        <w:spacing w:line="240" w:lineRule="auto"/>
        <w:rPr>
          <w:color w:val="215868" w:themeColor="accent5" w:themeShade="80"/>
        </w:rPr>
      </w:pPr>
      <w:r w:rsidRPr="007B7ADD">
        <w:rPr>
          <w:color w:val="215868" w:themeColor="accent5" w:themeShade="80"/>
        </w:rPr>
        <w:t xml:space="preserve">Phase control </w:t>
      </w:r>
    </w:p>
    <w:p w:rsidR="002B342A" w:rsidRPr="002B342A" w:rsidRDefault="002B342A" w:rsidP="007B7ADD">
      <w:pPr>
        <w:spacing w:line="240" w:lineRule="auto"/>
      </w:pPr>
      <w:r>
        <w:t xml:space="preserve">One of the clock via internal Phase Locked Loop (PLL) or Delay Locked Loop (DLL) and one of the clock has a period that is a multiple of the other within the resolution of the PLL or DLL then phase matching can be used to eliminate timing violation </w:t>
      </w:r>
    </w:p>
    <w:p w:rsidR="002B342A" w:rsidRDefault="002B342A" w:rsidP="007B7ADD">
      <w:pPr>
        <w:spacing w:line="240" w:lineRule="auto"/>
        <w:rPr>
          <w:color w:val="215868" w:themeColor="accent5" w:themeShade="80"/>
        </w:rPr>
      </w:pPr>
      <w:r>
        <w:rPr>
          <w:noProof/>
          <w:color w:val="215868" w:themeColor="accent5" w:themeShade="80"/>
        </w:rPr>
        <w:drawing>
          <wp:inline distT="0" distB="0" distL="0" distR="0">
            <wp:extent cx="3821392" cy="3017334"/>
            <wp:effectExtent l="19050" t="0" r="7658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392" cy="301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DD" w:rsidRDefault="00302020" w:rsidP="007B7ADD">
      <w:pPr>
        <w:spacing w:line="240" w:lineRule="auto"/>
      </w:pPr>
      <w:r>
        <w:lastRenderedPageBreak/>
        <w:t xml:space="preserve">(iv) </w:t>
      </w:r>
      <w:r>
        <w:rPr>
          <w:noProof/>
        </w:rPr>
        <w:drawing>
          <wp:inline distT="0" distB="0" distL="0" distR="0">
            <wp:extent cx="5400858" cy="1905075"/>
            <wp:effectExtent l="19050" t="0" r="9342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58" cy="19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020" w:rsidRDefault="00302020" w:rsidP="007B7ADD">
      <w:pPr>
        <w:spacing w:line="240" w:lineRule="auto"/>
      </w:pPr>
      <w:r>
        <w:t xml:space="preserve">Solve with double flopping </w:t>
      </w:r>
    </w:p>
    <w:p w:rsidR="00302020" w:rsidRDefault="00302020" w:rsidP="007B7ADD">
      <w:pPr>
        <w:spacing w:line="240" w:lineRule="auto"/>
      </w:pPr>
      <w:r w:rsidRPr="00302020">
        <w:drawing>
          <wp:inline distT="0" distB="0" distL="0" distR="0">
            <wp:extent cx="2329048" cy="1257048"/>
            <wp:effectExtent l="19050" t="0" r="0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048" cy="125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020" w:rsidRDefault="00302020" w:rsidP="007B7ADD">
      <w:pPr>
        <w:spacing w:line="240" w:lineRule="auto"/>
      </w:pPr>
      <w:r>
        <w:rPr>
          <w:noProof/>
        </w:rPr>
        <w:drawing>
          <wp:inline distT="0" distB="0" distL="0" distR="0">
            <wp:extent cx="5140001" cy="3886667"/>
            <wp:effectExtent l="19050" t="0" r="349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01" cy="388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C1" w:rsidRDefault="00EC3EC1" w:rsidP="007B7ADD">
      <w:pPr>
        <w:spacing w:line="240" w:lineRule="auto"/>
        <w:rPr>
          <w:noProof/>
        </w:rPr>
      </w:pPr>
    </w:p>
    <w:p w:rsidR="00DE705E" w:rsidRDefault="00DE705E" w:rsidP="007B7ADD">
      <w:pPr>
        <w:spacing w:line="240" w:lineRule="auto"/>
        <w:rPr>
          <w:noProof/>
        </w:rPr>
      </w:pPr>
    </w:p>
    <w:p w:rsidR="00DE705E" w:rsidRDefault="00DE705E" w:rsidP="007B7ADD">
      <w:pPr>
        <w:spacing w:line="240" w:lineRule="auto"/>
        <w:rPr>
          <w:noProof/>
        </w:rPr>
      </w:pPr>
    </w:p>
    <w:p w:rsidR="00DE705E" w:rsidRDefault="00DE705E" w:rsidP="007B7ADD">
      <w:pPr>
        <w:spacing w:line="240" w:lineRule="auto"/>
        <w:rPr>
          <w:noProof/>
        </w:rPr>
      </w:pPr>
    </w:p>
    <w:p w:rsidR="00DE705E" w:rsidRDefault="00DE705E" w:rsidP="007B7ADD">
      <w:pPr>
        <w:spacing w:line="240" w:lineRule="auto"/>
        <w:rPr>
          <w:noProof/>
        </w:rPr>
      </w:pPr>
      <w:r>
        <w:rPr>
          <w:noProof/>
        </w:rPr>
        <w:lastRenderedPageBreak/>
        <w:t>(i)</w:t>
      </w:r>
    </w:p>
    <w:p w:rsidR="00302020" w:rsidRDefault="00EC3EC1" w:rsidP="007B7ADD">
      <w:pPr>
        <w:spacing w:line="240" w:lineRule="auto"/>
      </w:pPr>
      <w:r>
        <w:rPr>
          <w:noProof/>
        </w:rPr>
        <w:drawing>
          <wp:inline distT="0" distB="0" distL="0" distR="0">
            <wp:extent cx="3137618" cy="2969809"/>
            <wp:effectExtent l="19050" t="0" r="5632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593" r="72316" b="3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18" cy="296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5E" w:rsidRDefault="00DE705E" w:rsidP="007B7ADD">
      <w:pPr>
        <w:spacing w:line="240" w:lineRule="auto"/>
      </w:pPr>
      <w:r>
        <w:t>(ii)</w:t>
      </w:r>
    </w:p>
    <w:p w:rsidR="00A76242" w:rsidRDefault="00A76242" w:rsidP="007B7ADD">
      <w:pPr>
        <w:spacing w:line="240" w:lineRule="auto"/>
      </w:pPr>
      <w:r>
        <w:t xml:space="preserve">Allow the flip flop to be place into reset independent the clock but taken out the reset in synchronous with clock.  Asynchronous assertion synchronous de-assertion method </w:t>
      </w:r>
    </w:p>
    <w:p w:rsidR="00A76242" w:rsidRDefault="00A76242" w:rsidP="007B7ADD">
      <w:pPr>
        <w:spacing w:line="240" w:lineRule="auto"/>
      </w:pPr>
      <w:r>
        <w:t>(iii)</w:t>
      </w:r>
    </w:p>
    <w:p w:rsidR="00A76242" w:rsidRDefault="00A76242" w:rsidP="007B7ADD">
      <w:pPr>
        <w:spacing w:line="240" w:lineRule="auto"/>
      </w:pPr>
      <w:r>
        <w:t>Figure (A) is the code for asynch</w:t>
      </w:r>
      <w:r w:rsidR="001C3A44">
        <w:t xml:space="preserve">ronous </w:t>
      </w:r>
      <w:r w:rsidR="00FD6647">
        <w:t>reset. Reset</w:t>
      </w:r>
      <w:r w:rsidR="001C3A44">
        <w:t xml:space="preserve"> </w:t>
      </w:r>
      <w:r w:rsidR="00FD6647">
        <w:t>controllers are</w:t>
      </w:r>
      <w:r w:rsidR="001C3A44">
        <w:t xml:space="preserve"> typically interested in the voltage level they are monitor. Advantage</w:t>
      </w:r>
      <w:r w:rsidR="00FD6647">
        <w:t xml:space="preserve"> </w:t>
      </w:r>
      <w:r w:rsidR="001C3A44">
        <w:t xml:space="preserve">assertion. </w:t>
      </w:r>
    </w:p>
    <w:p w:rsidR="00FD6647" w:rsidRDefault="00FD6647" w:rsidP="007B7ADD">
      <w:pPr>
        <w:spacing w:line="240" w:lineRule="auto"/>
      </w:pPr>
      <w:r>
        <w:t xml:space="preserve">Figure (B) is the code for fully synchronous. </w:t>
      </w:r>
      <w:r w:rsidR="0077355E">
        <w:t xml:space="preserve">Advantage is de-assertion. </w:t>
      </w:r>
    </w:p>
    <w:p w:rsidR="00FD6647" w:rsidRPr="007B7ADD" w:rsidRDefault="00FD6647" w:rsidP="007B7ADD">
      <w:pPr>
        <w:spacing w:line="240" w:lineRule="auto"/>
      </w:pPr>
    </w:p>
    <w:sectPr w:rsidR="00FD6647" w:rsidRPr="007B7ADD" w:rsidSect="002B4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erifCondense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E0E63"/>
    <w:multiLevelType w:val="hybridMultilevel"/>
    <w:tmpl w:val="57108D82"/>
    <w:lvl w:ilvl="0" w:tplc="2C6EE8B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1E2B72"/>
    <w:rsid w:val="00000E69"/>
    <w:rsid w:val="00003EF8"/>
    <w:rsid w:val="00012BF8"/>
    <w:rsid w:val="00015405"/>
    <w:rsid w:val="000174BF"/>
    <w:rsid w:val="000316ED"/>
    <w:rsid w:val="00031D34"/>
    <w:rsid w:val="00037748"/>
    <w:rsid w:val="000501D0"/>
    <w:rsid w:val="00051B43"/>
    <w:rsid w:val="0005481F"/>
    <w:rsid w:val="00057899"/>
    <w:rsid w:val="000613F4"/>
    <w:rsid w:val="000616C5"/>
    <w:rsid w:val="00062C11"/>
    <w:rsid w:val="00067793"/>
    <w:rsid w:val="00071001"/>
    <w:rsid w:val="00072D7A"/>
    <w:rsid w:val="00076918"/>
    <w:rsid w:val="00080E9A"/>
    <w:rsid w:val="00081CFB"/>
    <w:rsid w:val="00082408"/>
    <w:rsid w:val="00090BC3"/>
    <w:rsid w:val="00095910"/>
    <w:rsid w:val="000A34A5"/>
    <w:rsid w:val="000B4326"/>
    <w:rsid w:val="000B5F01"/>
    <w:rsid w:val="000C2E2B"/>
    <w:rsid w:val="000C44CC"/>
    <w:rsid w:val="000C61A6"/>
    <w:rsid w:val="000D34DD"/>
    <w:rsid w:val="000D3D3B"/>
    <w:rsid w:val="000D649C"/>
    <w:rsid w:val="000E6A40"/>
    <w:rsid w:val="000F2913"/>
    <w:rsid w:val="001011C3"/>
    <w:rsid w:val="001011F9"/>
    <w:rsid w:val="001152F9"/>
    <w:rsid w:val="001356FF"/>
    <w:rsid w:val="00140485"/>
    <w:rsid w:val="0014231D"/>
    <w:rsid w:val="00161945"/>
    <w:rsid w:val="001624CE"/>
    <w:rsid w:val="00171881"/>
    <w:rsid w:val="001734A1"/>
    <w:rsid w:val="00176BB6"/>
    <w:rsid w:val="00180E12"/>
    <w:rsid w:val="00183EB7"/>
    <w:rsid w:val="00184B7D"/>
    <w:rsid w:val="001876CD"/>
    <w:rsid w:val="00190697"/>
    <w:rsid w:val="00191935"/>
    <w:rsid w:val="001A037B"/>
    <w:rsid w:val="001A6A1E"/>
    <w:rsid w:val="001C3A44"/>
    <w:rsid w:val="001C50BA"/>
    <w:rsid w:val="001C6D05"/>
    <w:rsid w:val="001D26AC"/>
    <w:rsid w:val="001D3FE9"/>
    <w:rsid w:val="001D4968"/>
    <w:rsid w:val="001E2B72"/>
    <w:rsid w:val="001E44C2"/>
    <w:rsid w:val="001F7B1B"/>
    <w:rsid w:val="00200462"/>
    <w:rsid w:val="0020421F"/>
    <w:rsid w:val="002058FB"/>
    <w:rsid w:val="00207B57"/>
    <w:rsid w:val="002104D8"/>
    <w:rsid w:val="00211ECF"/>
    <w:rsid w:val="00225A7D"/>
    <w:rsid w:val="0022758B"/>
    <w:rsid w:val="00235175"/>
    <w:rsid w:val="00236A3F"/>
    <w:rsid w:val="00241A01"/>
    <w:rsid w:val="00253969"/>
    <w:rsid w:val="002547BD"/>
    <w:rsid w:val="00256347"/>
    <w:rsid w:val="00256EB3"/>
    <w:rsid w:val="0025726E"/>
    <w:rsid w:val="00267B7B"/>
    <w:rsid w:val="00270500"/>
    <w:rsid w:val="0027461C"/>
    <w:rsid w:val="0029210A"/>
    <w:rsid w:val="002950ED"/>
    <w:rsid w:val="00296F95"/>
    <w:rsid w:val="0029763A"/>
    <w:rsid w:val="00297BEE"/>
    <w:rsid w:val="002A1BE9"/>
    <w:rsid w:val="002A2E0E"/>
    <w:rsid w:val="002B2204"/>
    <w:rsid w:val="002B342A"/>
    <w:rsid w:val="002B3990"/>
    <w:rsid w:val="002B4058"/>
    <w:rsid w:val="002C17C2"/>
    <w:rsid w:val="002D261A"/>
    <w:rsid w:val="002D60AA"/>
    <w:rsid w:val="002E030B"/>
    <w:rsid w:val="002E4850"/>
    <w:rsid w:val="002E48DF"/>
    <w:rsid w:val="002F007E"/>
    <w:rsid w:val="002F1D35"/>
    <w:rsid w:val="00302020"/>
    <w:rsid w:val="00305295"/>
    <w:rsid w:val="003100DD"/>
    <w:rsid w:val="00315E09"/>
    <w:rsid w:val="003204E0"/>
    <w:rsid w:val="00323E6E"/>
    <w:rsid w:val="003276F6"/>
    <w:rsid w:val="00333469"/>
    <w:rsid w:val="00345439"/>
    <w:rsid w:val="0034548B"/>
    <w:rsid w:val="00350551"/>
    <w:rsid w:val="0035596F"/>
    <w:rsid w:val="00361989"/>
    <w:rsid w:val="00375222"/>
    <w:rsid w:val="00383B39"/>
    <w:rsid w:val="00392B94"/>
    <w:rsid w:val="003944D5"/>
    <w:rsid w:val="003B0E4D"/>
    <w:rsid w:val="003B600D"/>
    <w:rsid w:val="003C26B6"/>
    <w:rsid w:val="003D5D1F"/>
    <w:rsid w:val="003E75C9"/>
    <w:rsid w:val="003F14C1"/>
    <w:rsid w:val="003F4587"/>
    <w:rsid w:val="003F62DE"/>
    <w:rsid w:val="004060F8"/>
    <w:rsid w:val="004123D0"/>
    <w:rsid w:val="00416A85"/>
    <w:rsid w:val="00424B08"/>
    <w:rsid w:val="00431819"/>
    <w:rsid w:val="004354CA"/>
    <w:rsid w:val="004378B2"/>
    <w:rsid w:val="00437946"/>
    <w:rsid w:val="00447536"/>
    <w:rsid w:val="00452AA2"/>
    <w:rsid w:val="00454603"/>
    <w:rsid w:val="004669FD"/>
    <w:rsid w:val="00471EEC"/>
    <w:rsid w:val="00473A80"/>
    <w:rsid w:val="0048066D"/>
    <w:rsid w:val="00481316"/>
    <w:rsid w:val="00486C5B"/>
    <w:rsid w:val="0049465A"/>
    <w:rsid w:val="00496E58"/>
    <w:rsid w:val="004B333A"/>
    <w:rsid w:val="004B691E"/>
    <w:rsid w:val="004C358F"/>
    <w:rsid w:val="004C37FD"/>
    <w:rsid w:val="004D0185"/>
    <w:rsid w:val="004E392F"/>
    <w:rsid w:val="004F7630"/>
    <w:rsid w:val="004F79DD"/>
    <w:rsid w:val="005017FC"/>
    <w:rsid w:val="00511F2B"/>
    <w:rsid w:val="00520DCD"/>
    <w:rsid w:val="005219B2"/>
    <w:rsid w:val="005233C2"/>
    <w:rsid w:val="00526EB3"/>
    <w:rsid w:val="00543E5A"/>
    <w:rsid w:val="00544765"/>
    <w:rsid w:val="0054561D"/>
    <w:rsid w:val="00545833"/>
    <w:rsid w:val="00546FFB"/>
    <w:rsid w:val="00552C27"/>
    <w:rsid w:val="005542B5"/>
    <w:rsid w:val="00561644"/>
    <w:rsid w:val="00564850"/>
    <w:rsid w:val="00567C95"/>
    <w:rsid w:val="00567D9A"/>
    <w:rsid w:val="005A02EC"/>
    <w:rsid w:val="005A57B0"/>
    <w:rsid w:val="005A6597"/>
    <w:rsid w:val="005B2028"/>
    <w:rsid w:val="005B283C"/>
    <w:rsid w:val="005D798C"/>
    <w:rsid w:val="005E3500"/>
    <w:rsid w:val="00600480"/>
    <w:rsid w:val="006047CE"/>
    <w:rsid w:val="00606EF6"/>
    <w:rsid w:val="006156F2"/>
    <w:rsid w:val="00623041"/>
    <w:rsid w:val="00627051"/>
    <w:rsid w:val="00630AA5"/>
    <w:rsid w:val="00636972"/>
    <w:rsid w:val="0064465C"/>
    <w:rsid w:val="00647391"/>
    <w:rsid w:val="00647623"/>
    <w:rsid w:val="006509A3"/>
    <w:rsid w:val="0065371D"/>
    <w:rsid w:val="00661F28"/>
    <w:rsid w:val="00666619"/>
    <w:rsid w:val="00696A4A"/>
    <w:rsid w:val="006A1F11"/>
    <w:rsid w:val="006B15D1"/>
    <w:rsid w:val="006B7AF2"/>
    <w:rsid w:val="006C3013"/>
    <w:rsid w:val="006C33E5"/>
    <w:rsid w:val="006C6325"/>
    <w:rsid w:val="006E2AA7"/>
    <w:rsid w:val="006E477A"/>
    <w:rsid w:val="006E51A0"/>
    <w:rsid w:val="006E6631"/>
    <w:rsid w:val="006F31CC"/>
    <w:rsid w:val="006F5737"/>
    <w:rsid w:val="007027A6"/>
    <w:rsid w:val="00706167"/>
    <w:rsid w:val="00716223"/>
    <w:rsid w:val="007306B1"/>
    <w:rsid w:val="007373B4"/>
    <w:rsid w:val="00747B24"/>
    <w:rsid w:val="00747F3D"/>
    <w:rsid w:val="00755391"/>
    <w:rsid w:val="00760825"/>
    <w:rsid w:val="00767414"/>
    <w:rsid w:val="0077355E"/>
    <w:rsid w:val="00774A5E"/>
    <w:rsid w:val="00780929"/>
    <w:rsid w:val="00780AFE"/>
    <w:rsid w:val="007811DA"/>
    <w:rsid w:val="00785AA8"/>
    <w:rsid w:val="007860CC"/>
    <w:rsid w:val="00786866"/>
    <w:rsid w:val="00790358"/>
    <w:rsid w:val="007A240C"/>
    <w:rsid w:val="007A2C1F"/>
    <w:rsid w:val="007B048E"/>
    <w:rsid w:val="007B7ADD"/>
    <w:rsid w:val="007C2B24"/>
    <w:rsid w:val="007C414A"/>
    <w:rsid w:val="007C5A1C"/>
    <w:rsid w:val="007C6AAB"/>
    <w:rsid w:val="007E6A0E"/>
    <w:rsid w:val="007E7958"/>
    <w:rsid w:val="007F2717"/>
    <w:rsid w:val="007F55BC"/>
    <w:rsid w:val="00802AAF"/>
    <w:rsid w:val="0080300F"/>
    <w:rsid w:val="008146D2"/>
    <w:rsid w:val="0081597A"/>
    <w:rsid w:val="0082283B"/>
    <w:rsid w:val="0083116B"/>
    <w:rsid w:val="00831329"/>
    <w:rsid w:val="008341C4"/>
    <w:rsid w:val="00837E79"/>
    <w:rsid w:val="00847B7C"/>
    <w:rsid w:val="008534AC"/>
    <w:rsid w:val="00854166"/>
    <w:rsid w:val="00860412"/>
    <w:rsid w:val="00866A80"/>
    <w:rsid w:val="00867617"/>
    <w:rsid w:val="00872756"/>
    <w:rsid w:val="008738EA"/>
    <w:rsid w:val="008750A7"/>
    <w:rsid w:val="0088005D"/>
    <w:rsid w:val="0088588F"/>
    <w:rsid w:val="00886222"/>
    <w:rsid w:val="0089137A"/>
    <w:rsid w:val="008B42E0"/>
    <w:rsid w:val="008C230A"/>
    <w:rsid w:val="008E414F"/>
    <w:rsid w:val="008E48A9"/>
    <w:rsid w:val="00907114"/>
    <w:rsid w:val="00907434"/>
    <w:rsid w:val="00914E9E"/>
    <w:rsid w:val="009166F3"/>
    <w:rsid w:val="0093612C"/>
    <w:rsid w:val="009559CD"/>
    <w:rsid w:val="00957066"/>
    <w:rsid w:val="00964DBF"/>
    <w:rsid w:val="009659C0"/>
    <w:rsid w:val="00966B2B"/>
    <w:rsid w:val="00973157"/>
    <w:rsid w:val="00975FEA"/>
    <w:rsid w:val="00987E1D"/>
    <w:rsid w:val="009912F3"/>
    <w:rsid w:val="009A143E"/>
    <w:rsid w:val="009A7041"/>
    <w:rsid w:val="009C2E70"/>
    <w:rsid w:val="009D12C3"/>
    <w:rsid w:val="009D1BCF"/>
    <w:rsid w:val="009D3EDD"/>
    <w:rsid w:val="009D79D5"/>
    <w:rsid w:val="009E3EFD"/>
    <w:rsid w:val="009E70D3"/>
    <w:rsid w:val="009E7BF8"/>
    <w:rsid w:val="009F7AA1"/>
    <w:rsid w:val="00A033AF"/>
    <w:rsid w:val="00A040AD"/>
    <w:rsid w:val="00A166BB"/>
    <w:rsid w:val="00A25F25"/>
    <w:rsid w:val="00A304FA"/>
    <w:rsid w:val="00A328E3"/>
    <w:rsid w:val="00A370EC"/>
    <w:rsid w:val="00A4228C"/>
    <w:rsid w:val="00A453DD"/>
    <w:rsid w:val="00A52CFC"/>
    <w:rsid w:val="00A54C08"/>
    <w:rsid w:val="00A55A2C"/>
    <w:rsid w:val="00A728F0"/>
    <w:rsid w:val="00A73F5E"/>
    <w:rsid w:val="00A76242"/>
    <w:rsid w:val="00A817FC"/>
    <w:rsid w:val="00A87A21"/>
    <w:rsid w:val="00A87D90"/>
    <w:rsid w:val="00A96C52"/>
    <w:rsid w:val="00AA0DC8"/>
    <w:rsid w:val="00AA16A8"/>
    <w:rsid w:val="00AA68AE"/>
    <w:rsid w:val="00AB085B"/>
    <w:rsid w:val="00AB52D0"/>
    <w:rsid w:val="00AC6BAB"/>
    <w:rsid w:val="00AC764A"/>
    <w:rsid w:val="00AD0A27"/>
    <w:rsid w:val="00AE0D50"/>
    <w:rsid w:val="00AF0200"/>
    <w:rsid w:val="00AF047B"/>
    <w:rsid w:val="00AF335A"/>
    <w:rsid w:val="00AF4F01"/>
    <w:rsid w:val="00B05CB3"/>
    <w:rsid w:val="00B05D59"/>
    <w:rsid w:val="00B174A3"/>
    <w:rsid w:val="00B17DD2"/>
    <w:rsid w:val="00B22CC5"/>
    <w:rsid w:val="00B27FA1"/>
    <w:rsid w:val="00B30920"/>
    <w:rsid w:val="00B3257C"/>
    <w:rsid w:val="00B34CC6"/>
    <w:rsid w:val="00B43987"/>
    <w:rsid w:val="00B46058"/>
    <w:rsid w:val="00B50DF7"/>
    <w:rsid w:val="00B5320E"/>
    <w:rsid w:val="00B55AA0"/>
    <w:rsid w:val="00B57318"/>
    <w:rsid w:val="00B5756B"/>
    <w:rsid w:val="00B57F8B"/>
    <w:rsid w:val="00B614AB"/>
    <w:rsid w:val="00B662CA"/>
    <w:rsid w:val="00B72D35"/>
    <w:rsid w:val="00B84794"/>
    <w:rsid w:val="00B90E70"/>
    <w:rsid w:val="00B9263B"/>
    <w:rsid w:val="00BA5494"/>
    <w:rsid w:val="00BA6513"/>
    <w:rsid w:val="00BB506A"/>
    <w:rsid w:val="00BB6408"/>
    <w:rsid w:val="00BC1BFD"/>
    <w:rsid w:val="00BC7819"/>
    <w:rsid w:val="00BD476D"/>
    <w:rsid w:val="00BD6E9E"/>
    <w:rsid w:val="00BF5CCD"/>
    <w:rsid w:val="00C05381"/>
    <w:rsid w:val="00C06BB4"/>
    <w:rsid w:val="00C12343"/>
    <w:rsid w:val="00C14D50"/>
    <w:rsid w:val="00C259D8"/>
    <w:rsid w:val="00C30AEA"/>
    <w:rsid w:val="00C33DF2"/>
    <w:rsid w:val="00C3615A"/>
    <w:rsid w:val="00C44730"/>
    <w:rsid w:val="00C510C4"/>
    <w:rsid w:val="00C51754"/>
    <w:rsid w:val="00C52D2B"/>
    <w:rsid w:val="00C55FDA"/>
    <w:rsid w:val="00C60380"/>
    <w:rsid w:val="00C6236E"/>
    <w:rsid w:val="00C64E6B"/>
    <w:rsid w:val="00C65B3B"/>
    <w:rsid w:val="00C708EC"/>
    <w:rsid w:val="00C758BC"/>
    <w:rsid w:val="00C75AB5"/>
    <w:rsid w:val="00C80562"/>
    <w:rsid w:val="00C84E15"/>
    <w:rsid w:val="00C86D09"/>
    <w:rsid w:val="00C878A6"/>
    <w:rsid w:val="00C90C62"/>
    <w:rsid w:val="00C91376"/>
    <w:rsid w:val="00C959C5"/>
    <w:rsid w:val="00C961C6"/>
    <w:rsid w:val="00CA3370"/>
    <w:rsid w:val="00CA34DB"/>
    <w:rsid w:val="00CA598D"/>
    <w:rsid w:val="00CB2BDB"/>
    <w:rsid w:val="00CB560F"/>
    <w:rsid w:val="00CB785D"/>
    <w:rsid w:val="00CC3E76"/>
    <w:rsid w:val="00CC603A"/>
    <w:rsid w:val="00CC6644"/>
    <w:rsid w:val="00CC78B6"/>
    <w:rsid w:val="00CD0132"/>
    <w:rsid w:val="00CD1417"/>
    <w:rsid w:val="00CD4B5E"/>
    <w:rsid w:val="00CD62AD"/>
    <w:rsid w:val="00CE071A"/>
    <w:rsid w:val="00CF1AF1"/>
    <w:rsid w:val="00CF5D59"/>
    <w:rsid w:val="00CF7083"/>
    <w:rsid w:val="00D01B66"/>
    <w:rsid w:val="00D0391F"/>
    <w:rsid w:val="00D16D97"/>
    <w:rsid w:val="00D22727"/>
    <w:rsid w:val="00D22F92"/>
    <w:rsid w:val="00D250D6"/>
    <w:rsid w:val="00D2716A"/>
    <w:rsid w:val="00D27EC5"/>
    <w:rsid w:val="00D313D4"/>
    <w:rsid w:val="00D4631F"/>
    <w:rsid w:val="00D54495"/>
    <w:rsid w:val="00D576E5"/>
    <w:rsid w:val="00D57A8A"/>
    <w:rsid w:val="00D609BB"/>
    <w:rsid w:val="00D70D57"/>
    <w:rsid w:val="00D80E09"/>
    <w:rsid w:val="00D83188"/>
    <w:rsid w:val="00D84444"/>
    <w:rsid w:val="00D90F53"/>
    <w:rsid w:val="00DA2015"/>
    <w:rsid w:val="00DA58CD"/>
    <w:rsid w:val="00DA7090"/>
    <w:rsid w:val="00DB797D"/>
    <w:rsid w:val="00DC1DED"/>
    <w:rsid w:val="00DD1882"/>
    <w:rsid w:val="00DD3DDD"/>
    <w:rsid w:val="00DE705E"/>
    <w:rsid w:val="00DE7CDF"/>
    <w:rsid w:val="00DF34D6"/>
    <w:rsid w:val="00DF513C"/>
    <w:rsid w:val="00DF7AAD"/>
    <w:rsid w:val="00E01651"/>
    <w:rsid w:val="00E02B86"/>
    <w:rsid w:val="00E03102"/>
    <w:rsid w:val="00E053A5"/>
    <w:rsid w:val="00E10EA0"/>
    <w:rsid w:val="00E113EB"/>
    <w:rsid w:val="00E1535B"/>
    <w:rsid w:val="00E15957"/>
    <w:rsid w:val="00E20E08"/>
    <w:rsid w:val="00E2437C"/>
    <w:rsid w:val="00E62F46"/>
    <w:rsid w:val="00E64229"/>
    <w:rsid w:val="00E70414"/>
    <w:rsid w:val="00E716BC"/>
    <w:rsid w:val="00E7718C"/>
    <w:rsid w:val="00E80C0C"/>
    <w:rsid w:val="00E86897"/>
    <w:rsid w:val="00E873C3"/>
    <w:rsid w:val="00E8775C"/>
    <w:rsid w:val="00E91FE4"/>
    <w:rsid w:val="00E95DC0"/>
    <w:rsid w:val="00EA14AC"/>
    <w:rsid w:val="00EA21C0"/>
    <w:rsid w:val="00EA3D2A"/>
    <w:rsid w:val="00EA78B5"/>
    <w:rsid w:val="00EB319C"/>
    <w:rsid w:val="00EB50E9"/>
    <w:rsid w:val="00EB68E9"/>
    <w:rsid w:val="00EC1634"/>
    <w:rsid w:val="00EC1A66"/>
    <w:rsid w:val="00EC3059"/>
    <w:rsid w:val="00EC3EC1"/>
    <w:rsid w:val="00EC47E9"/>
    <w:rsid w:val="00ED19BC"/>
    <w:rsid w:val="00ED6776"/>
    <w:rsid w:val="00EE20F5"/>
    <w:rsid w:val="00EE77E1"/>
    <w:rsid w:val="00EF3165"/>
    <w:rsid w:val="00F0366E"/>
    <w:rsid w:val="00F23FE9"/>
    <w:rsid w:val="00F30BF9"/>
    <w:rsid w:val="00F36B72"/>
    <w:rsid w:val="00F37469"/>
    <w:rsid w:val="00F40D5B"/>
    <w:rsid w:val="00F456B1"/>
    <w:rsid w:val="00F461DE"/>
    <w:rsid w:val="00F630B9"/>
    <w:rsid w:val="00F63591"/>
    <w:rsid w:val="00F92E17"/>
    <w:rsid w:val="00F97DD5"/>
    <w:rsid w:val="00FA1F05"/>
    <w:rsid w:val="00FA44CB"/>
    <w:rsid w:val="00FA79B1"/>
    <w:rsid w:val="00FB5E29"/>
    <w:rsid w:val="00FC19EB"/>
    <w:rsid w:val="00FD2CB7"/>
    <w:rsid w:val="00FD6647"/>
    <w:rsid w:val="00FE0EA8"/>
    <w:rsid w:val="00FE484C"/>
    <w:rsid w:val="00FF0B9D"/>
    <w:rsid w:val="00FF15E0"/>
    <w:rsid w:val="00FF1931"/>
    <w:rsid w:val="00FF218E"/>
    <w:rsid w:val="00FF55AA"/>
    <w:rsid w:val="00FF5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12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0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B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2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B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2015-12-21T13:37:00Z</dcterms:created>
  <dcterms:modified xsi:type="dcterms:W3CDTF">2015-12-21T15:09:00Z</dcterms:modified>
</cp:coreProperties>
</file>