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Questions</w:t>
      </w:r>
    </w:p>
    <w:p>
      <w:r>
        <w:t>Cause and Effect Easy: Here's a cause-and-effect question based on the context:</w:t>
        <w:br/>
        <w:br/>
        <w:t>What happens when you choose m to be larger than n in the algorithm, and how does it affect the implementation?</w:t>
        <w:br/>
        <w:br/>
        <w:t>This question requires the reader to understand the context of the conversation and identify the effect of choosing m to be larger than 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