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lineRule="auto"/>
        <w:rPr>
          <w:sz w:val="24"/>
          <w:szCs w:val="24"/>
          <w:highlight w:val="white"/>
        </w:rPr>
      </w:pPr>
      <w:r w:rsidDel="00000000" w:rsidR="00000000" w:rsidRPr="00000000">
        <w:rPr>
          <w:sz w:val="24"/>
          <w:szCs w:val="24"/>
          <w:highlight w:val="white"/>
          <w:rtl w:val="0"/>
        </w:rPr>
        <w:t xml:space="preserve">Greenbelt Reparations Commission Background Research</w:t>
      </w:r>
    </w:p>
    <w:p w:rsidR="00000000" w:rsidDel="00000000" w:rsidP="00000000" w:rsidRDefault="00000000" w:rsidRPr="00000000" w14:paraId="00000002">
      <w:pPr>
        <w:shd w:fill="ffffff" w:val="clear"/>
        <w:spacing w:after="100" w:lineRule="auto"/>
        <w:ind w:left="2160" w:firstLine="0"/>
        <w:rPr>
          <w:sz w:val="24"/>
          <w:szCs w:val="24"/>
          <w:highlight w:val="white"/>
        </w:rPr>
      </w:pPr>
      <w:hyperlink r:id="rId6">
        <w:r w:rsidDel="00000000" w:rsidR="00000000" w:rsidRPr="00000000">
          <w:rPr>
            <w:color w:val="1155cc"/>
            <w:sz w:val="24"/>
            <w:szCs w:val="24"/>
            <w:highlight w:val="white"/>
            <w:u w:val="single"/>
            <w:rtl w:val="0"/>
          </w:rPr>
          <w:t xml:space="preserve">https://www.greenbeltreparations.info/</w:t>
        </w:r>
      </w:hyperlink>
      <w:r w:rsidDel="00000000" w:rsidR="00000000" w:rsidRPr="00000000">
        <w:rPr>
          <w:sz w:val="24"/>
          <w:szCs w:val="24"/>
          <w:highlight w:val="white"/>
          <w:rtl w:val="0"/>
        </w:rPr>
        <w:t xml:space="preserve"> </w:t>
      </w:r>
    </w:p>
    <w:p w:rsidR="00000000" w:rsidDel="00000000" w:rsidP="00000000" w:rsidRDefault="00000000" w:rsidRPr="00000000" w14:paraId="00000003">
      <w:pPr>
        <w:shd w:fill="ffffff" w:val="clear"/>
        <w:spacing w:after="100" w:lineRule="auto"/>
        <w:ind w:left="0" w:firstLine="0"/>
        <w:rPr>
          <w:sz w:val="24"/>
          <w:szCs w:val="24"/>
          <w:shd w:fill="ff9900" w:val="clear"/>
        </w:rPr>
      </w:pPr>
      <w:r w:rsidDel="00000000" w:rsidR="00000000" w:rsidRPr="00000000">
        <w:rPr>
          <w:sz w:val="24"/>
          <w:szCs w:val="24"/>
          <w:rtl w:val="0"/>
        </w:rPr>
        <w:t xml:space="preserve">Team: </w:t>
      </w:r>
      <w:r w:rsidDel="00000000" w:rsidR="00000000" w:rsidRPr="00000000">
        <w:rPr>
          <w:sz w:val="25"/>
          <w:szCs w:val="25"/>
          <w:rtl w:val="0"/>
        </w:rPr>
        <w:t xml:space="preserve">Fariha Prapti, Khao Doa, Ruchir, Elise Ferguson, Emmanuel Ephraim</w:t>
      </w:r>
      <w:r w:rsidDel="00000000" w:rsidR="00000000" w:rsidRPr="00000000">
        <w:rPr>
          <w:rtl w:val="0"/>
        </w:rPr>
      </w:r>
    </w:p>
    <w:p w:rsidR="00000000" w:rsidDel="00000000" w:rsidP="00000000" w:rsidRDefault="00000000" w:rsidRPr="00000000" w14:paraId="00000004">
      <w:pPr>
        <w:shd w:fill="ffffff" w:val="clear"/>
        <w:spacing w:after="100" w:lineRule="auto"/>
        <w:rPr>
          <w:b w:val="1"/>
          <w:sz w:val="24"/>
          <w:szCs w:val="24"/>
          <w:u w:val="single"/>
        </w:rPr>
      </w:pPr>
      <w:r w:rsidDel="00000000" w:rsidR="00000000" w:rsidRPr="00000000">
        <w:rPr>
          <w:b w:val="1"/>
          <w:sz w:val="24"/>
          <w:szCs w:val="24"/>
          <w:u w:val="single"/>
          <w:rtl w:val="0"/>
        </w:rPr>
        <w:t xml:space="preserve">Greenbelt Reparations Committee</w:t>
      </w:r>
    </w:p>
    <w:p w:rsidR="00000000" w:rsidDel="00000000" w:rsidP="00000000" w:rsidRDefault="00000000" w:rsidRPr="00000000" w14:paraId="00000005">
      <w:pPr>
        <w:numPr>
          <w:ilvl w:val="0"/>
          <w:numId w:val="1"/>
        </w:numPr>
        <w:shd w:fill="ffffff" w:val="clear"/>
        <w:spacing w:after="0" w:afterAutospacing="0" w:lineRule="auto"/>
        <w:ind w:left="720" w:hanging="360"/>
        <w:rPr>
          <w:sz w:val="24"/>
          <w:szCs w:val="24"/>
          <w:u w:val="none"/>
        </w:rPr>
      </w:pPr>
      <w:r w:rsidDel="00000000" w:rsidR="00000000" w:rsidRPr="00000000">
        <w:rPr>
          <w:sz w:val="24"/>
          <w:szCs w:val="24"/>
          <w:rtl w:val="0"/>
        </w:rPr>
        <w:t xml:space="preserve">What do they do?</w:t>
      </w:r>
    </w:p>
    <w:p w:rsidR="00000000" w:rsidDel="00000000" w:rsidP="00000000" w:rsidRDefault="00000000" w:rsidRPr="00000000" w14:paraId="00000006">
      <w:pPr>
        <w:numPr>
          <w:ilvl w:val="2"/>
          <w:numId w:val="1"/>
        </w:numPr>
        <w:shd w:fill="ffffff" w:val="clear"/>
        <w:spacing w:after="0" w:afterAutospacing="0" w:lineRule="auto"/>
        <w:ind w:left="2160" w:hanging="360"/>
        <w:rPr>
          <w:sz w:val="24"/>
          <w:szCs w:val="24"/>
          <w:highlight w:val="white"/>
          <w:u w:val="none"/>
        </w:rPr>
      </w:pPr>
      <w:r w:rsidDel="00000000" w:rsidR="00000000" w:rsidRPr="00000000">
        <w:rPr>
          <w:sz w:val="24"/>
          <w:szCs w:val="24"/>
          <w:highlight w:val="white"/>
          <w:rtl w:val="0"/>
        </w:rPr>
        <w:t xml:space="preserve">Mission: Make recommendations related to reparations to native Americans and African Americans in the Greenbelt area</w:t>
      </w:r>
    </w:p>
    <w:p w:rsidR="00000000" w:rsidDel="00000000" w:rsidP="00000000" w:rsidRDefault="00000000" w:rsidRPr="00000000" w14:paraId="00000007">
      <w:pPr>
        <w:numPr>
          <w:ilvl w:val="2"/>
          <w:numId w:val="1"/>
        </w:numPr>
        <w:shd w:fill="ffffff" w:val="clear"/>
        <w:spacing w:after="0" w:afterAutospacing="0" w:lineRule="auto"/>
        <w:ind w:left="2160" w:hanging="360"/>
        <w:rPr>
          <w:sz w:val="24"/>
          <w:szCs w:val="24"/>
          <w:highlight w:val="white"/>
          <w:u w:val="none"/>
        </w:rPr>
      </w:pPr>
      <w:r w:rsidDel="00000000" w:rsidR="00000000" w:rsidRPr="00000000">
        <w:rPr>
          <w:sz w:val="24"/>
          <w:szCs w:val="24"/>
          <w:highlight w:val="white"/>
          <w:rtl w:val="0"/>
        </w:rPr>
        <w:t xml:space="preserve">Subcommittees</w:t>
      </w:r>
    </w:p>
    <w:p w:rsidR="00000000" w:rsidDel="00000000" w:rsidP="00000000" w:rsidRDefault="00000000" w:rsidRPr="00000000" w14:paraId="00000008">
      <w:pPr>
        <w:numPr>
          <w:ilvl w:val="3"/>
          <w:numId w:val="1"/>
        </w:numPr>
        <w:shd w:fill="ffffff" w:val="clear"/>
        <w:spacing w:after="0" w:afterAutospacing="0" w:lineRule="auto"/>
        <w:ind w:left="2880" w:hanging="360"/>
        <w:rPr>
          <w:sz w:val="24"/>
          <w:szCs w:val="24"/>
          <w:highlight w:val="white"/>
          <w:u w:val="none"/>
        </w:rPr>
      </w:pPr>
      <w:r w:rsidDel="00000000" w:rsidR="00000000" w:rsidRPr="00000000">
        <w:rPr>
          <w:sz w:val="24"/>
          <w:szCs w:val="24"/>
          <w:highlight w:val="white"/>
          <w:rtl w:val="0"/>
        </w:rPr>
        <w:t xml:space="preserve">Historical Research</w:t>
      </w:r>
    </w:p>
    <w:p w:rsidR="00000000" w:rsidDel="00000000" w:rsidP="00000000" w:rsidRDefault="00000000" w:rsidRPr="00000000" w14:paraId="00000009">
      <w:pPr>
        <w:numPr>
          <w:ilvl w:val="3"/>
          <w:numId w:val="1"/>
        </w:numPr>
        <w:shd w:fill="ffffff" w:val="clear"/>
        <w:spacing w:after="0" w:afterAutospacing="0" w:lineRule="auto"/>
        <w:ind w:left="2880" w:hanging="360"/>
        <w:rPr>
          <w:sz w:val="24"/>
          <w:szCs w:val="24"/>
          <w:highlight w:val="white"/>
          <w:u w:val="none"/>
        </w:rPr>
      </w:pPr>
      <w:r w:rsidDel="00000000" w:rsidR="00000000" w:rsidRPr="00000000">
        <w:rPr>
          <w:sz w:val="24"/>
          <w:szCs w:val="24"/>
          <w:highlight w:val="white"/>
          <w:rtl w:val="0"/>
        </w:rPr>
        <w:t xml:space="preserve">Community Engagement</w:t>
      </w:r>
    </w:p>
    <w:p w:rsidR="00000000" w:rsidDel="00000000" w:rsidP="00000000" w:rsidRDefault="00000000" w:rsidRPr="00000000" w14:paraId="0000000A">
      <w:pPr>
        <w:numPr>
          <w:ilvl w:val="3"/>
          <w:numId w:val="1"/>
        </w:numPr>
        <w:shd w:fill="ffffff" w:val="clear"/>
        <w:spacing w:after="0" w:afterAutospacing="0" w:lineRule="auto"/>
        <w:ind w:left="2880" w:hanging="360"/>
        <w:rPr>
          <w:sz w:val="24"/>
          <w:szCs w:val="24"/>
          <w:highlight w:val="white"/>
          <w:u w:val="none"/>
        </w:rPr>
      </w:pPr>
      <w:r w:rsidDel="00000000" w:rsidR="00000000" w:rsidRPr="00000000">
        <w:rPr>
          <w:sz w:val="24"/>
          <w:szCs w:val="24"/>
          <w:highlight w:val="white"/>
          <w:rtl w:val="0"/>
        </w:rPr>
        <w:t xml:space="preserve">Education</w:t>
      </w:r>
    </w:p>
    <w:p w:rsidR="00000000" w:rsidDel="00000000" w:rsidP="00000000" w:rsidRDefault="00000000" w:rsidRPr="00000000" w14:paraId="0000000B">
      <w:pPr>
        <w:numPr>
          <w:ilvl w:val="3"/>
          <w:numId w:val="1"/>
        </w:numPr>
        <w:shd w:fill="ffffff" w:val="clear"/>
        <w:spacing w:after="0" w:afterAutospacing="0" w:lineRule="auto"/>
        <w:ind w:left="2880" w:hanging="360"/>
        <w:rPr>
          <w:sz w:val="24"/>
          <w:szCs w:val="24"/>
          <w:highlight w:val="white"/>
          <w:u w:val="none"/>
        </w:rPr>
      </w:pPr>
      <w:r w:rsidDel="00000000" w:rsidR="00000000" w:rsidRPr="00000000">
        <w:rPr>
          <w:sz w:val="24"/>
          <w:szCs w:val="24"/>
          <w:highlight w:val="white"/>
          <w:rtl w:val="0"/>
        </w:rPr>
        <w:t xml:space="preserve">Reparations Policy Research</w:t>
      </w:r>
    </w:p>
    <w:p w:rsidR="00000000" w:rsidDel="00000000" w:rsidP="00000000" w:rsidRDefault="00000000" w:rsidRPr="00000000" w14:paraId="0000000C">
      <w:pPr>
        <w:numPr>
          <w:ilvl w:val="1"/>
          <w:numId w:val="1"/>
        </w:numPr>
        <w:shd w:fill="ffffff" w:val="clear"/>
        <w:spacing w:after="0" w:afterAutospacing="0" w:lineRule="auto"/>
        <w:ind w:left="1440" w:hanging="360"/>
        <w:rPr>
          <w:sz w:val="24"/>
          <w:szCs w:val="24"/>
          <w:highlight w:val="white"/>
          <w:u w:val="none"/>
        </w:rPr>
      </w:pPr>
      <w:r w:rsidDel="00000000" w:rsidR="00000000" w:rsidRPr="00000000">
        <w:rPr>
          <w:sz w:val="24"/>
          <w:szCs w:val="24"/>
          <w:highlight w:val="white"/>
          <w:rtl w:val="0"/>
        </w:rPr>
        <w:t xml:space="preserve">Size of commission: 21 people</w:t>
      </w:r>
      <w:r w:rsidDel="00000000" w:rsidR="00000000" w:rsidRPr="00000000">
        <w:rPr>
          <w:rtl w:val="0"/>
        </w:rPr>
      </w:r>
    </w:p>
    <w:p w:rsidR="00000000" w:rsidDel="00000000" w:rsidP="00000000" w:rsidRDefault="00000000" w:rsidRPr="00000000" w14:paraId="0000000D">
      <w:pPr>
        <w:numPr>
          <w:ilvl w:val="0"/>
          <w:numId w:val="1"/>
        </w:numPr>
        <w:shd w:fill="ffffff" w:val="clear"/>
        <w:spacing w:after="0" w:afterAutospacing="0" w:lineRule="auto"/>
        <w:ind w:left="720" w:hanging="360"/>
        <w:rPr>
          <w:sz w:val="24"/>
          <w:szCs w:val="24"/>
          <w:u w:val="none"/>
        </w:rPr>
      </w:pPr>
      <w:r w:rsidDel="00000000" w:rsidR="00000000" w:rsidRPr="00000000">
        <w:rPr>
          <w:sz w:val="24"/>
          <w:szCs w:val="24"/>
          <w:rtl w:val="0"/>
        </w:rPr>
        <w:t xml:space="preserve">How does their problem fit into what they do</w:t>
      </w:r>
    </w:p>
    <w:p w:rsidR="00000000" w:rsidDel="00000000" w:rsidP="00000000" w:rsidRDefault="00000000" w:rsidRPr="00000000" w14:paraId="0000000E">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Problem: Recognize and address the unfair treatment of African American and Native American residents in Greenbelt’s history. </w:t>
      </w:r>
      <w:r w:rsidDel="00000000" w:rsidR="00000000" w:rsidRPr="00000000">
        <w:rPr>
          <w:sz w:val="24"/>
          <w:szCs w:val="24"/>
          <w:u w:val="single"/>
          <w:rtl w:val="0"/>
        </w:rPr>
        <w:t xml:space="preserve">The goal is to research the past, listen to the community, and suggest fairways to make things right. </w:t>
      </w:r>
    </w:p>
    <w:p w:rsidR="00000000" w:rsidDel="00000000" w:rsidP="00000000" w:rsidRDefault="00000000" w:rsidRPr="00000000" w14:paraId="0000000F">
      <w:pPr>
        <w:numPr>
          <w:ilvl w:val="1"/>
          <w:numId w:val="1"/>
        </w:numPr>
        <w:shd w:fill="ffffff" w:val="clear"/>
        <w:spacing w:after="0" w:afterAutospacing="0" w:lineRule="auto"/>
        <w:ind w:left="1440" w:hanging="360"/>
        <w:rPr>
          <w:sz w:val="24"/>
          <w:szCs w:val="24"/>
        </w:rPr>
      </w:pPr>
      <w:r w:rsidDel="00000000" w:rsidR="00000000" w:rsidRPr="00000000">
        <w:rPr>
          <w:sz w:val="24"/>
          <w:szCs w:val="24"/>
          <w:rtl w:val="0"/>
        </w:rPr>
        <w:t xml:space="preserve">NOTE: The selected project for the capstone addresses their mission by providing a visualization of more accurate information related to demographics in the Greenbelt area. Therefore, the Greenbelt Reparations Committee is able to support their marginalized population by making sure they are properly represented in their community.</w:t>
      </w:r>
    </w:p>
    <w:p w:rsidR="00000000" w:rsidDel="00000000" w:rsidP="00000000" w:rsidRDefault="00000000" w:rsidRPr="00000000" w14:paraId="00000010">
      <w:pPr>
        <w:numPr>
          <w:ilvl w:val="0"/>
          <w:numId w:val="1"/>
        </w:numPr>
        <w:shd w:fill="ffffff" w:val="clear"/>
        <w:spacing w:after="0" w:afterAutospacing="0" w:lineRule="auto"/>
        <w:ind w:left="720" w:hanging="360"/>
        <w:rPr>
          <w:sz w:val="24"/>
          <w:szCs w:val="24"/>
          <w:u w:val="none"/>
        </w:rPr>
      </w:pPr>
      <w:r w:rsidDel="00000000" w:rsidR="00000000" w:rsidRPr="00000000">
        <w:rPr>
          <w:sz w:val="24"/>
          <w:szCs w:val="24"/>
          <w:rtl w:val="0"/>
        </w:rPr>
        <w:t xml:space="preserve">Stakeholders</w:t>
      </w:r>
    </w:p>
    <w:p w:rsidR="00000000" w:rsidDel="00000000" w:rsidP="00000000" w:rsidRDefault="00000000" w:rsidRPr="00000000" w14:paraId="00000011">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Greenbelt City Council</w:t>
      </w:r>
    </w:p>
    <w:p w:rsidR="00000000" w:rsidDel="00000000" w:rsidP="00000000" w:rsidRDefault="00000000" w:rsidRPr="00000000" w14:paraId="00000012">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Greenbelt residences</w:t>
      </w:r>
    </w:p>
    <w:p w:rsidR="00000000" w:rsidDel="00000000" w:rsidP="00000000" w:rsidRDefault="00000000" w:rsidRPr="00000000" w14:paraId="00000013">
      <w:pPr>
        <w:numPr>
          <w:ilvl w:val="1"/>
          <w:numId w:val="1"/>
        </w:numPr>
        <w:shd w:fill="ffffff" w:val="clear"/>
        <w:spacing w:after="0" w:afterAutospacing="0" w:lineRule="auto"/>
        <w:ind w:left="1440" w:hanging="360"/>
        <w:rPr>
          <w:sz w:val="24"/>
          <w:szCs w:val="24"/>
          <w:u w:val="none"/>
        </w:rPr>
      </w:pPr>
      <w:r w:rsidDel="00000000" w:rsidR="00000000" w:rsidRPr="00000000">
        <w:rPr>
          <w:sz w:val="24"/>
          <w:szCs w:val="24"/>
          <w:rtl w:val="0"/>
        </w:rPr>
        <w:t xml:space="preserve">Greenbelt Reparation 21-person commission </w:t>
      </w:r>
    </w:p>
    <w:p w:rsidR="00000000" w:rsidDel="00000000" w:rsidP="00000000" w:rsidRDefault="00000000" w:rsidRPr="00000000" w14:paraId="00000014">
      <w:pPr>
        <w:numPr>
          <w:ilvl w:val="1"/>
          <w:numId w:val="1"/>
        </w:numPr>
        <w:shd w:fill="ffffff" w:val="clear"/>
        <w:spacing w:after="100" w:lineRule="auto"/>
        <w:ind w:left="1440" w:hanging="360"/>
        <w:rPr>
          <w:sz w:val="24"/>
          <w:szCs w:val="24"/>
          <w:u w:val="none"/>
        </w:rPr>
      </w:pPr>
      <w:r w:rsidDel="00000000" w:rsidR="00000000" w:rsidRPr="00000000">
        <w:rPr>
          <w:sz w:val="24"/>
          <w:szCs w:val="24"/>
          <w:rtl w:val="0"/>
        </w:rPr>
        <w:t xml:space="preserve">Prince Georgia Council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eenbeltreparation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