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Meeting with Client (Bob Rand &amp; Rhema Bjorkland)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Date: Friday April 25th at 5:00pm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 on Fixing GIS Shapefile Map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 Demonstrated critiques to delineated map: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Wants Franklin Park tracts to be more visible (specifically 8067.13 and 8067.14)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break up each tract into blocks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would give historical data for 1980 to 2010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Doesn’t mind keep block in greenbelt that only take up a portion → no modifications needed for this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Walked through the data utilized that is incorporated into the shapefile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IPUMS NHGIS queries used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 of years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Census tract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Hispanic origin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^Bob shared these shapelines to be used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 wants Ruchir and Khoa to clean the data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 is interested in having the shapefile show more details in terms of house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is not sure if this is possible with the technology and data used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ea9999" w:val="clear"/>
          <w:rtl w:val="0"/>
        </w:rPr>
        <w:t xml:space="preserve">Final Presentation May 20th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include recommendations for going forward at the end of the presentation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