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3D10" w14:textId="01A48A7C" w:rsidR="009403EB" w:rsidRPr="002C12D5" w:rsidRDefault="00FE768B" w:rsidP="00FE768B">
      <w:pPr>
        <w:jc w:val="center"/>
        <w:rPr>
          <w:rFonts w:ascii="Arial" w:hAnsi="Arial" w:cs="Arial"/>
          <w:b/>
          <w:bCs/>
          <w:color w:val="215E99" w:themeColor="text2" w:themeTint="BF"/>
          <w:sz w:val="28"/>
          <w:szCs w:val="28"/>
        </w:rPr>
      </w:pPr>
      <w:r w:rsidRPr="002C12D5">
        <w:rPr>
          <w:rFonts w:ascii="Arial" w:hAnsi="Arial" w:cs="Arial"/>
          <w:b/>
          <w:bCs/>
          <w:color w:val="215E99" w:themeColor="text2" w:themeTint="BF"/>
          <w:sz w:val="28"/>
          <w:szCs w:val="28"/>
        </w:rPr>
        <w:t>OTA Update / Release Notes Guidelines</w:t>
      </w:r>
    </w:p>
    <w:p w14:paraId="54CA6225" w14:textId="77777777" w:rsidR="00FE768B" w:rsidRPr="00FE768B" w:rsidRDefault="00FE768B" w:rsidP="00FE768B">
      <w:pPr>
        <w:jc w:val="center"/>
        <w:rPr>
          <w:rFonts w:ascii="Arial" w:hAnsi="Arial" w:cs="Arial"/>
        </w:rPr>
      </w:pPr>
    </w:p>
    <w:p w14:paraId="47C74623" w14:textId="0FE20314" w:rsidR="00FE768B" w:rsidRDefault="00FE768B" w:rsidP="00FE768B">
      <w:pPr>
        <w:rPr>
          <w:rFonts w:ascii="Arial" w:hAnsi="Arial" w:cs="Arial"/>
        </w:rPr>
      </w:pPr>
      <w:r w:rsidRPr="00FE768B">
        <w:rPr>
          <w:rFonts w:ascii="Arial" w:hAnsi="Arial" w:cs="Arial"/>
        </w:rPr>
        <w:t>The goal of the OTA update</w:t>
      </w:r>
      <w:r>
        <w:rPr>
          <w:rFonts w:ascii="Arial" w:hAnsi="Arial" w:cs="Arial"/>
        </w:rPr>
        <w:t xml:space="preserve"> should be to inform the driver of changes that they will notice while using their vehicle after installing the software update. The general guidelines included in this document are meant to ensure that the information presented to the driver is clear, accurate, informational, and adherent to legal guidelines.</w:t>
      </w:r>
    </w:p>
    <w:p w14:paraId="0F780B8A" w14:textId="57759BC4" w:rsidR="00FE768B" w:rsidRPr="002C12D5" w:rsidRDefault="00FE768B" w:rsidP="00FE768B">
      <w:pPr>
        <w:rPr>
          <w:rFonts w:ascii="Arial" w:hAnsi="Arial" w:cs="Arial"/>
          <w:b/>
          <w:bCs/>
        </w:rPr>
      </w:pPr>
      <w:r w:rsidRPr="002C12D5">
        <w:rPr>
          <w:rFonts w:ascii="Arial" w:hAnsi="Arial" w:cs="Arial"/>
          <w:b/>
          <w:bCs/>
        </w:rPr>
        <w:t>Include:</w:t>
      </w:r>
    </w:p>
    <w:p w14:paraId="79C20BFF" w14:textId="11D34BFA" w:rsidR="00FE768B" w:rsidRDefault="00FE768B" w:rsidP="00FE768B">
      <w:pPr>
        <w:pStyle w:val="ListParagraph"/>
        <w:numPr>
          <w:ilvl w:val="0"/>
          <w:numId w:val="1"/>
        </w:numPr>
        <w:rPr>
          <w:rFonts w:ascii="Arial" w:hAnsi="Arial" w:cs="Arial"/>
        </w:rPr>
      </w:pPr>
      <w:r>
        <w:rPr>
          <w:rFonts w:ascii="Arial" w:hAnsi="Arial" w:cs="Arial"/>
        </w:rPr>
        <w:t>Fixes and improvements that affect</w:t>
      </w:r>
      <w:r w:rsidR="002C12D5">
        <w:rPr>
          <w:rFonts w:ascii="Arial" w:hAnsi="Arial" w:cs="Arial"/>
        </w:rPr>
        <w:t xml:space="preserve">, and are noticed by, </w:t>
      </w:r>
      <w:r>
        <w:rPr>
          <w:rFonts w:ascii="Arial" w:hAnsi="Arial" w:cs="Arial"/>
        </w:rPr>
        <w:t>the driver.</w:t>
      </w:r>
    </w:p>
    <w:p w14:paraId="193CD89E" w14:textId="3039CB46" w:rsidR="00FE768B" w:rsidRDefault="00FE768B" w:rsidP="00FE768B">
      <w:pPr>
        <w:pStyle w:val="ListParagraph"/>
        <w:numPr>
          <w:ilvl w:val="0"/>
          <w:numId w:val="1"/>
        </w:numPr>
        <w:rPr>
          <w:rFonts w:ascii="Arial" w:hAnsi="Arial" w:cs="Arial"/>
        </w:rPr>
      </w:pPr>
      <w:r>
        <w:rPr>
          <w:rFonts w:ascii="Arial" w:hAnsi="Arial" w:cs="Arial"/>
        </w:rPr>
        <w:t>The system or feature that is affected by each change.</w:t>
      </w:r>
    </w:p>
    <w:p w14:paraId="67030381" w14:textId="316F4F51" w:rsidR="00FE768B" w:rsidRPr="002C12D5" w:rsidRDefault="00FE768B" w:rsidP="00FE768B">
      <w:pPr>
        <w:rPr>
          <w:rFonts w:ascii="Arial" w:hAnsi="Arial" w:cs="Arial"/>
          <w:b/>
          <w:bCs/>
        </w:rPr>
      </w:pPr>
      <w:r w:rsidRPr="002C12D5">
        <w:rPr>
          <w:rFonts w:ascii="Arial" w:hAnsi="Arial" w:cs="Arial"/>
          <w:b/>
          <w:bCs/>
        </w:rPr>
        <w:t>Avoid:</w:t>
      </w:r>
    </w:p>
    <w:p w14:paraId="14E74F9B" w14:textId="180A78BC" w:rsidR="00FE768B" w:rsidRDefault="00FE768B" w:rsidP="00FE768B">
      <w:pPr>
        <w:pStyle w:val="ListParagraph"/>
        <w:numPr>
          <w:ilvl w:val="0"/>
          <w:numId w:val="2"/>
        </w:numPr>
        <w:rPr>
          <w:rFonts w:ascii="Arial" w:hAnsi="Arial" w:cs="Arial"/>
        </w:rPr>
      </w:pPr>
      <w:r>
        <w:rPr>
          <w:rFonts w:ascii="Arial" w:hAnsi="Arial" w:cs="Arial"/>
        </w:rPr>
        <w:t>Language or content that could be perceived as sales or marketing related.</w:t>
      </w:r>
    </w:p>
    <w:p w14:paraId="2CB15B52" w14:textId="12BC6EEC" w:rsidR="00FE768B" w:rsidRDefault="00FE768B" w:rsidP="00FE768B">
      <w:pPr>
        <w:pStyle w:val="ListParagraph"/>
        <w:numPr>
          <w:ilvl w:val="0"/>
          <w:numId w:val="2"/>
        </w:numPr>
        <w:rPr>
          <w:rFonts w:ascii="Arial" w:hAnsi="Arial" w:cs="Arial"/>
        </w:rPr>
      </w:pPr>
      <w:r>
        <w:rPr>
          <w:rFonts w:ascii="Arial" w:hAnsi="Arial" w:cs="Arial"/>
        </w:rPr>
        <w:t>Any statements that are misleading or that overstate the fix.</w:t>
      </w:r>
    </w:p>
    <w:p w14:paraId="02002264" w14:textId="131F525F" w:rsidR="00FE768B" w:rsidRDefault="00FE768B" w:rsidP="00FE768B">
      <w:pPr>
        <w:pStyle w:val="ListParagraph"/>
        <w:numPr>
          <w:ilvl w:val="0"/>
          <w:numId w:val="2"/>
        </w:numPr>
        <w:rPr>
          <w:rFonts w:ascii="Arial" w:hAnsi="Arial" w:cs="Arial"/>
        </w:rPr>
      </w:pPr>
      <w:r>
        <w:rPr>
          <w:rFonts w:ascii="Arial" w:hAnsi="Arial" w:cs="Arial"/>
        </w:rPr>
        <w:t>OTA updates that include an excess of content. Large updates may affect the way the content is displayed in the vehicle.</w:t>
      </w:r>
    </w:p>
    <w:p w14:paraId="12162CE3" w14:textId="7C88F9E9" w:rsidR="00FE768B" w:rsidRPr="002C12D5" w:rsidRDefault="00FE768B" w:rsidP="00FE768B">
      <w:pPr>
        <w:rPr>
          <w:rFonts w:ascii="Arial" w:hAnsi="Arial" w:cs="Arial"/>
          <w:b/>
          <w:bCs/>
        </w:rPr>
      </w:pPr>
      <w:r w:rsidRPr="002C12D5">
        <w:rPr>
          <w:rFonts w:ascii="Arial" w:hAnsi="Arial" w:cs="Arial"/>
          <w:b/>
          <w:bCs/>
        </w:rPr>
        <w:t>Example:</w:t>
      </w:r>
    </w:p>
    <w:p w14:paraId="46392A8D" w14:textId="21F49421" w:rsidR="00FE768B" w:rsidRDefault="00FE768B" w:rsidP="00FE768B">
      <w:pPr>
        <w:rPr>
          <w:rFonts w:ascii="Arial" w:hAnsi="Arial" w:cs="Arial"/>
        </w:rPr>
      </w:pPr>
      <w:r>
        <w:rPr>
          <w:rFonts w:ascii="Arial" w:hAnsi="Arial" w:cs="Arial"/>
        </w:rPr>
        <w:t>Below is an example of a typical OTA update that follows all the current guidelines.</w:t>
      </w:r>
    </w:p>
    <w:p w14:paraId="2B0A8BDF" w14:textId="299ACDDD" w:rsidR="00FE768B" w:rsidRDefault="00FE768B" w:rsidP="00FE768B">
      <w:pPr>
        <w:rPr>
          <w:rFonts w:ascii="Arial" w:hAnsi="Arial" w:cs="Arial"/>
        </w:rPr>
      </w:pPr>
      <w:r>
        <w:rPr>
          <w:rFonts w:ascii="Arial" w:hAnsi="Arial" w:cs="Arial"/>
        </w:rPr>
        <w:t>MY25 L233 V32.00</w:t>
      </w:r>
    </w:p>
    <w:p w14:paraId="349E089E" w14:textId="20F81F00" w:rsidR="00FE768B" w:rsidRDefault="00FE768B" w:rsidP="00FE768B">
      <w:pPr>
        <w:pStyle w:val="ListParagraph"/>
        <w:numPr>
          <w:ilvl w:val="0"/>
          <w:numId w:val="3"/>
        </w:numPr>
        <w:rPr>
          <w:rFonts w:ascii="Arial" w:hAnsi="Arial" w:cs="Arial"/>
        </w:rPr>
      </w:pPr>
      <w:r>
        <w:rPr>
          <w:rFonts w:ascii="Arial" w:hAnsi="Arial" w:cs="Arial"/>
        </w:rPr>
        <w:t>Improvements to performance during transitions for One-Pedal Driving.</w:t>
      </w:r>
    </w:p>
    <w:p w14:paraId="06461DDF" w14:textId="60E4FB75" w:rsidR="00FE768B" w:rsidRDefault="00FE768B" w:rsidP="00FE768B">
      <w:pPr>
        <w:pStyle w:val="ListParagraph"/>
        <w:numPr>
          <w:ilvl w:val="0"/>
          <w:numId w:val="3"/>
        </w:numPr>
        <w:rPr>
          <w:rFonts w:ascii="Arial" w:hAnsi="Arial" w:cs="Arial"/>
        </w:rPr>
      </w:pPr>
      <w:r>
        <w:rPr>
          <w:rFonts w:ascii="Arial" w:hAnsi="Arial" w:cs="Arial"/>
        </w:rPr>
        <w:t>Improvements to functionality of rear pedestrian alert system.</w:t>
      </w:r>
    </w:p>
    <w:p w14:paraId="5F825AB9" w14:textId="084F6B22" w:rsidR="00FE768B" w:rsidRDefault="00FE768B" w:rsidP="00FE768B">
      <w:pPr>
        <w:pStyle w:val="ListParagraph"/>
        <w:numPr>
          <w:ilvl w:val="0"/>
          <w:numId w:val="3"/>
        </w:numPr>
        <w:rPr>
          <w:rFonts w:ascii="Arial" w:hAnsi="Arial" w:cs="Arial"/>
        </w:rPr>
      </w:pPr>
      <w:r>
        <w:rPr>
          <w:rFonts w:ascii="Arial" w:hAnsi="Arial" w:cs="Arial"/>
        </w:rPr>
        <w:t>Improvements to the availability of Super Cruise functionality.</w:t>
      </w:r>
    </w:p>
    <w:p w14:paraId="1064AC9B" w14:textId="716D277A" w:rsidR="00FE768B" w:rsidRDefault="00FE768B" w:rsidP="00FE768B">
      <w:pPr>
        <w:pStyle w:val="ListParagraph"/>
        <w:numPr>
          <w:ilvl w:val="0"/>
          <w:numId w:val="3"/>
        </w:numPr>
        <w:rPr>
          <w:rFonts w:ascii="Arial" w:hAnsi="Arial" w:cs="Arial"/>
        </w:rPr>
      </w:pPr>
      <w:r>
        <w:rPr>
          <w:rFonts w:ascii="Arial" w:hAnsi="Arial" w:cs="Arial"/>
        </w:rPr>
        <w:t>Various fixes and improvements.</w:t>
      </w:r>
    </w:p>
    <w:p w14:paraId="57D49DE7" w14:textId="251D86B6" w:rsidR="004B7C18" w:rsidRPr="002C12D5" w:rsidRDefault="004B7C18" w:rsidP="00FE768B">
      <w:pPr>
        <w:rPr>
          <w:rFonts w:ascii="Arial" w:hAnsi="Arial" w:cs="Arial"/>
          <w:b/>
          <w:bCs/>
        </w:rPr>
      </w:pPr>
      <w:r w:rsidRPr="002C12D5">
        <w:rPr>
          <w:rFonts w:ascii="Arial" w:hAnsi="Arial" w:cs="Arial"/>
          <w:b/>
          <w:bCs/>
        </w:rPr>
        <w:t>Enhanced OTA Updates:</w:t>
      </w:r>
    </w:p>
    <w:p w14:paraId="54E8BF4A" w14:textId="460B371E" w:rsidR="004B7C18" w:rsidRDefault="004B7C18" w:rsidP="00FE768B">
      <w:pPr>
        <w:rPr>
          <w:rFonts w:ascii="Arial" w:hAnsi="Arial" w:cs="Arial"/>
        </w:rPr>
      </w:pPr>
      <w:r>
        <w:rPr>
          <w:rFonts w:ascii="Arial" w:hAnsi="Arial" w:cs="Arial"/>
        </w:rPr>
        <w:t xml:space="preserve">In special circumstances where the OTA update is being used to enable a new feature, or an addition to a feature, an Enhanced OTA Update may be requested. The purpose of the update must be included in the SharePoint form. Additionally, stakeholders from other teams that should be included in the release of new content (i.e. Marketing, Product, Legal) should be included by the requestor. </w:t>
      </w:r>
    </w:p>
    <w:p w14:paraId="551CF23E" w14:textId="696AEE7C" w:rsidR="004B7C18" w:rsidRPr="002C12D5" w:rsidRDefault="004B7C18" w:rsidP="00FE768B">
      <w:pPr>
        <w:rPr>
          <w:rFonts w:ascii="Arial" w:hAnsi="Arial" w:cs="Arial"/>
          <w:i/>
          <w:iCs/>
        </w:rPr>
      </w:pPr>
      <w:r w:rsidRPr="002C12D5">
        <w:rPr>
          <w:rFonts w:ascii="Arial" w:hAnsi="Arial" w:cs="Arial"/>
          <w:i/>
          <w:iCs/>
        </w:rPr>
        <w:t>Below are the criteria for Enhanced OTA Update requests:</w:t>
      </w:r>
    </w:p>
    <w:p w14:paraId="6ADD5003" w14:textId="6F7297E5" w:rsidR="004B7C18" w:rsidRDefault="004B7C18" w:rsidP="004B7C18">
      <w:pPr>
        <w:pStyle w:val="ListParagraph"/>
        <w:numPr>
          <w:ilvl w:val="0"/>
          <w:numId w:val="4"/>
        </w:numPr>
        <w:rPr>
          <w:rFonts w:ascii="Arial" w:hAnsi="Arial" w:cs="Arial"/>
        </w:rPr>
      </w:pPr>
      <w:r>
        <w:rPr>
          <w:rFonts w:ascii="Arial" w:hAnsi="Arial" w:cs="Arial"/>
        </w:rPr>
        <w:t>Must be submitted via the normal process</w:t>
      </w:r>
    </w:p>
    <w:p w14:paraId="404B03F7" w14:textId="59061556" w:rsidR="004B7C18" w:rsidRDefault="004B7C18" w:rsidP="004B7C18">
      <w:pPr>
        <w:pStyle w:val="ListParagraph"/>
        <w:numPr>
          <w:ilvl w:val="0"/>
          <w:numId w:val="4"/>
        </w:numPr>
        <w:rPr>
          <w:rFonts w:ascii="Arial" w:hAnsi="Arial" w:cs="Arial"/>
        </w:rPr>
      </w:pPr>
      <w:r>
        <w:rPr>
          <w:rFonts w:ascii="Arial" w:hAnsi="Arial" w:cs="Arial"/>
        </w:rPr>
        <w:t>Must provide reasonable timeline</w:t>
      </w:r>
    </w:p>
    <w:p w14:paraId="1FE3169A" w14:textId="05613B64" w:rsidR="004B7C18" w:rsidRDefault="004B7C18" w:rsidP="004B7C18">
      <w:pPr>
        <w:pStyle w:val="ListParagraph"/>
        <w:numPr>
          <w:ilvl w:val="0"/>
          <w:numId w:val="4"/>
        </w:numPr>
        <w:rPr>
          <w:rFonts w:ascii="Arial" w:hAnsi="Arial" w:cs="Arial"/>
        </w:rPr>
      </w:pPr>
      <w:r>
        <w:rPr>
          <w:rFonts w:ascii="Arial" w:hAnsi="Arial" w:cs="Arial"/>
        </w:rPr>
        <w:t>Must provide documentation to use for reference while writing for the feature</w:t>
      </w:r>
    </w:p>
    <w:p w14:paraId="19C6B7BB" w14:textId="3F70016A" w:rsidR="004B7C18" w:rsidRDefault="004B7C18" w:rsidP="004B7C18">
      <w:pPr>
        <w:pStyle w:val="ListParagraph"/>
        <w:numPr>
          <w:ilvl w:val="0"/>
          <w:numId w:val="4"/>
        </w:numPr>
        <w:rPr>
          <w:rFonts w:ascii="Arial" w:hAnsi="Arial" w:cs="Arial"/>
        </w:rPr>
      </w:pPr>
      <w:r>
        <w:rPr>
          <w:rFonts w:ascii="Arial" w:hAnsi="Arial" w:cs="Arial"/>
        </w:rPr>
        <w:t>Must be the only content included in that release</w:t>
      </w:r>
    </w:p>
    <w:p w14:paraId="791FE5FB" w14:textId="0B0CB9DA" w:rsidR="004B7C18" w:rsidRDefault="004B7C18" w:rsidP="004B7C18">
      <w:pPr>
        <w:pStyle w:val="ListParagraph"/>
        <w:numPr>
          <w:ilvl w:val="0"/>
          <w:numId w:val="4"/>
        </w:numPr>
        <w:rPr>
          <w:rFonts w:ascii="Arial" w:hAnsi="Arial" w:cs="Arial"/>
        </w:rPr>
      </w:pPr>
      <w:r>
        <w:rPr>
          <w:rFonts w:ascii="Arial" w:hAnsi="Arial" w:cs="Arial"/>
        </w:rPr>
        <w:lastRenderedPageBreak/>
        <w:t>Must still adhere to the legal guidelines for OTA</w:t>
      </w:r>
    </w:p>
    <w:p w14:paraId="4D6A7334" w14:textId="61323B92" w:rsidR="004B7C18" w:rsidRPr="002C12D5" w:rsidRDefault="004B7C18" w:rsidP="004B7C18">
      <w:pPr>
        <w:rPr>
          <w:rFonts w:ascii="Arial" w:hAnsi="Arial" w:cs="Arial"/>
          <w:b/>
          <w:bCs/>
        </w:rPr>
      </w:pPr>
      <w:r w:rsidRPr="002C12D5">
        <w:rPr>
          <w:rFonts w:ascii="Arial" w:hAnsi="Arial" w:cs="Arial"/>
          <w:b/>
          <w:bCs/>
        </w:rPr>
        <w:t>Below is an example of an Enhanced OTA Update:</w:t>
      </w:r>
    </w:p>
    <w:p w14:paraId="0A8F8118" w14:textId="151EAB53" w:rsidR="004B7C18" w:rsidRDefault="004B7C18" w:rsidP="004B7C18">
      <w:pPr>
        <w:rPr>
          <w:rFonts w:ascii="Arial" w:hAnsi="Arial" w:cs="Arial"/>
        </w:rPr>
      </w:pPr>
      <w:r>
        <w:rPr>
          <w:rFonts w:ascii="Arial" w:hAnsi="Arial" w:cs="Arial"/>
        </w:rPr>
        <w:t>Power Open / Close Doors N25-249420</w:t>
      </w:r>
    </w:p>
    <w:p w14:paraId="7D056992" w14:textId="33EB74E3" w:rsidR="004B7C18" w:rsidRDefault="004B7C18" w:rsidP="004B7C18">
      <w:pPr>
        <w:pStyle w:val="ListParagraph"/>
        <w:numPr>
          <w:ilvl w:val="0"/>
          <w:numId w:val="5"/>
        </w:numPr>
        <w:rPr>
          <w:rFonts w:ascii="Arial" w:hAnsi="Arial" w:cs="Arial"/>
        </w:rPr>
      </w:pPr>
      <w:r>
        <w:rPr>
          <w:rFonts w:ascii="Arial" w:hAnsi="Arial" w:cs="Arial"/>
        </w:rPr>
        <w:t>This update enables the full functionality of Power Open / Close Doors.</w:t>
      </w:r>
    </w:p>
    <w:p w14:paraId="1239972B" w14:textId="5AAD9F93" w:rsidR="004B7C18" w:rsidRDefault="004B7C18" w:rsidP="004B7C18">
      <w:pPr>
        <w:pStyle w:val="ListParagraph"/>
        <w:numPr>
          <w:ilvl w:val="0"/>
          <w:numId w:val="5"/>
        </w:numPr>
        <w:rPr>
          <w:rFonts w:ascii="Arial" w:hAnsi="Arial" w:cs="Arial"/>
        </w:rPr>
      </w:pPr>
      <w:r>
        <w:rPr>
          <w:rFonts w:ascii="Arial" w:hAnsi="Arial" w:cs="Arial"/>
        </w:rPr>
        <w:t>All doors must remain closed during the update to ensure success.</w:t>
      </w:r>
    </w:p>
    <w:p w14:paraId="28D0AE2F" w14:textId="02E38A96" w:rsidR="004B7C18" w:rsidRDefault="004B7C18" w:rsidP="004B7C18">
      <w:pPr>
        <w:pStyle w:val="ListParagraph"/>
        <w:numPr>
          <w:ilvl w:val="0"/>
          <w:numId w:val="5"/>
        </w:numPr>
        <w:rPr>
          <w:rFonts w:ascii="Arial" w:hAnsi="Arial" w:cs="Arial"/>
        </w:rPr>
      </w:pPr>
      <w:r>
        <w:rPr>
          <w:rFonts w:ascii="Arial" w:hAnsi="Arial" w:cs="Arial"/>
        </w:rPr>
        <w:t xml:space="preserve">Once the software update is successfully completed, settings for Power Open / Close Doors will be available. </w:t>
      </w:r>
    </w:p>
    <w:p w14:paraId="6505E7BA" w14:textId="7A17B270" w:rsidR="004B7C18" w:rsidRDefault="004B7C18" w:rsidP="004B7C18">
      <w:pPr>
        <w:pStyle w:val="ListParagraph"/>
        <w:numPr>
          <w:ilvl w:val="0"/>
          <w:numId w:val="5"/>
        </w:numPr>
        <w:rPr>
          <w:rFonts w:ascii="Arial" w:hAnsi="Arial" w:cs="Arial"/>
        </w:rPr>
      </w:pPr>
      <w:r>
        <w:rPr>
          <w:rFonts w:ascii="Arial" w:hAnsi="Arial" w:cs="Arial"/>
        </w:rPr>
        <w:t>For more information, refer to the Door Operation section in the owner’s manual.</w:t>
      </w:r>
    </w:p>
    <w:p w14:paraId="0B47D479" w14:textId="11E2CF8F" w:rsidR="004B7C18" w:rsidRPr="002C12D5" w:rsidRDefault="004B7C18" w:rsidP="004B7C18">
      <w:pPr>
        <w:rPr>
          <w:rFonts w:ascii="Arial" w:hAnsi="Arial" w:cs="Arial"/>
          <w:i/>
          <w:iCs/>
        </w:rPr>
      </w:pPr>
      <w:r w:rsidRPr="002C12D5">
        <w:rPr>
          <w:rFonts w:ascii="Arial" w:hAnsi="Arial" w:cs="Arial"/>
          <w:i/>
          <w:iCs/>
        </w:rPr>
        <w:t>NOTE: If requested, the name of the feature can be included in the title, however it must be concise and a reasonable length.</w:t>
      </w:r>
    </w:p>
    <w:p w14:paraId="60C0A9C1" w14:textId="77777777" w:rsidR="00FE768B" w:rsidRPr="00FE768B" w:rsidRDefault="00FE768B" w:rsidP="00FE768B">
      <w:pPr>
        <w:rPr>
          <w:rFonts w:ascii="Arial" w:hAnsi="Arial" w:cs="Arial"/>
        </w:rPr>
      </w:pPr>
    </w:p>
    <w:sectPr w:rsidR="00FE768B" w:rsidRPr="00FE768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85AA2" w14:textId="77777777" w:rsidR="002C12D5" w:rsidRDefault="002C12D5" w:rsidP="002C12D5">
      <w:pPr>
        <w:spacing w:after="0" w:line="240" w:lineRule="auto"/>
      </w:pPr>
      <w:r>
        <w:separator/>
      </w:r>
    </w:p>
  </w:endnote>
  <w:endnote w:type="continuationSeparator" w:id="0">
    <w:p w14:paraId="63EB14CD" w14:textId="77777777" w:rsidR="002C12D5" w:rsidRDefault="002C12D5" w:rsidP="002C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02590"/>
      <w:docPartObj>
        <w:docPartGallery w:val="Page Numbers (Bottom of Page)"/>
        <w:docPartUnique/>
      </w:docPartObj>
    </w:sdtPr>
    <w:sdtEndPr>
      <w:rPr>
        <w:noProof/>
      </w:rPr>
    </w:sdtEndPr>
    <w:sdtContent>
      <w:p w14:paraId="56FF4951" w14:textId="15C06911" w:rsidR="002C12D5" w:rsidRDefault="002C12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5210BD" w14:textId="77777777" w:rsidR="002C12D5" w:rsidRDefault="002C1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6C0B4" w14:textId="77777777" w:rsidR="002C12D5" w:rsidRDefault="002C12D5" w:rsidP="002C12D5">
      <w:pPr>
        <w:spacing w:after="0" w:line="240" w:lineRule="auto"/>
      </w:pPr>
      <w:r>
        <w:separator/>
      </w:r>
    </w:p>
  </w:footnote>
  <w:footnote w:type="continuationSeparator" w:id="0">
    <w:p w14:paraId="22D2A1FC" w14:textId="77777777" w:rsidR="002C12D5" w:rsidRDefault="002C12D5" w:rsidP="002C12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0329"/>
    <w:multiLevelType w:val="hybridMultilevel"/>
    <w:tmpl w:val="B7C8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2723C"/>
    <w:multiLevelType w:val="hybridMultilevel"/>
    <w:tmpl w:val="6F44D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FF555C"/>
    <w:multiLevelType w:val="hybridMultilevel"/>
    <w:tmpl w:val="C0F2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B1B55"/>
    <w:multiLevelType w:val="hybridMultilevel"/>
    <w:tmpl w:val="616C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732B81"/>
    <w:multiLevelType w:val="hybridMultilevel"/>
    <w:tmpl w:val="66CC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594815">
    <w:abstractNumId w:val="2"/>
  </w:num>
  <w:num w:numId="2" w16cid:durableId="1379015291">
    <w:abstractNumId w:val="1"/>
  </w:num>
  <w:num w:numId="3" w16cid:durableId="76370021">
    <w:abstractNumId w:val="4"/>
  </w:num>
  <w:num w:numId="4" w16cid:durableId="1048797848">
    <w:abstractNumId w:val="0"/>
  </w:num>
  <w:num w:numId="5" w16cid:durableId="1071541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8B"/>
    <w:rsid w:val="002C12D5"/>
    <w:rsid w:val="004B7C18"/>
    <w:rsid w:val="009403EB"/>
    <w:rsid w:val="00C1246E"/>
    <w:rsid w:val="00FE4D3A"/>
    <w:rsid w:val="00FE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F7A5D"/>
  <w15:chartTrackingRefBased/>
  <w15:docId w15:val="{7E5EDFE2-E0FC-49C0-8473-E998F8CE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68B"/>
    <w:rPr>
      <w:rFonts w:eastAsiaTheme="majorEastAsia" w:cstheme="majorBidi"/>
      <w:color w:val="272727" w:themeColor="text1" w:themeTint="D8"/>
    </w:rPr>
  </w:style>
  <w:style w:type="paragraph" w:styleId="Title">
    <w:name w:val="Title"/>
    <w:basedOn w:val="Normal"/>
    <w:next w:val="Normal"/>
    <w:link w:val="TitleChar"/>
    <w:uiPriority w:val="10"/>
    <w:qFormat/>
    <w:rsid w:val="00FE7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68B"/>
    <w:pPr>
      <w:spacing w:before="160"/>
      <w:jc w:val="center"/>
    </w:pPr>
    <w:rPr>
      <w:i/>
      <w:iCs/>
      <w:color w:val="404040" w:themeColor="text1" w:themeTint="BF"/>
    </w:rPr>
  </w:style>
  <w:style w:type="character" w:customStyle="1" w:styleId="QuoteChar">
    <w:name w:val="Quote Char"/>
    <w:basedOn w:val="DefaultParagraphFont"/>
    <w:link w:val="Quote"/>
    <w:uiPriority w:val="29"/>
    <w:rsid w:val="00FE768B"/>
    <w:rPr>
      <w:i/>
      <w:iCs/>
      <w:color w:val="404040" w:themeColor="text1" w:themeTint="BF"/>
    </w:rPr>
  </w:style>
  <w:style w:type="paragraph" w:styleId="ListParagraph">
    <w:name w:val="List Paragraph"/>
    <w:basedOn w:val="Normal"/>
    <w:uiPriority w:val="34"/>
    <w:qFormat/>
    <w:rsid w:val="00FE768B"/>
    <w:pPr>
      <w:ind w:left="720"/>
      <w:contextualSpacing/>
    </w:pPr>
  </w:style>
  <w:style w:type="character" w:styleId="IntenseEmphasis">
    <w:name w:val="Intense Emphasis"/>
    <w:basedOn w:val="DefaultParagraphFont"/>
    <w:uiPriority w:val="21"/>
    <w:qFormat/>
    <w:rsid w:val="00FE768B"/>
    <w:rPr>
      <w:i/>
      <w:iCs/>
      <w:color w:val="0F4761" w:themeColor="accent1" w:themeShade="BF"/>
    </w:rPr>
  </w:style>
  <w:style w:type="paragraph" w:styleId="IntenseQuote">
    <w:name w:val="Intense Quote"/>
    <w:basedOn w:val="Normal"/>
    <w:next w:val="Normal"/>
    <w:link w:val="IntenseQuoteChar"/>
    <w:uiPriority w:val="30"/>
    <w:qFormat/>
    <w:rsid w:val="00FE7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68B"/>
    <w:rPr>
      <w:i/>
      <w:iCs/>
      <w:color w:val="0F4761" w:themeColor="accent1" w:themeShade="BF"/>
    </w:rPr>
  </w:style>
  <w:style w:type="character" w:styleId="IntenseReference">
    <w:name w:val="Intense Reference"/>
    <w:basedOn w:val="DefaultParagraphFont"/>
    <w:uiPriority w:val="32"/>
    <w:qFormat/>
    <w:rsid w:val="00FE768B"/>
    <w:rPr>
      <w:b/>
      <w:bCs/>
      <w:smallCaps/>
      <w:color w:val="0F4761" w:themeColor="accent1" w:themeShade="BF"/>
      <w:spacing w:val="5"/>
    </w:rPr>
  </w:style>
  <w:style w:type="paragraph" w:styleId="Header">
    <w:name w:val="header"/>
    <w:basedOn w:val="Normal"/>
    <w:link w:val="HeaderChar"/>
    <w:uiPriority w:val="99"/>
    <w:unhideWhenUsed/>
    <w:rsid w:val="002C12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2D5"/>
  </w:style>
  <w:style w:type="paragraph" w:styleId="Footer">
    <w:name w:val="footer"/>
    <w:basedOn w:val="Normal"/>
    <w:link w:val="FooterChar"/>
    <w:uiPriority w:val="99"/>
    <w:unhideWhenUsed/>
    <w:rsid w:val="002C1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1FDEC-850A-4985-A25A-19BFC30D2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Piech</dc:creator>
  <cp:keywords/>
  <dc:description/>
  <cp:lastModifiedBy>Emily Piech</cp:lastModifiedBy>
  <cp:revision>1</cp:revision>
  <dcterms:created xsi:type="dcterms:W3CDTF">2025-07-08T13:03:00Z</dcterms:created>
  <dcterms:modified xsi:type="dcterms:W3CDTF">2025-07-08T13:29:00Z</dcterms:modified>
</cp:coreProperties>
</file>