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5.jpg" ContentType="image/jpeg"/>
  <Override PartName="/word/media/rId49.jpg" ContentType="image/jpeg"/>
  <Override PartName="/word/media/rId53.jpg" ContentType="image/jpeg"/>
  <Override PartName="/word/media/rId21.png" ContentType="image/png"/>
  <Override PartName="/word/media/rId29.png" ContentType="image/png"/>
  <Override PartName="/word/media/rId4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8.png" ContentType="image/png"/>
  <Override PartName="/word/media/rId92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8.png" ContentType="image/png"/>
  <Override PartName="/word/media/rId143.png" ContentType="image/png"/>
  <Override PartName="/word/media/rId33.png" ContentType="image/png"/>
  <Override PartName="/word/media/rId37.png" ContentType="image/png"/>
  <Override PartName="/word/media/rId147.png" ContentType="image/png"/>
  <Override PartName="/word/media/rId151.png" ContentType="image/png"/>
  <Override PartName="/word/media/rId155.png" ContentType="image/png"/>
  <Override PartName="/word/media/rId159.png" ContentType="image/png"/>
  <Override PartName="/word/media/rId163.png" ContentType="image/png"/>
  <Override PartName="/word/media/rId167.png" ContentType="image/png"/>
  <Override PartName="/word/media/rId171.png" ContentType="image/png"/>
  <Override PartName="/word/media/rId175.png" ContentType="image/png"/>
  <Override PartName="/word/media/rId179.png" ContentType="image/png"/>
  <Override PartName="/word/media/rId183.png" ContentType="image/png"/>
  <Override PartName="/word/media/rId187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№9</w:t>
      </w:r>
    </w:p>
    <w:p>
      <w:pPr>
        <w:pStyle w:val="Subtitle"/>
      </w:pPr>
      <w:r>
        <w:t xml:space="preserve">Понятие подпрограммы.Отладчик GDB.</w:t>
      </w:r>
    </w:p>
    <w:p>
      <w:pPr>
        <w:pStyle w:val="Author"/>
      </w:pPr>
      <w:r>
        <w:t xml:space="preserve">Прозорова Елизавета 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</w:t>
      </w:r>
    </w:p>
    <w:bookmarkEnd w:id="20"/>
    <w:bookmarkStart w:id="14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1.Сначала я создала каталог для программам лабораторной работы № 9, затем перешла в него и</w:t>
      </w:r>
      <w:r>
        <w:t xml:space="preserve"> </w:t>
      </w:r>
      <w:r>
        <w:t xml:space="preserve">создала файл lab9-1.asm</w:t>
      </w:r>
    </w:p>
    <w:bookmarkStart w:id="24" w:name="fig:001"/>
    <w:p>
      <w:pPr>
        <w:pStyle w:val="CaptionedFigure"/>
      </w:pPr>
      <w:r>
        <w:drawing>
          <wp:inline>
            <wp:extent cx="3733800" cy="737621"/>
            <wp:effectExtent b="0" l="0" r="0" t="0"/>
            <wp:docPr descr="Рис. 1: Создание каталога и файла lab9-1" title="" id="22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0-36-5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7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и файла lab9-1</w:t>
      </w:r>
    </w:p>
    <w:bookmarkEnd w:id="24"/>
    <w:p>
      <w:pPr>
        <w:pStyle w:val="Compact"/>
        <w:numPr>
          <w:ilvl w:val="0"/>
          <w:numId w:val="1001"/>
        </w:numPr>
      </w:pPr>
      <w:r>
        <w:t xml:space="preserve">Я ввела в файл lab09-1.asm текст программы из листинга 9.1.</w:t>
      </w:r>
    </w:p>
    <w:bookmarkStart w:id="28" w:name="fig:002"/>
    <w:p>
      <w:pPr>
        <w:pStyle w:val="CaptionedFigure"/>
      </w:pPr>
      <w:r>
        <w:drawing>
          <wp:inline>
            <wp:extent cx="3454400" cy="6248400"/>
            <wp:effectExtent b="0" l="0" r="0" t="0"/>
            <wp:docPr descr="Рис. 2: Текст программы lab09-1" title="" id="26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5%2011-04-19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624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Текст программы lab09-1</w:t>
      </w:r>
    </w:p>
    <w:bookmarkEnd w:id="28"/>
    <w:p>
      <w:pPr>
        <w:pStyle w:val="BodyText"/>
      </w:pPr>
      <w:r>
        <w:t xml:space="preserve">Я создала исполняемый файл и запустила его. Для x я выбрала числа 2 и 9.</w:t>
      </w:r>
    </w:p>
    <w:bookmarkStart w:id="32" w:name="fig:003"/>
    <w:p>
      <w:pPr>
        <w:pStyle w:val="CaptionedFigure"/>
      </w:pPr>
      <w:r>
        <w:drawing>
          <wp:inline>
            <wp:extent cx="3733800" cy="1319660"/>
            <wp:effectExtent b="0" l="0" r="0" t="0"/>
            <wp:docPr descr="Рис. 3: Создание и запуск lab09-1" title="" id="30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0-52-45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9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и запуск lab09-1</w:t>
      </w:r>
    </w:p>
    <w:bookmarkEnd w:id="32"/>
    <w:p>
      <w:pPr>
        <w:pStyle w:val="BodyText"/>
      </w:pPr>
      <w:r>
        <w:t xml:space="preserve">Я изменила текст программы, добавив подпрограмму _subcalcul в подпрограмму _calcul,для вычисления выражения f(g(x)).</w:t>
      </w:r>
    </w:p>
    <w:bookmarkStart w:id="36" w:name="fig:004"/>
    <w:p>
      <w:pPr>
        <w:pStyle w:val="CaptionedFigure"/>
      </w:pPr>
      <w:r>
        <w:drawing>
          <wp:inline>
            <wp:extent cx="3733800" cy="2602486"/>
            <wp:effectExtent b="0" l="0" r="0" t="0"/>
            <wp:docPr descr="Рис. 4: Изменения текста" title="" id="34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4-05-3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2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Изменения текста</w:t>
      </w:r>
    </w:p>
    <w:bookmarkEnd w:id="36"/>
    <w:p>
      <w:pPr>
        <w:pStyle w:val="BodyText"/>
      </w:pPr>
      <w:r>
        <w:t xml:space="preserve">Затем я создала и проверила измененный файл.</w:t>
      </w:r>
    </w:p>
    <w:bookmarkStart w:id="40" w:name="fig:005"/>
    <w:p>
      <w:pPr>
        <w:pStyle w:val="CaptionedFigure"/>
      </w:pPr>
      <w:r>
        <w:drawing>
          <wp:inline>
            <wp:extent cx="3733800" cy="879910"/>
            <wp:effectExtent b="0" l="0" r="0" t="0"/>
            <wp:docPr descr="Рис. 5: Создание и запуск lab09-1" title="" id="38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4-19-42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9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и запуск lab09-1</w:t>
      </w:r>
    </w:p>
    <w:bookmarkEnd w:id="40"/>
    <w:p>
      <w:pPr>
        <w:pStyle w:val="Compact"/>
        <w:numPr>
          <w:ilvl w:val="0"/>
          <w:numId w:val="1002"/>
        </w:numPr>
      </w:pPr>
      <w:r>
        <w:t xml:space="preserve">Я создала файл lab09-2.asm в каталоге ~/work/arch-pc/lab09 и ввела в него текст программы из листинга 9.2.</w:t>
      </w:r>
    </w:p>
    <w:bookmarkStart w:id="44" w:name="fig:006"/>
    <w:p>
      <w:pPr>
        <w:pStyle w:val="CaptionedFigure"/>
      </w:pPr>
      <w:r>
        <w:drawing>
          <wp:inline>
            <wp:extent cx="3733800" cy="3972127"/>
            <wp:effectExtent b="0" l="0" r="0" t="0"/>
            <wp:docPr descr="Рис. 6: Текст программы lab09-2.asm" title="" id="42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1-11-2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2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Текст программы lab09-2.asm</w:t>
      </w:r>
    </w:p>
    <w:bookmarkEnd w:id="44"/>
    <w:p>
      <w:pPr>
        <w:pStyle w:val="BodyText"/>
      </w:pPr>
      <w:r>
        <w:t xml:space="preserve">Затем я создала измененный файл ключом</w:t>
      </w:r>
      <w:r>
        <w:t xml:space="preserve"> </w:t>
      </w:r>
      <w:r>
        <w:t xml:space="preserve">‘-g’</w:t>
      </w:r>
      <w:r>
        <w:t xml:space="preserve">.</w:t>
      </w:r>
    </w:p>
    <w:bookmarkStart w:id="48" w:name="fig:007"/>
    <w:p>
      <w:pPr>
        <w:pStyle w:val="CaptionedFigure"/>
      </w:pPr>
      <w:r>
        <w:drawing>
          <wp:inline>
            <wp:extent cx="3733800" cy="399180"/>
            <wp:effectExtent b="0" l="0" r="0" t="0"/>
            <wp:docPr descr="Рис. 7: Получение исполняемого файла" title="" id="46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9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Получение исполняемого файла</w:t>
      </w:r>
    </w:p>
    <w:bookmarkEnd w:id="48"/>
    <w:p>
      <w:pPr>
        <w:pStyle w:val="BodyText"/>
      </w:pPr>
      <w:r>
        <w:t xml:space="preserve">Я загрузила исполняемый файл в отладчик gdb:</w:t>
      </w:r>
    </w:p>
    <w:bookmarkStart w:id="52" w:name="fig:008"/>
    <w:p>
      <w:pPr>
        <w:pStyle w:val="CaptionedFigure"/>
      </w:pPr>
      <w:r>
        <w:drawing>
          <wp:inline>
            <wp:extent cx="3733800" cy="2046783"/>
            <wp:effectExtent b="0" l="0" r="0" t="0"/>
            <wp:docPr descr="Рис. 8: Отладчик gbd" title="" id="50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8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Отладчик gbd</w:t>
      </w:r>
    </w:p>
    <w:bookmarkEnd w:id="52"/>
    <w:p>
      <w:pPr>
        <w:pStyle w:val="BodyText"/>
      </w:pPr>
      <w:r>
        <w:t xml:space="preserve">Затем я проверила работу программы, запустив ее в оболочке GDB с помощью команды run</w:t>
      </w:r>
    </w:p>
    <w:bookmarkStart w:id="56" w:name="fig:009"/>
    <w:p>
      <w:pPr>
        <w:pStyle w:val="CaptionedFigure"/>
      </w:pPr>
      <w:r>
        <w:drawing>
          <wp:inline>
            <wp:extent cx="3733800" cy="691264"/>
            <wp:effectExtent b="0" l="0" r="0" t="0"/>
            <wp:docPr descr="Рис. 9: Проверка работы программы" title="" id="54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9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1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работы программы</w:t>
      </w:r>
    </w:p>
    <w:bookmarkEnd w:id="56"/>
    <w:p>
      <w:pPr>
        <w:pStyle w:val="BodyText"/>
      </w:pPr>
      <w:r>
        <w:t xml:space="preserve">Для более подробного анализа программы установила брейкпоинт на метку _start, с которой начинается выполнение любой ассемблерной программы, и запустила её.</w:t>
      </w:r>
    </w:p>
    <w:bookmarkStart w:id="60" w:name="fig:010"/>
    <w:p>
      <w:pPr>
        <w:pStyle w:val="CaptionedFigure"/>
      </w:pPr>
      <w:r>
        <w:drawing>
          <wp:inline>
            <wp:extent cx="3733800" cy="977205"/>
            <wp:effectExtent b="0" l="0" r="0" t="0"/>
            <wp:docPr descr="Рис. 10: Утановка брейкпоинта" title="" id="58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1-15-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7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Утановка брейкпоинта</w:t>
      </w:r>
    </w:p>
    <w:bookmarkEnd w:id="60"/>
    <w:p>
      <w:pPr>
        <w:pStyle w:val="BodyText"/>
      </w:pPr>
      <w:r>
        <w:t xml:space="preserve">Затем я посмотрела дисассимилированный код программы</w:t>
      </w:r>
    </w:p>
    <w:bookmarkStart w:id="64" w:name="fig:011"/>
    <w:p>
      <w:pPr>
        <w:pStyle w:val="CaptionedFigure"/>
      </w:pPr>
      <w:r>
        <w:drawing>
          <wp:inline>
            <wp:extent cx="3733800" cy="3284276"/>
            <wp:effectExtent b="0" l="0" r="0" t="0"/>
            <wp:docPr descr="Рис. 11: Команда disassemble" title="" id="62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1-15-5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4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Команда disassemble</w:t>
      </w:r>
    </w:p>
    <w:bookmarkEnd w:id="64"/>
    <w:p>
      <w:pPr>
        <w:pStyle w:val="BodyText"/>
      </w:pPr>
      <w:r>
        <w:t xml:space="preserve">Затем я переключилась на отображение команд с Intel’овским синтаксисом</w:t>
      </w:r>
    </w:p>
    <w:bookmarkStart w:id="68" w:name="fig:012"/>
    <w:p>
      <w:pPr>
        <w:pStyle w:val="CaptionedFigure"/>
      </w:pPr>
      <w:r>
        <w:drawing>
          <wp:inline>
            <wp:extent cx="3733800" cy="3411770"/>
            <wp:effectExtent b="0" l="0" r="0" t="0"/>
            <wp:docPr descr="Рис. 12: Intel’овский синтаксис" title="" id="66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1-17-4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1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Intel’овский синтаксис</w:t>
      </w:r>
    </w:p>
    <w:bookmarkEnd w:id="68"/>
    <w:p>
      <w:pPr>
        <w:pStyle w:val="BodyText"/>
      </w:pPr>
      <w:r>
        <w:t xml:space="preserve">Различия отображения синтаксиса машинных команд в режимах ATT и Intel:</w:t>
      </w:r>
    </w:p>
    <w:p>
      <w:pPr>
        <w:numPr>
          <w:ilvl w:val="0"/>
          <w:numId w:val="1003"/>
        </w:numPr>
      </w:pPr>
      <w:r>
        <w:t xml:space="preserve">Порядок операндов</w:t>
      </w:r>
      <w:r>
        <w:t xml:space="preserve"> </w:t>
      </w:r>
      <w:r>
        <w:t xml:space="preserve">ATT: источник - назначение (напр. movl %ebx, %eax).</w:t>
      </w:r>
      <w:r>
        <w:t xml:space="preserve"> </w:t>
      </w:r>
      <w:r>
        <w:t xml:space="preserve">Intel: назначение - источник (напр. MOV EAX, EBX).</w:t>
      </w:r>
    </w:p>
    <w:p>
      <w:pPr>
        <w:numPr>
          <w:ilvl w:val="0"/>
          <w:numId w:val="1003"/>
        </w:numPr>
      </w:pPr>
      <w:r>
        <w:t xml:space="preserve">Регистры</w:t>
      </w:r>
      <w:r>
        <w:t xml:space="preserve"> </w:t>
      </w:r>
      <w:r>
        <w:t xml:space="preserve">ATT: С префиксом % (напр. %eax).</w:t>
      </w:r>
      <w:r>
        <w:t xml:space="preserve"> </w:t>
      </w:r>
      <w:r>
        <w:t xml:space="preserve">Intel: Без префикса (напр. EAX).</w:t>
      </w:r>
    </w:p>
    <w:p>
      <w:pPr>
        <w:numPr>
          <w:ilvl w:val="0"/>
          <w:numId w:val="1003"/>
        </w:numPr>
      </w:pPr>
      <w:r>
        <w:t xml:space="preserve">Размеры операндов</w:t>
      </w:r>
      <w:r>
        <w:t xml:space="preserve"> </w:t>
      </w:r>
      <w:r>
        <w:t xml:space="preserve">ATT: Указывается суффикс (b, w, l, q для 1, 2, 4, 8 байт).</w:t>
      </w:r>
      <w:r>
        <w:t xml:space="preserve"> </w:t>
      </w:r>
      <w:r>
        <w:t xml:space="preserve">Intel: Используются указатели (BYTE PTR, DWORD PTR и т.д.).</w:t>
      </w:r>
    </w:p>
    <w:p>
      <w:pPr>
        <w:numPr>
          <w:ilvl w:val="0"/>
          <w:numId w:val="1003"/>
        </w:numPr>
      </w:pPr>
      <w:r>
        <w:t xml:space="preserve">Память</w:t>
      </w:r>
      <w:r>
        <w:t xml:space="preserve"> </w:t>
      </w:r>
      <w:r>
        <w:t xml:space="preserve">ATT: Круглые скобки для указания адреса (напр. 4(%ebx)).</w:t>
      </w:r>
      <w:r>
        <w:t xml:space="preserve"> </w:t>
      </w:r>
      <w:r>
        <w:t xml:space="preserve">Intel: Квадратные скобки (напр. [EBX+4]).</w:t>
      </w:r>
    </w:p>
    <w:p>
      <w:pPr>
        <w:pStyle w:val="FirstParagraph"/>
      </w:pPr>
      <w:r>
        <w:t xml:space="preserve">Я включила режим псевдографики для более удобного анализа программы</w:t>
      </w:r>
    </w:p>
    <w:bookmarkStart w:id="72" w:name="fig:013"/>
    <w:p>
      <w:pPr>
        <w:pStyle w:val="CaptionedFigure"/>
      </w:pPr>
      <w:r>
        <w:drawing>
          <wp:inline>
            <wp:extent cx="3733800" cy="3457733"/>
            <wp:effectExtent b="0" l="0" r="0" t="0"/>
            <wp:docPr descr="Рис. 13: Команда layout asm" title="" id="70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1-18-3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7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Команда layout asm</w:t>
      </w:r>
    </w:p>
    <w:bookmarkEnd w:id="72"/>
    <w:bookmarkStart w:id="76" w:name="fig:014"/>
    <w:p>
      <w:pPr>
        <w:pStyle w:val="CaptionedFigure"/>
      </w:pPr>
      <w:r>
        <w:drawing>
          <wp:inline>
            <wp:extent cx="3733800" cy="3623601"/>
            <wp:effectExtent b="0" l="0" r="0" t="0"/>
            <wp:docPr descr="Рис. 14: Команда layout regs" title="" id="74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1-19-05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3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Команда layout regs</w:t>
      </w:r>
    </w:p>
    <w:bookmarkEnd w:id="76"/>
    <w:p>
      <w:pPr>
        <w:pStyle w:val="Compact"/>
        <w:numPr>
          <w:ilvl w:val="0"/>
          <w:numId w:val="1004"/>
        </w:numPr>
      </w:pPr>
      <w:r>
        <w:t xml:space="preserve">Так как на предыдущих шагах была установлена точка останова по имени метки (_start), я проверю это с помощью команды info breakpoints.</w:t>
      </w:r>
    </w:p>
    <w:bookmarkStart w:id="80" w:name="fig:015"/>
    <w:p>
      <w:pPr>
        <w:pStyle w:val="CaptionedFigure"/>
      </w:pPr>
      <w:r>
        <w:drawing>
          <wp:inline>
            <wp:extent cx="3733800" cy="814763"/>
            <wp:effectExtent b="0" l="0" r="0" t="0"/>
            <wp:docPr descr="Рис. 15: Команда info breakpoints." title="" id="78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1-20-0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4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info breakpoints.</w:t>
      </w:r>
    </w:p>
    <w:bookmarkEnd w:id="80"/>
    <w:p>
      <w:pPr>
        <w:pStyle w:val="BodyText"/>
      </w:pPr>
      <w:r>
        <w:t xml:space="preserve">Теперь установим точку остановк на адресе предпоследней инструкции (mov ebx,0x0).</w:t>
      </w:r>
    </w:p>
    <w:bookmarkStart w:id="84" w:name="fig:016"/>
    <w:p>
      <w:pPr>
        <w:pStyle w:val="CaptionedFigure"/>
      </w:pPr>
      <w:r>
        <w:drawing>
          <wp:inline>
            <wp:extent cx="3733800" cy="2932876"/>
            <wp:effectExtent b="0" l="0" r="0" t="0"/>
            <wp:docPr descr="Рис. 16: Установка точки" title="" id="82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1-22-5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2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 точки</w:t>
      </w:r>
    </w:p>
    <w:bookmarkEnd w:id="84"/>
    <w:p>
      <w:pPr>
        <w:pStyle w:val="BodyText"/>
      </w:pPr>
      <w:r>
        <w:t xml:space="preserve">Посмотрим информацию о всех установленных точках останова.</w:t>
      </w:r>
    </w:p>
    <w:bookmarkStart w:id="87" w:name="fig:017"/>
    <w:p>
      <w:pPr>
        <w:pStyle w:val="CaptionedFigure"/>
      </w:pPr>
      <w:r>
        <w:drawing>
          <wp:inline>
            <wp:extent cx="3733800" cy="2932876"/>
            <wp:effectExtent b="0" l="0" r="0" t="0"/>
            <wp:docPr descr="Рис. 17: Команда i b" title="" id="85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1-22-5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2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Команда i b</w:t>
      </w:r>
    </w:p>
    <w:bookmarkEnd w:id="87"/>
    <w:p>
      <w:pPr>
        <w:pStyle w:val="Compact"/>
        <w:numPr>
          <w:ilvl w:val="0"/>
          <w:numId w:val="1005"/>
        </w:numPr>
      </w:pPr>
      <w:r>
        <w:t xml:space="preserve">Я посмотрела содержимое регистров также можно с помощью команды info registers</w:t>
      </w:r>
    </w:p>
    <w:bookmarkStart w:id="91" w:name="fig:018"/>
    <w:p>
      <w:pPr>
        <w:pStyle w:val="CaptionedFigure"/>
      </w:pPr>
      <w:r>
        <w:drawing>
          <wp:inline>
            <wp:extent cx="3733800" cy="1459626"/>
            <wp:effectExtent b="0" l="0" r="0" t="0"/>
            <wp:docPr descr="Рис. 18: Команда info registers" title="" id="89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1-25-09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9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Команда info registers</w:t>
      </w:r>
    </w:p>
    <w:bookmarkEnd w:id="91"/>
    <w:p>
      <w:pPr>
        <w:pStyle w:val="BodyText"/>
      </w:pPr>
      <w:r>
        <w:t xml:space="preserve">Затем я посмотрела значение переменной msg1 по имени.</w:t>
      </w:r>
    </w:p>
    <w:bookmarkStart w:id="95" w:name="fig:019"/>
    <w:p>
      <w:pPr>
        <w:pStyle w:val="CaptionedFigure"/>
      </w:pPr>
      <w:r>
        <w:drawing>
          <wp:inline>
            <wp:extent cx="3733800" cy="2435860"/>
            <wp:effectExtent b="0" l="0" r="0" t="0"/>
            <wp:docPr descr="Рис. 19: Значение переменной msg1 по имени" title="" id="93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1-28-4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5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Значение переменной msg1 по имени</w:t>
      </w:r>
    </w:p>
    <w:bookmarkEnd w:id="95"/>
    <w:p>
      <w:pPr>
        <w:pStyle w:val="BodyText"/>
      </w:pPr>
      <w:r>
        <w:t xml:space="preserve">я посмотрела значение переменной msg2 по адресу.</w:t>
      </w:r>
    </w:p>
    <w:bookmarkStart w:id="98" w:name="fig:020"/>
    <w:p>
      <w:pPr>
        <w:pStyle w:val="CaptionedFigure"/>
      </w:pPr>
      <w:r>
        <w:drawing>
          <wp:inline>
            <wp:extent cx="3733800" cy="1459626"/>
            <wp:effectExtent b="0" l="0" r="0" t="0"/>
            <wp:docPr descr="Рис. 20: Значение переменной msg2 по адресу" title="" id="96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1-25-0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9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Значение переменной msg2 по адресу</w:t>
      </w:r>
    </w:p>
    <w:bookmarkEnd w:id="98"/>
    <w:p>
      <w:pPr>
        <w:pStyle w:val="BodyText"/>
      </w:pPr>
      <w:r>
        <w:t xml:space="preserve">Изменила первый символ переменной msg1. Теперь первая буква Hello стала маленькой.</w:t>
      </w:r>
    </w:p>
    <w:bookmarkStart w:id="102" w:name="fig:021"/>
    <w:p>
      <w:pPr>
        <w:pStyle w:val="CaptionedFigure"/>
      </w:pPr>
      <w:r>
        <w:drawing>
          <wp:inline>
            <wp:extent cx="3733800" cy="381930"/>
            <wp:effectExtent b="0" l="0" r="0" t="0"/>
            <wp:docPr descr="Рис. 21: Команда изменения значение для регистра msg1" title="" id="100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1-40-4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Команда изменения значение для регистра msg1</w:t>
      </w:r>
    </w:p>
    <w:bookmarkEnd w:id="102"/>
    <w:p>
      <w:pPr>
        <w:pStyle w:val="BodyText"/>
      </w:pPr>
      <w:r>
        <w:t xml:space="preserve">Теперь заменю первый и второй символы переменной msg2 на P и a соответственно.</w:t>
      </w:r>
    </w:p>
    <w:bookmarkStart w:id="106" w:name="fig:022"/>
    <w:p>
      <w:pPr>
        <w:pStyle w:val="CaptionedFigure"/>
      </w:pPr>
      <w:r>
        <w:drawing>
          <wp:inline>
            <wp:extent cx="3733800" cy="630824"/>
            <wp:effectExtent b="0" l="0" r="0" t="0"/>
            <wp:docPr descr="Рис. 22: Команда изменения значение для регистра msg2" title="" id="104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1-45-32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Команда изменения значение для регистра msg2</w:t>
      </w:r>
    </w:p>
    <w:bookmarkEnd w:id="106"/>
    <w:p>
      <w:pPr>
        <w:pStyle w:val="BodyText"/>
      </w:pPr>
      <w:r>
        <w:t xml:space="preserve">С помощью команды print вывела в различный форматах значение регистра edx.</w:t>
      </w:r>
    </w:p>
    <w:bookmarkStart w:id="110" w:name="fig:023"/>
    <w:p>
      <w:pPr>
        <w:pStyle w:val="CaptionedFigure"/>
      </w:pPr>
      <w:r>
        <w:drawing>
          <wp:inline>
            <wp:extent cx="3733800" cy="755922"/>
            <wp:effectExtent b="0" l="0" r="0" t="0"/>
            <wp:docPr descr="Рис. 23: регистр edx в различный форматах" title="" id="108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1-50-08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5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регистр edx в различный форматах</w:t>
      </w:r>
    </w:p>
    <w:bookmarkEnd w:id="110"/>
    <w:p>
      <w:pPr>
        <w:pStyle w:val="BodyText"/>
      </w:pPr>
      <w:r>
        <w:t xml:space="preserve">С помощью команды set изменила значение регистра ebx</w:t>
      </w:r>
    </w:p>
    <w:bookmarkStart w:id="114" w:name="fig:024"/>
    <w:p>
      <w:pPr>
        <w:pStyle w:val="CaptionedFigure"/>
      </w:pPr>
      <w:r>
        <w:drawing>
          <wp:inline>
            <wp:extent cx="3733800" cy="681520"/>
            <wp:effectExtent b="0" l="0" r="0" t="0"/>
            <wp:docPr descr="Рис. 24: Команда set" title="" id="112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1-53-3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1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Команда set</w:t>
      </w:r>
    </w:p>
    <w:bookmarkEnd w:id="114"/>
    <w:p>
      <w:pPr>
        <w:pStyle w:val="BodyText"/>
      </w:pPr>
      <w:r>
        <w:t xml:space="preserve">Разница выводов команд p/s $ebx: В первом случае регистор хранит ASCII-код символа и gdb пытается интерепретировать его как строку. Во втором случае $ebx хранит число и gdb пытается интерпретировать его как адрес, что выводит ошибку</w:t>
      </w:r>
    </w:p>
    <w:p>
      <w:pPr>
        <w:pStyle w:val="BodyText"/>
      </w:pPr>
      <w:r>
        <w:t xml:space="preserve">Затем я завершила выволнение програмы и вышла из GDB.</w:t>
      </w:r>
    </w:p>
    <w:bookmarkStart w:id="118" w:name="fig:025"/>
    <w:p>
      <w:pPr>
        <w:pStyle w:val="CaptionedFigure"/>
      </w:pPr>
      <w:r>
        <w:drawing>
          <wp:inline>
            <wp:extent cx="3733800" cy="302897"/>
            <wp:effectExtent b="0" l="0" r="0" t="0"/>
            <wp:docPr descr="Рис. 25: Завершение выволнения програмы и выход из GDB." title="" id="116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1-54-00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Завершение выволнения програмы и выход из GDB.</w:t>
      </w:r>
    </w:p>
    <w:bookmarkEnd w:id="118"/>
    <w:p>
      <w:pPr>
        <w:pStyle w:val="Compact"/>
        <w:numPr>
          <w:ilvl w:val="0"/>
          <w:numId w:val="1006"/>
        </w:numPr>
      </w:pPr>
      <w:r>
        <w:t xml:space="preserve">Я скопировала файл lab8-2.asm в файл с именем lab09-3.asm</w:t>
      </w:r>
    </w:p>
    <w:bookmarkStart w:id="122" w:name="fig:026"/>
    <w:p>
      <w:pPr>
        <w:pStyle w:val="CaptionedFigure"/>
      </w:pPr>
      <w:r>
        <w:drawing>
          <wp:inline>
            <wp:extent cx="3733800" cy="221136"/>
            <wp:effectExtent b="0" l="0" r="0" t="0"/>
            <wp:docPr descr="Рис. 26: Копирование файла lab8-2.asm" title="" id="120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1-56-34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Копирование файла lab8-2.asm</w:t>
      </w:r>
    </w:p>
    <w:bookmarkEnd w:id="122"/>
    <w:p>
      <w:pPr>
        <w:pStyle w:val="BodyText"/>
      </w:pPr>
      <w:r>
        <w:t xml:space="preserve">Я создала исполняемый файл.</w:t>
      </w:r>
    </w:p>
    <w:bookmarkStart w:id="126" w:name="fig:027"/>
    <w:p>
      <w:pPr>
        <w:pStyle w:val="CaptionedFigure"/>
      </w:pPr>
      <w:r>
        <w:drawing>
          <wp:inline>
            <wp:extent cx="3733800" cy="402566"/>
            <wp:effectExtent b="0" l="0" r="0" t="0"/>
            <wp:docPr descr="Рис. 27: Создания исполняемого файла" title="" id="124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3-46-58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Создания исполняемого файла</w:t>
      </w:r>
    </w:p>
    <w:bookmarkEnd w:id="126"/>
    <w:p>
      <w:pPr>
        <w:pStyle w:val="BodyText"/>
      </w:pPr>
      <w:r>
        <w:t xml:space="preserve">Загрузила исполняемый файл в отладчик, указав аргументы ргумент1 аргумент 2 ’аргумент 3</w:t>
      </w:r>
    </w:p>
    <w:bookmarkStart w:id="130" w:name="fig:028"/>
    <w:p>
      <w:pPr>
        <w:pStyle w:val="CaptionedFigure"/>
      </w:pPr>
      <w:r>
        <w:drawing>
          <wp:inline>
            <wp:extent cx="3733800" cy="971190"/>
            <wp:effectExtent b="0" l="0" r="0" t="0"/>
            <wp:docPr descr="Рис. 28: загрузка в gdb программы с аргументами" title="" id="128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3-47-24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1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загрузка в gdb программы с аргументами</w:t>
      </w:r>
    </w:p>
    <w:bookmarkEnd w:id="130"/>
    <w:p>
      <w:pPr>
        <w:pStyle w:val="BodyText"/>
      </w:pPr>
      <w:r>
        <w:t xml:space="preserve">Установила точку останова перед первой инструкцией в программе и запустила ее.</w:t>
      </w:r>
    </w:p>
    <w:bookmarkStart w:id="134" w:name="fig:029"/>
    <w:p>
      <w:pPr>
        <w:pStyle w:val="CaptionedFigure"/>
      </w:pPr>
      <w:r>
        <w:drawing>
          <wp:inline>
            <wp:extent cx="3733800" cy="889694"/>
            <wp:effectExtent b="0" l="0" r="0" t="0"/>
            <wp:docPr descr="Рис. 29: Установка точки останова" title="" id="132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3-47-45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9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Установка точки останова</w:t>
      </w:r>
    </w:p>
    <w:bookmarkEnd w:id="134"/>
    <w:p>
      <w:pPr>
        <w:pStyle w:val="BodyText"/>
      </w:pPr>
      <w:r>
        <w:t xml:space="preserve">Я вывела адрес вершины стека</w:t>
      </w:r>
    </w:p>
    <w:bookmarkStart w:id="137" w:name="fig:030"/>
    <w:p>
      <w:pPr>
        <w:pStyle w:val="CaptionedFigure"/>
      </w:pPr>
      <w:r>
        <w:drawing>
          <wp:inline>
            <wp:extent cx="3733800" cy="402566"/>
            <wp:effectExtent b="0" l="0" r="0" t="0"/>
            <wp:docPr descr="Рис. 30: Вывод адрес вершины стека" title="" id="135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3-46-5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Вывод адрес вершины стека</w:t>
      </w:r>
    </w:p>
    <w:bookmarkEnd w:id="137"/>
    <w:p>
      <w:pPr>
        <w:pStyle w:val="BodyText"/>
      </w:pPr>
      <w:r>
        <w:t xml:space="preserve">Затем я посмотрела остальные позиции стека</w:t>
      </w:r>
    </w:p>
    <w:bookmarkStart w:id="141" w:name="fig:031"/>
    <w:p>
      <w:pPr>
        <w:pStyle w:val="CaptionedFigure"/>
      </w:pPr>
      <w:r>
        <w:drawing>
          <wp:inline>
            <wp:extent cx="3733800" cy="1474825"/>
            <wp:effectExtent b="0" l="0" r="0" t="0"/>
            <wp:docPr descr="Рис. 31: Позиции стека" title="" id="139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3-48-24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4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Позиции стека</w:t>
      </w:r>
    </w:p>
    <w:bookmarkEnd w:id="141"/>
    <w:p>
      <w:pPr>
        <w:pStyle w:val="BodyText"/>
      </w:pPr>
      <w:r>
        <w:t xml:space="preserve">Шаг изменения адреса равен 4, потому что в 32-битной архитектуре размер слова — 4 байта, стек выравнивается по 4 байта, и каждый параметр или локальная переменная занимает 4 байта.</w:t>
      </w:r>
    </w:p>
    <w:bookmarkEnd w:id="142"/>
    <w:bookmarkStart w:id="191" w:name="выполнение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самостоятельной работы</w:t>
      </w:r>
    </w:p>
    <w:p>
      <w:pPr>
        <w:pStyle w:val="Compact"/>
        <w:numPr>
          <w:ilvl w:val="0"/>
          <w:numId w:val="1007"/>
        </w:numPr>
      </w:pPr>
      <w:r>
        <w:t xml:space="preserve">Я скопировала программу из лабораторной работы №8, и назвала lab09-4.asm</w:t>
      </w:r>
    </w:p>
    <w:bookmarkStart w:id="146" w:name="fig:032"/>
    <w:p>
      <w:pPr>
        <w:pStyle w:val="CaptionedFigure"/>
      </w:pPr>
      <w:r>
        <w:drawing>
          <wp:inline>
            <wp:extent cx="3733800" cy="297959"/>
            <wp:effectExtent b="0" l="0" r="0" t="0"/>
            <wp:docPr descr="Рис. 32: Копирование программы из лабораторной работы №8" title="" id="144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3-56-03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Копирование программы из лабораторной работы №8</w:t>
      </w:r>
    </w:p>
    <w:bookmarkEnd w:id="146"/>
    <w:p>
      <w:pPr>
        <w:pStyle w:val="BodyText"/>
      </w:pPr>
      <w:r>
        <w:t xml:space="preserve">Затем я изменила эту программу, реализовав вычисление значения функции 𝑓(𝑥) как подпрограмму.</w:t>
      </w:r>
    </w:p>
    <w:bookmarkStart w:id="150" w:name="fig:033"/>
    <w:p>
      <w:pPr>
        <w:pStyle w:val="CaptionedFigure"/>
      </w:pPr>
      <w:r>
        <w:drawing>
          <wp:inline>
            <wp:extent cx="3733800" cy="3518388"/>
            <wp:effectExtent b="0" l="0" r="0" t="0"/>
            <wp:docPr descr="Рис. 33: Измененный текст программы" title="" id="148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4-35-47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8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Измененный текст программы</w:t>
      </w:r>
    </w:p>
    <w:bookmarkEnd w:id="150"/>
    <w:p>
      <w:pPr>
        <w:pStyle w:val="BodyText"/>
      </w:pPr>
      <w:r>
        <w:t xml:space="preserve">Затем я создала и проверила измененный файл.</w:t>
      </w:r>
    </w:p>
    <w:bookmarkStart w:id="154" w:name="fig:034"/>
    <w:p>
      <w:pPr>
        <w:pStyle w:val="CaptionedFigure"/>
      </w:pPr>
      <w:r>
        <w:drawing>
          <wp:inline>
            <wp:extent cx="3733800" cy="582151"/>
            <wp:effectExtent b="0" l="0" r="0" t="0"/>
            <wp:docPr descr="Рис. 34: Проверка программы" title="" id="152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4-36-04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2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Проверка программы</w:t>
      </w:r>
    </w:p>
    <w:bookmarkEnd w:id="154"/>
    <w:p>
      <w:pPr>
        <w:pStyle w:val="Compact"/>
        <w:numPr>
          <w:ilvl w:val="0"/>
          <w:numId w:val="1008"/>
        </w:numPr>
      </w:pPr>
      <w:r>
        <w:t xml:space="preserve">Я создала файл lab09-5.asm в который написала программу из листинга 9.3. с программа вычисления выражения (3+2)*4+5</w:t>
      </w:r>
    </w:p>
    <w:bookmarkStart w:id="158" w:name="fig:035"/>
    <w:p>
      <w:pPr>
        <w:pStyle w:val="CaptionedFigure"/>
      </w:pPr>
      <w:r>
        <w:drawing>
          <wp:inline>
            <wp:extent cx="3733800" cy="3733800"/>
            <wp:effectExtent b="0" l="0" r="0" t="0"/>
            <wp:docPr descr="Рис. 35: Текст программы из листинга 9.3." title="" id="156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4-38-22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Текст программы из листинга 9.3.</w:t>
      </w:r>
    </w:p>
    <w:bookmarkEnd w:id="158"/>
    <w:p>
      <w:pPr>
        <w:pStyle w:val="BodyText"/>
      </w:pPr>
      <w:r>
        <w:t xml:space="preserve">Я создала и проверила файл. Ответ неверный.</w:t>
      </w:r>
    </w:p>
    <w:bookmarkStart w:id="162" w:name="fig:036"/>
    <w:p>
      <w:pPr>
        <w:pStyle w:val="CaptionedFigure"/>
      </w:pPr>
      <w:r>
        <w:drawing>
          <wp:inline>
            <wp:extent cx="3733800" cy="521242"/>
            <wp:effectExtent b="0" l="0" r="0" t="0"/>
            <wp:docPr descr="Рис. 36: Проверка программы" title="" id="160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4-39-36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1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Проверка программы</w:t>
      </w:r>
    </w:p>
    <w:bookmarkEnd w:id="162"/>
    <w:p>
      <w:pPr>
        <w:pStyle w:val="BodyText"/>
      </w:pPr>
      <w:r>
        <w:t xml:space="preserve">Затем я открыла этот файл в GDB.</w:t>
      </w:r>
    </w:p>
    <w:bookmarkStart w:id="166" w:name="fig:037"/>
    <w:p>
      <w:pPr>
        <w:pStyle w:val="CaptionedFigure"/>
      </w:pPr>
      <w:r>
        <w:drawing>
          <wp:inline>
            <wp:extent cx="3733800" cy="1154180"/>
            <wp:effectExtent b="0" l="0" r="0" t="0"/>
            <wp:docPr descr="Рис. 37: Файл lab09-5 в GDB" title="" id="164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4-40-30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4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Файл lab09-5 в GDB</w:t>
      </w:r>
    </w:p>
    <w:bookmarkEnd w:id="166"/>
    <w:p>
      <w:pPr>
        <w:pStyle w:val="BodyText"/>
      </w:pPr>
      <w:r>
        <w:t xml:space="preserve">Для более подробного анализа программы я установила брейкпоинт на метку _start.</w:t>
      </w:r>
    </w:p>
    <w:bookmarkStart w:id="170" w:name="fig:038"/>
    <w:p>
      <w:pPr>
        <w:pStyle w:val="CaptionedFigure"/>
      </w:pPr>
      <w:r>
        <w:drawing>
          <wp:inline>
            <wp:extent cx="3733800" cy="1002765"/>
            <wp:effectExtent b="0" l="0" r="0" t="0"/>
            <wp:docPr descr="Рис. 38: Установка брейкпоинта" title="" id="168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4-42-08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2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Установка брейкпоинта</w:t>
      </w:r>
    </w:p>
    <w:bookmarkEnd w:id="170"/>
    <w:p>
      <w:pPr>
        <w:pStyle w:val="BodyText"/>
      </w:pPr>
      <w:r>
        <w:t xml:space="preserve">Затем я посмортела дисассимилированный код программы, и переключилась на отображение команд с Intel’овским синтаксисом</w:t>
      </w:r>
    </w:p>
    <w:bookmarkStart w:id="174" w:name="fig:039"/>
    <w:p>
      <w:pPr>
        <w:pStyle w:val="CaptionedFigure"/>
      </w:pPr>
      <w:r>
        <w:drawing>
          <wp:inline>
            <wp:extent cx="3733800" cy="2740855"/>
            <wp:effectExtent b="0" l="0" r="0" t="0"/>
            <wp:docPr descr="Рис. 39: Дисассимилированный код программы" title="" id="172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4-43-13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Дисассимилированный код программы</w:t>
      </w:r>
    </w:p>
    <w:bookmarkEnd w:id="174"/>
    <w:bookmarkStart w:id="178" w:name="fig:040"/>
    <w:p>
      <w:pPr>
        <w:pStyle w:val="CaptionedFigure"/>
      </w:pPr>
      <w:r>
        <w:drawing>
          <wp:inline>
            <wp:extent cx="3733800" cy="2848465"/>
            <wp:effectExtent b="0" l="0" r="0" t="0"/>
            <wp:docPr descr="Рис. 40: Отображение команд с Intel’овским синтаксисом" title="" id="176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4-43-21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8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Отображение команд с Intel’овским синтаксисом</w:t>
      </w:r>
    </w:p>
    <w:bookmarkEnd w:id="178"/>
    <w:p>
      <w:pPr>
        <w:pStyle w:val="BodyText"/>
      </w:pPr>
      <w:r>
        <w:t xml:space="preserve">Включила режим псевдографики для более удобного анализа программы</w:t>
      </w:r>
    </w:p>
    <w:bookmarkStart w:id="182" w:name="fig:041"/>
    <w:p>
      <w:pPr>
        <w:pStyle w:val="CaptionedFigure"/>
      </w:pPr>
      <w:r>
        <w:drawing>
          <wp:inline>
            <wp:extent cx="3733800" cy="4577296"/>
            <wp:effectExtent b="0" l="0" r="0" t="0"/>
            <wp:docPr descr="Рис. 41: Режим псевдографики" title="" id="180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4-56-07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77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Режим псевдографики</w:t>
      </w:r>
    </w:p>
    <w:bookmarkEnd w:id="182"/>
    <w:p>
      <w:pPr>
        <w:pStyle w:val="BodyText"/>
      </w:pPr>
      <w:r>
        <w:t xml:space="preserve">Затем я подробно изучила все строки программы, и нашла ошибку, в определенном месте значения не соответсветсвовали своим регистрам. Я исправила ошибку, поменяв их местами.</w:t>
      </w:r>
    </w:p>
    <w:bookmarkStart w:id="186" w:name="fig:042"/>
    <w:p>
      <w:pPr>
        <w:pStyle w:val="CaptionedFigure"/>
      </w:pPr>
      <w:r>
        <w:drawing>
          <wp:inline>
            <wp:extent cx="3733800" cy="5249702"/>
            <wp:effectExtent b="0" l="0" r="0" t="0"/>
            <wp:docPr descr="Рис. 42: Измененнй текст программы" title="" id="184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4-58-23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49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Измененнй текст программы</w:t>
      </w:r>
    </w:p>
    <w:bookmarkEnd w:id="186"/>
    <w:p>
      <w:pPr>
        <w:pStyle w:val="BodyText"/>
      </w:pPr>
      <w:r>
        <w:t xml:space="preserve">Я создала и проверила измененный файл. Ответ теперь верный.</w:t>
      </w:r>
    </w:p>
    <w:bookmarkStart w:id="190" w:name="fig:043"/>
    <w:p>
      <w:pPr>
        <w:pStyle w:val="CaptionedFigure"/>
      </w:pPr>
      <w:r>
        <w:drawing>
          <wp:inline>
            <wp:extent cx="3733800" cy="569301"/>
            <wp:effectExtent b="0" l="0" r="0" t="0"/>
            <wp:docPr descr="Рис. 43: Проверка программы" title="" id="188" name="Picture"/>
            <a:graphic>
              <a:graphicData uri="http://schemas.openxmlformats.org/drawingml/2006/picture">
                <pic:pic>
                  <pic:nvPicPr>
                    <pic:cNvPr descr="/afs/.dk.sci.pfu.edu.ru/home/e/e/eeprozorova/work/study/2024-2025/Архитектура%20компьютера/arch-pc/labs/lab09/report/image/Снимок%20экрана%20от%202024-12-04%2014-59-18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9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Проверка программы</w:t>
      </w:r>
    </w:p>
    <w:bookmarkEnd w:id="190"/>
    <w:bookmarkEnd w:id="191"/>
    <w:bookmarkStart w:id="19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мной были приобретены навыки написания программ с использованием подпрограмм. Я также изучила метод отладки при помощи GDB и его основными возможностями.</w:t>
      </w:r>
    </w:p>
    <w:bookmarkEnd w:id="1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21" Target="media/rId21.png" /><Relationship Type="http://schemas.openxmlformats.org/officeDocument/2006/relationships/image" Id="rId29" Target="media/rId29.png" /><Relationship Type="http://schemas.openxmlformats.org/officeDocument/2006/relationships/image" Id="rId41" Target="media/rId4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8" Target="media/rId138.png" /><Relationship Type="http://schemas.openxmlformats.org/officeDocument/2006/relationships/image" Id="rId143" Target="media/rId143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147" Target="media/rId147.png" /><Relationship Type="http://schemas.openxmlformats.org/officeDocument/2006/relationships/image" Id="rId151" Target="media/rId151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167" Target="media/rId167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179" Target="media/rId179.png" /><Relationship Type="http://schemas.openxmlformats.org/officeDocument/2006/relationships/image" Id="rId183" Target="media/rId183.png" /><Relationship Type="http://schemas.openxmlformats.org/officeDocument/2006/relationships/image" Id="rId187" Target="media/rId187.png" /><Relationship Type="http://schemas.openxmlformats.org/officeDocument/2006/relationships/image" Id="rId25" Target="media/rId2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Прозорова Елизавета Евгеньевна</dc:creator>
  <dc:language>ru-RU</dc:language>
  <cp:keywords/>
  <dcterms:created xsi:type="dcterms:W3CDTF">2024-12-06T14:06:22Z</dcterms:created>
  <dcterms:modified xsi:type="dcterms:W3CDTF">2024-12-06T14:06:22Z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ItemTemplate">
    <vt:lpwstr>lofItemTitleilistItemTitleDelimt </vt:lpwstr>
  </property>
  <property fmtid="{D5CDD505-2E9C-101B-9397-08002B2CF9AE}" pid="45" name="lofItemTitle">
    <vt:lpwstr/>
  </property>
  <property fmtid="{D5CDD505-2E9C-101B-9397-08002B2CF9AE}" pid="46" name="lofTitle">
    <vt:lpwstr>List of Figures</vt:lpwstr>
  </property>
  <property fmtid="{D5CDD505-2E9C-101B-9397-08002B2CF9AE}" pid="47" name="lolItemTemplate">
    <vt:lpwstr>lolItemTitleilistItemTitleDelimt </vt:lpwstr>
  </property>
  <property fmtid="{D5CDD505-2E9C-101B-9397-08002B2CF9AE}" pid="48" name="lolItemTitle">
    <vt:lpwstr/>
  </property>
  <property fmtid="{D5CDD505-2E9C-101B-9397-08002B2CF9AE}" pid="49" name="lolTitle">
    <vt:lpwstr>Листинги</vt:lpwstr>
  </property>
  <property fmtid="{D5CDD505-2E9C-101B-9397-08002B2CF9AE}" pid="50" name="lotItemTemplate">
    <vt:lpwstr>lotItemTitleilistItemTitleDelimt </vt:lpwstr>
  </property>
  <property fmtid="{D5CDD505-2E9C-101B-9397-08002B2CF9AE}" pid="51" name="lotItemTitle">
    <vt:lpwstr/>
  </property>
  <property fmtid="{D5CDD505-2E9C-101B-9397-08002B2CF9AE}" pid="52" name="lotTitle">
    <vt:lpwstr>List of Tables</vt:lpwstr>
  </property>
  <property fmtid="{D5CDD505-2E9C-101B-9397-08002B2CF9AE}" pid="53" name="lstLabels">
    <vt:lpwstr>arabic</vt:lpwstr>
  </property>
  <property fmtid="{D5CDD505-2E9C-101B-9397-08002B2CF9AE}" pid="54" name="lstPrefix">
    <vt:lpwstr/>
  </property>
  <property fmtid="{D5CDD505-2E9C-101B-9397-08002B2CF9AE}" pid="55" name="lstPrefixTemplate">
    <vt:lpwstr>p i</vt:lpwstr>
  </property>
  <property fmtid="{D5CDD505-2E9C-101B-9397-08002B2CF9AE}" pid="56" name="mainfont">
    <vt:lpwstr>IBM Plex Serif</vt:lpwstr>
  </property>
  <property fmtid="{D5CDD505-2E9C-101B-9397-08002B2CF9AE}" pid="57" name="mainfontoptions">
    <vt:lpwstr>Ligatures=Common,Ligatures=TeX,Scale=0.94</vt:lpwstr>
  </property>
  <property fmtid="{D5CDD505-2E9C-101B-9397-08002B2CF9AE}" pid="58" name="mathfont">
    <vt:lpwstr>STIX Two Math</vt:lpwstr>
  </property>
  <property fmtid="{D5CDD505-2E9C-101B-9397-08002B2CF9AE}" pid="59" name="mathfontoptions">
    <vt:lpwstr/>
  </property>
  <property fmtid="{D5CDD505-2E9C-101B-9397-08002B2CF9AE}" pid="60" name="monofont">
    <vt:lpwstr>IBM Plex Mono</vt:lpwstr>
  </property>
  <property fmtid="{D5CDD505-2E9C-101B-9397-08002B2CF9AE}" pid="61" name="monofontoptions">
    <vt:lpwstr>Scale=MatchLowercase,Scale=0.94,FakeStretch=0.9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IBM Plex Serif</vt:lpwstr>
  </property>
  <property fmtid="{D5CDD505-2E9C-101B-9397-08002B2CF9AE}" pid="72" name="romanfontoptions">
    <vt:lpwstr>Ligatures=Common,Ligatures=TeX,Scale=0.94</vt:lpwstr>
  </property>
  <property fmtid="{D5CDD505-2E9C-101B-9397-08002B2CF9AE}" pid="73" name="sansfont">
    <vt:lpwstr>IBM Plex Sans</vt:lpwstr>
  </property>
  <property fmtid="{D5CDD505-2E9C-101B-9397-08002B2CF9AE}" pid="74" name="sansfontoptions">
    <vt:lpwstr>Ligatures=Common,Ligatures=TeX,Scale=MatchLowercase,Scale=0.94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Понятие подпрограммы.Отладчик GDB.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