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9FB4B" w14:textId="62915CEC" w:rsidR="000144A2" w:rsidRPr="000144A2" w:rsidRDefault="000144A2" w:rsidP="00BD68C1">
      <w:pPr>
        <w:spacing w:line="360" w:lineRule="auto"/>
        <w:rPr>
          <w:rFonts w:ascii="Times New Roman" w:hAnsi="Times New Roman" w:cs="Times New Roman"/>
          <w:b/>
          <w:bCs/>
        </w:rPr>
      </w:pPr>
      <w:r w:rsidRPr="000144A2">
        <w:rPr>
          <w:rFonts w:ascii="Times New Roman" w:hAnsi="Times New Roman" w:cs="Times New Roman"/>
          <w:b/>
          <w:bCs/>
        </w:rPr>
        <w:t>To:</w:t>
      </w:r>
      <w:r w:rsidRPr="000144A2">
        <w:rPr>
          <w:rFonts w:ascii="Times New Roman" w:hAnsi="Times New Roman" w:cs="Times New Roman"/>
        </w:rPr>
        <w:t xml:space="preserve"> </w:t>
      </w:r>
      <w:r w:rsidR="00B95ABA">
        <w:rPr>
          <w:rFonts w:ascii="Times New Roman" w:hAnsi="Times New Roman" w:cs="Times New Roman"/>
        </w:rPr>
        <w:t xml:space="preserve">Australian </w:t>
      </w:r>
      <w:r w:rsidR="00FD6A37">
        <w:rPr>
          <w:rFonts w:ascii="Times New Roman" w:hAnsi="Times New Roman" w:cs="Times New Roman"/>
        </w:rPr>
        <w:t>Government Department of Health and Aged Care</w:t>
      </w:r>
      <w:r w:rsidRPr="000144A2">
        <w:rPr>
          <w:rFonts w:ascii="Times New Roman" w:hAnsi="Times New Roman" w:cs="Times New Roman"/>
        </w:rPr>
        <w:br/>
      </w:r>
      <w:r w:rsidRPr="000144A2">
        <w:rPr>
          <w:rFonts w:ascii="Times New Roman" w:hAnsi="Times New Roman" w:cs="Times New Roman"/>
          <w:b/>
          <w:bCs/>
        </w:rPr>
        <w:t>From:</w:t>
      </w:r>
      <w:r w:rsidRPr="000144A2">
        <w:rPr>
          <w:rFonts w:ascii="Times New Roman" w:hAnsi="Times New Roman" w:cs="Times New Roman"/>
        </w:rPr>
        <w:t xml:space="preserve"> </w:t>
      </w:r>
      <w:r w:rsidR="00E66865">
        <w:rPr>
          <w:rFonts w:ascii="Times New Roman" w:hAnsi="Times New Roman" w:cs="Times New Roman"/>
        </w:rPr>
        <w:t>G7 Data Science Professionals</w:t>
      </w:r>
      <w:r w:rsidRPr="000144A2">
        <w:rPr>
          <w:rFonts w:ascii="Times New Roman" w:hAnsi="Times New Roman" w:cs="Times New Roman"/>
        </w:rPr>
        <w:br/>
      </w:r>
      <w:r w:rsidRPr="000144A2">
        <w:rPr>
          <w:rFonts w:ascii="Times New Roman" w:hAnsi="Times New Roman" w:cs="Times New Roman"/>
          <w:b/>
          <w:bCs/>
        </w:rPr>
        <w:t>Date:</w:t>
      </w:r>
      <w:r w:rsidRPr="000144A2">
        <w:rPr>
          <w:rFonts w:ascii="Times New Roman" w:hAnsi="Times New Roman" w:cs="Times New Roman"/>
        </w:rPr>
        <w:t xml:space="preserve"> </w:t>
      </w:r>
      <w:r w:rsidR="00083900">
        <w:rPr>
          <w:rFonts w:ascii="Times New Roman" w:hAnsi="Times New Roman" w:cs="Times New Roman"/>
        </w:rPr>
        <w:t>December 10</w:t>
      </w:r>
      <w:r w:rsidR="00083900" w:rsidRPr="00083900">
        <w:rPr>
          <w:rFonts w:ascii="Times New Roman" w:hAnsi="Times New Roman" w:cs="Times New Roman"/>
          <w:vertAlign w:val="superscript"/>
        </w:rPr>
        <w:t>th</w:t>
      </w:r>
      <w:r w:rsidR="00083900">
        <w:rPr>
          <w:rFonts w:ascii="Times New Roman" w:hAnsi="Times New Roman" w:cs="Times New Roman"/>
        </w:rPr>
        <w:t>, 2024</w:t>
      </w:r>
      <w:r w:rsidRPr="000144A2">
        <w:rPr>
          <w:rFonts w:ascii="Times New Roman" w:hAnsi="Times New Roman" w:cs="Times New Roman"/>
        </w:rPr>
        <w:br/>
      </w:r>
      <w:r w:rsidRPr="000144A2">
        <w:rPr>
          <w:rFonts w:ascii="Times New Roman" w:hAnsi="Times New Roman" w:cs="Times New Roman"/>
          <w:b/>
          <w:bCs/>
        </w:rPr>
        <w:t>Subject:</w:t>
      </w:r>
      <w:r w:rsidRPr="000144A2">
        <w:rPr>
          <w:rFonts w:ascii="Times New Roman" w:hAnsi="Times New Roman" w:cs="Times New Roman"/>
        </w:rPr>
        <w:t xml:space="preserve"> </w:t>
      </w:r>
      <w:r w:rsidR="00FD6A37">
        <w:rPr>
          <w:rFonts w:ascii="Times New Roman" w:hAnsi="Times New Roman" w:cs="Times New Roman"/>
        </w:rPr>
        <w:t>Analysis of Public Toilet Facilities and Infrastructure Recommendations</w:t>
      </w:r>
    </w:p>
    <w:p w14:paraId="39DF87C3" w14:textId="07C33F50" w:rsidR="000144A2" w:rsidRPr="000144A2" w:rsidRDefault="000144A2" w:rsidP="00BD68C1">
      <w:pPr>
        <w:spacing w:line="360" w:lineRule="auto"/>
        <w:rPr>
          <w:rFonts w:ascii="Times New Roman" w:hAnsi="Times New Roman" w:cs="Times New Roman"/>
        </w:rPr>
      </w:pPr>
      <w:r w:rsidRPr="000144A2">
        <w:rPr>
          <w:rFonts w:ascii="Times New Roman" w:hAnsi="Times New Roman" w:cs="Times New Roman"/>
        </w:rPr>
        <w:t>Our comprehensive analysis of Australia’s public toilet facilities, leveraging the National Public Toilet Map dataset, focused on five critical metrics: traveler access, disabled access, gender inclusivity, public health impact, and environmental considerations. These findings will inform strategies for optimizing the placement, maintenance, and construction of facilities to enhance public health outcomes and sustainability.</w:t>
      </w:r>
    </w:p>
    <w:p w14:paraId="4F680447" w14:textId="3A9CA397" w:rsidR="000144A2" w:rsidRPr="00E04769" w:rsidRDefault="000144A2" w:rsidP="00BD68C1">
      <w:pPr>
        <w:pStyle w:val="ListParagraph"/>
        <w:numPr>
          <w:ilvl w:val="0"/>
          <w:numId w:val="6"/>
        </w:numPr>
        <w:spacing w:line="360" w:lineRule="auto"/>
        <w:rPr>
          <w:rFonts w:ascii="Times New Roman" w:hAnsi="Times New Roman" w:cs="Times New Roman"/>
          <w:b/>
          <w:bCs/>
        </w:rPr>
      </w:pPr>
      <w:r w:rsidRPr="00E04769">
        <w:rPr>
          <w:rFonts w:ascii="Times New Roman" w:hAnsi="Times New Roman" w:cs="Times New Roman"/>
          <w:b/>
          <w:bCs/>
        </w:rPr>
        <w:t>Traveler Access</w:t>
      </w:r>
    </w:p>
    <w:p w14:paraId="6478F9B9" w14:textId="7D57845D" w:rsidR="000144A2" w:rsidRPr="000144A2" w:rsidRDefault="00977F4C" w:rsidP="00BD68C1">
      <w:pPr>
        <w:numPr>
          <w:ilvl w:val="0"/>
          <w:numId w:val="1"/>
        </w:numPr>
        <w:tabs>
          <w:tab w:val="num" w:pos="720"/>
        </w:tabs>
        <w:spacing w:line="360" w:lineRule="auto"/>
        <w:rPr>
          <w:rFonts w:ascii="Times New Roman" w:hAnsi="Times New Roman" w:cs="Times New Roman"/>
        </w:rPr>
      </w:pPr>
      <w:r>
        <w:rPr>
          <w:rFonts w:ascii="Times New Roman" w:hAnsi="Times New Roman" w:cs="Times New Roman"/>
        </w:rPr>
        <w:t>I</w:t>
      </w:r>
      <w:r w:rsidR="000144A2" w:rsidRPr="000144A2">
        <w:rPr>
          <w:rFonts w:ascii="Times New Roman" w:hAnsi="Times New Roman" w:cs="Times New Roman"/>
        </w:rPr>
        <w:t>nland regions, including the Outback, lack sufficient public toilets with essential amenities like showers, parking, and dump points. Coastal areas are adequately served.</w:t>
      </w:r>
    </w:p>
    <w:p w14:paraId="51649DCE" w14:textId="52595A0E" w:rsidR="000144A2" w:rsidRPr="00E04769" w:rsidRDefault="000144A2" w:rsidP="00BD68C1">
      <w:pPr>
        <w:pStyle w:val="ListParagraph"/>
        <w:numPr>
          <w:ilvl w:val="0"/>
          <w:numId w:val="6"/>
        </w:numPr>
        <w:spacing w:line="360" w:lineRule="auto"/>
        <w:rPr>
          <w:rFonts w:ascii="Times New Roman" w:hAnsi="Times New Roman" w:cs="Times New Roman"/>
          <w:b/>
          <w:bCs/>
        </w:rPr>
      </w:pPr>
      <w:r w:rsidRPr="00E04769">
        <w:rPr>
          <w:rFonts w:ascii="Times New Roman" w:hAnsi="Times New Roman" w:cs="Times New Roman"/>
          <w:b/>
          <w:bCs/>
        </w:rPr>
        <w:t>Accessibility for Disabled Persons</w:t>
      </w:r>
    </w:p>
    <w:p w14:paraId="1C06D9F4" w14:textId="491722A5" w:rsidR="000144A2" w:rsidRPr="000144A2" w:rsidRDefault="000144A2" w:rsidP="00BD68C1">
      <w:pPr>
        <w:numPr>
          <w:ilvl w:val="0"/>
          <w:numId w:val="2"/>
        </w:numPr>
        <w:tabs>
          <w:tab w:val="num" w:pos="720"/>
        </w:tabs>
        <w:spacing w:line="360" w:lineRule="auto"/>
        <w:rPr>
          <w:rFonts w:ascii="Times New Roman" w:hAnsi="Times New Roman" w:cs="Times New Roman"/>
        </w:rPr>
      </w:pPr>
      <w:r w:rsidRPr="000144A2">
        <w:rPr>
          <w:rFonts w:ascii="Times New Roman" w:hAnsi="Times New Roman" w:cs="Times New Roman"/>
        </w:rPr>
        <w:t>Significant gaps exist in facilities accommodating disabled individuals, particularly in central and some coastal urban areas.</w:t>
      </w:r>
    </w:p>
    <w:p w14:paraId="61759B7D" w14:textId="180D1064" w:rsidR="000144A2" w:rsidRPr="00E04769" w:rsidRDefault="000144A2" w:rsidP="00BD68C1">
      <w:pPr>
        <w:pStyle w:val="ListParagraph"/>
        <w:numPr>
          <w:ilvl w:val="0"/>
          <w:numId w:val="6"/>
        </w:numPr>
        <w:spacing w:line="360" w:lineRule="auto"/>
        <w:rPr>
          <w:rFonts w:ascii="Times New Roman" w:hAnsi="Times New Roman" w:cs="Times New Roman"/>
          <w:b/>
          <w:bCs/>
        </w:rPr>
      </w:pPr>
      <w:r w:rsidRPr="00E04769">
        <w:rPr>
          <w:rFonts w:ascii="Times New Roman" w:hAnsi="Times New Roman" w:cs="Times New Roman"/>
          <w:b/>
          <w:bCs/>
        </w:rPr>
        <w:t>Gender Inclusivity</w:t>
      </w:r>
    </w:p>
    <w:p w14:paraId="48B55F77" w14:textId="3CA5F7A8" w:rsidR="00285070" w:rsidRPr="000144A2" w:rsidRDefault="000144A2" w:rsidP="00BD68C1">
      <w:pPr>
        <w:numPr>
          <w:ilvl w:val="0"/>
          <w:numId w:val="3"/>
        </w:numPr>
        <w:tabs>
          <w:tab w:val="num" w:pos="720"/>
        </w:tabs>
        <w:spacing w:line="360" w:lineRule="auto"/>
        <w:rPr>
          <w:rFonts w:ascii="Times New Roman" w:hAnsi="Times New Roman" w:cs="Times New Roman"/>
        </w:rPr>
      </w:pPr>
      <w:r w:rsidRPr="000144A2">
        <w:rPr>
          <w:rFonts w:ascii="Times New Roman" w:hAnsi="Times New Roman" w:cs="Times New Roman"/>
        </w:rPr>
        <w:t>Unisex toilets are underrepresented, especially in rural and central areas. Urban areas have higher adoption rates.</w:t>
      </w:r>
    </w:p>
    <w:p w14:paraId="4A0DD212" w14:textId="0EFB779F" w:rsidR="000144A2" w:rsidRPr="00E04769" w:rsidRDefault="000144A2" w:rsidP="00BD68C1">
      <w:pPr>
        <w:pStyle w:val="ListParagraph"/>
        <w:numPr>
          <w:ilvl w:val="0"/>
          <w:numId w:val="6"/>
        </w:numPr>
        <w:spacing w:line="360" w:lineRule="auto"/>
        <w:rPr>
          <w:rFonts w:ascii="Times New Roman" w:hAnsi="Times New Roman" w:cs="Times New Roman"/>
          <w:b/>
          <w:bCs/>
        </w:rPr>
      </w:pPr>
      <w:r w:rsidRPr="00E04769">
        <w:rPr>
          <w:rFonts w:ascii="Times New Roman" w:hAnsi="Times New Roman" w:cs="Times New Roman"/>
          <w:b/>
          <w:bCs/>
        </w:rPr>
        <w:t>Public Health Impact</w:t>
      </w:r>
    </w:p>
    <w:p w14:paraId="0EEDD326" w14:textId="1A564A83" w:rsidR="000144A2" w:rsidRPr="000144A2" w:rsidRDefault="000144A2" w:rsidP="00BD68C1">
      <w:pPr>
        <w:numPr>
          <w:ilvl w:val="0"/>
          <w:numId w:val="4"/>
        </w:numPr>
        <w:tabs>
          <w:tab w:val="num" w:pos="720"/>
        </w:tabs>
        <w:spacing w:line="360" w:lineRule="auto"/>
        <w:rPr>
          <w:rFonts w:ascii="Times New Roman" w:hAnsi="Times New Roman" w:cs="Times New Roman"/>
        </w:rPr>
      </w:pPr>
      <w:r w:rsidRPr="000144A2">
        <w:rPr>
          <w:rFonts w:ascii="Times New Roman" w:hAnsi="Times New Roman" w:cs="Times New Roman"/>
        </w:rPr>
        <w:t>No significant correlation was found between toilet density and public health metrics such as kidney and heart disease prevalence. Coastal population density may skew results.</w:t>
      </w:r>
    </w:p>
    <w:p w14:paraId="54CA0E9A" w14:textId="249FAEFD" w:rsidR="000144A2" w:rsidRPr="00E04769" w:rsidRDefault="000144A2" w:rsidP="00BD68C1">
      <w:pPr>
        <w:pStyle w:val="ListParagraph"/>
        <w:numPr>
          <w:ilvl w:val="0"/>
          <w:numId w:val="6"/>
        </w:numPr>
        <w:spacing w:line="360" w:lineRule="auto"/>
        <w:rPr>
          <w:rFonts w:ascii="Times New Roman" w:hAnsi="Times New Roman" w:cs="Times New Roman"/>
          <w:b/>
          <w:bCs/>
        </w:rPr>
      </w:pPr>
      <w:r w:rsidRPr="00E04769">
        <w:rPr>
          <w:rFonts w:ascii="Times New Roman" w:hAnsi="Times New Roman" w:cs="Times New Roman"/>
          <w:b/>
          <w:bCs/>
        </w:rPr>
        <w:t>Environmental Impact</w:t>
      </w:r>
    </w:p>
    <w:p w14:paraId="7FC82C03" w14:textId="7EB4BE2D" w:rsidR="000144A2" w:rsidRDefault="000144A2" w:rsidP="00BD68C1">
      <w:pPr>
        <w:numPr>
          <w:ilvl w:val="0"/>
          <w:numId w:val="5"/>
        </w:numPr>
        <w:spacing w:line="360" w:lineRule="auto"/>
        <w:rPr>
          <w:rFonts w:ascii="Times New Roman" w:hAnsi="Times New Roman" w:cs="Times New Roman"/>
        </w:rPr>
      </w:pPr>
      <w:r w:rsidRPr="000144A2">
        <w:rPr>
          <w:rFonts w:ascii="Times New Roman" w:hAnsi="Times New Roman" w:cs="Times New Roman"/>
        </w:rPr>
        <w:t>Air and land pollution correlate with toilet locations, likely influenced by population density. Water pollution showed minimal correlation due to effective wastewater management.</w:t>
      </w:r>
    </w:p>
    <w:p w14:paraId="34BA69F5" w14:textId="75F1A041" w:rsidR="000144A2" w:rsidRPr="000144A2" w:rsidRDefault="00955C4A" w:rsidP="00BD68C1">
      <w:pPr>
        <w:spacing w:line="360" w:lineRule="auto"/>
        <w:rPr>
          <w:rFonts w:ascii="Times New Roman" w:hAnsi="Times New Roman" w:cs="Times New Roman"/>
          <w:b/>
          <w:bCs/>
        </w:rPr>
      </w:pPr>
      <w:r>
        <w:rPr>
          <w:rFonts w:ascii="Times New Roman" w:hAnsi="Times New Roman" w:cs="Times New Roman"/>
          <w:b/>
          <w:bCs/>
        </w:rPr>
        <w:lastRenderedPageBreak/>
        <w:t>Recommendations</w:t>
      </w:r>
    </w:p>
    <w:p w14:paraId="6E7FA821" w14:textId="63695186" w:rsidR="000144A2" w:rsidRDefault="00F24DE7" w:rsidP="00BD68C1">
      <w:pPr>
        <w:spacing w:line="360" w:lineRule="auto"/>
        <w:rPr>
          <w:rFonts w:ascii="Times New Roman" w:hAnsi="Times New Roman" w:cs="Times New Roman"/>
        </w:rPr>
      </w:pPr>
      <w:r>
        <w:rPr>
          <w:rFonts w:ascii="Times New Roman" w:hAnsi="Times New Roman" w:cs="Times New Roman"/>
        </w:rPr>
        <w:t>To improve overall health and wellbeing in the Australian toilet ecosystem, we recommend:</w:t>
      </w:r>
    </w:p>
    <w:p w14:paraId="33DCC6D4" w14:textId="77777777" w:rsidR="00B446DA" w:rsidRDefault="00C22444" w:rsidP="00BD68C1">
      <w:pPr>
        <w:numPr>
          <w:ilvl w:val="0"/>
          <w:numId w:val="7"/>
        </w:numPr>
        <w:spacing w:line="360" w:lineRule="auto"/>
        <w:rPr>
          <w:rFonts w:ascii="Times New Roman" w:hAnsi="Times New Roman" w:cs="Times New Roman"/>
        </w:rPr>
      </w:pPr>
      <w:r w:rsidRPr="00B446DA">
        <w:rPr>
          <w:rFonts w:ascii="Times New Roman" w:hAnsi="Times New Roman" w:cs="Times New Roman"/>
        </w:rPr>
        <w:t xml:space="preserve">Facility construction along </w:t>
      </w:r>
      <w:r w:rsidR="003B0D88" w:rsidRPr="00B446DA">
        <w:rPr>
          <w:rFonts w:ascii="Times New Roman" w:hAnsi="Times New Roman" w:cs="Times New Roman"/>
        </w:rPr>
        <w:t>major inland roads with showers, parking, and dump points.</w:t>
      </w:r>
    </w:p>
    <w:p w14:paraId="305C9185" w14:textId="77777777" w:rsidR="00E834B7" w:rsidRDefault="00941B08" w:rsidP="00BD68C1">
      <w:pPr>
        <w:numPr>
          <w:ilvl w:val="0"/>
          <w:numId w:val="7"/>
        </w:numPr>
        <w:spacing w:line="360" w:lineRule="auto"/>
        <w:rPr>
          <w:rFonts w:ascii="Times New Roman" w:hAnsi="Times New Roman" w:cs="Times New Roman"/>
        </w:rPr>
      </w:pPr>
      <w:r w:rsidRPr="00E834B7">
        <w:rPr>
          <w:rFonts w:ascii="Times New Roman" w:hAnsi="Times New Roman" w:cs="Times New Roman"/>
        </w:rPr>
        <w:t>Accessibility prioritization in major cities</w:t>
      </w:r>
      <w:r w:rsidR="00C22444" w:rsidRPr="00E834B7">
        <w:rPr>
          <w:rFonts w:ascii="Times New Roman" w:hAnsi="Times New Roman" w:cs="Times New Roman"/>
        </w:rPr>
        <w:t xml:space="preserve"> and coastal regions.</w:t>
      </w:r>
    </w:p>
    <w:p w14:paraId="7FC8D0BE" w14:textId="3C735A50" w:rsidR="001D440E" w:rsidRPr="00E834B7" w:rsidRDefault="00B446DA" w:rsidP="00BD68C1">
      <w:pPr>
        <w:numPr>
          <w:ilvl w:val="0"/>
          <w:numId w:val="7"/>
        </w:numPr>
        <w:spacing w:line="360" w:lineRule="auto"/>
        <w:rPr>
          <w:rFonts w:ascii="Times New Roman" w:hAnsi="Times New Roman" w:cs="Times New Roman"/>
        </w:rPr>
      </w:pPr>
      <w:r w:rsidRPr="00E834B7">
        <w:rPr>
          <w:rFonts w:ascii="Times New Roman" w:hAnsi="Times New Roman" w:cs="Times New Roman"/>
        </w:rPr>
        <w:t xml:space="preserve">Unisex facility construction with community education initiatives about </w:t>
      </w:r>
      <w:r w:rsidR="00916434" w:rsidRPr="00E834B7">
        <w:rPr>
          <w:rFonts w:ascii="Times New Roman" w:hAnsi="Times New Roman" w:cs="Times New Roman"/>
        </w:rPr>
        <w:t>their benefits.</w:t>
      </w:r>
    </w:p>
    <w:p w14:paraId="3AAF1F59" w14:textId="71F8E775" w:rsidR="001D440E" w:rsidRDefault="001D440E" w:rsidP="00BD68C1">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Further study </w:t>
      </w:r>
      <w:r w:rsidR="000B3E81">
        <w:rPr>
          <w:rFonts w:ascii="Times New Roman" w:hAnsi="Times New Roman" w:cs="Times New Roman"/>
        </w:rPr>
        <w:t>on the relationship between public health and toilet infrastructure</w:t>
      </w:r>
      <w:r w:rsidR="00E834B7">
        <w:rPr>
          <w:rFonts w:ascii="Times New Roman" w:hAnsi="Times New Roman" w:cs="Times New Roman"/>
        </w:rPr>
        <w:t>.</w:t>
      </w:r>
    </w:p>
    <w:p w14:paraId="167E3809" w14:textId="2789F140" w:rsidR="000B3E81" w:rsidRDefault="00E834B7" w:rsidP="00BD68C1">
      <w:pPr>
        <w:pStyle w:val="ListParagraph"/>
        <w:numPr>
          <w:ilvl w:val="0"/>
          <w:numId w:val="7"/>
        </w:numPr>
        <w:spacing w:line="360" w:lineRule="auto"/>
        <w:rPr>
          <w:rFonts w:ascii="Times New Roman" w:hAnsi="Times New Roman" w:cs="Times New Roman"/>
        </w:rPr>
      </w:pPr>
      <w:r>
        <w:rPr>
          <w:rFonts w:ascii="Times New Roman" w:hAnsi="Times New Roman" w:cs="Times New Roman"/>
        </w:rPr>
        <w:t>More robust air and land emission mitigation in toilet construction and maintenance.</w:t>
      </w:r>
    </w:p>
    <w:p w14:paraId="72A8D824" w14:textId="5257F661" w:rsidR="00D7454B" w:rsidRPr="00083900" w:rsidRDefault="00951E81" w:rsidP="00BD68C1">
      <w:pPr>
        <w:spacing w:line="360" w:lineRule="auto"/>
        <w:rPr>
          <w:rFonts w:ascii="Times New Roman" w:hAnsi="Times New Roman" w:cs="Times New Roman"/>
        </w:rPr>
      </w:pPr>
      <w:r>
        <w:rPr>
          <w:rFonts w:ascii="Times New Roman" w:hAnsi="Times New Roman" w:cs="Times New Roman"/>
        </w:rPr>
        <w:t xml:space="preserve">By implementing these recommendations, </w:t>
      </w:r>
      <w:r w:rsidR="00896395">
        <w:rPr>
          <w:rFonts w:ascii="Times New Roman" w:hAnsi="Times New Roman" w:cs="Times New Roman"/>
        </w:rPr>
        <w:t xml:space="preserve">we strongly believe in the overall improvement of public health and wellbeing as related to </w:t>
      </w:r>
      <w:r w:rsidR="00300CC4">
        <w:rPr>
          <w:rFonts w:ascii="Times New Roman" w:hAnsi="Times New Roman" w:cs="Times New Roman"/>
        </w:rPr>
        <w:t>the Australian ecosystem</w:t>
      </w:r>
      <w:r w:rsidR="0092596D">
        <w:rPr>
          <w:rFonts w:ascii="Times New Roman" w:hAnsi="Times New Roman" w:cs="Times New Roman"/>
        </w:rPr>
        <w:t>.</w:t>
      </w:r>
    </w:p>
    <w:sectPr w:rsidR="00D7454B" w:rsidRPr="0008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B5B4A"/>
    <w:multiLevelType w:val="hybridMultilevel"/>
    <w:tmpl w:val="E9D89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F0101"/>
    <w:multiLevelType w:val="hybridMultilevel"/>
    <w:tmpl w:val="5AB6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805B9"/>
    <w:multiLevelType w:val="multilevel"/>
    <w:tmpl w:val="608E7F4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D191A38"/>
    <w:multiLevelType w:val="multilevel"/>
    <w:tmpl w:val="330A53C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EC526FD"/>
    <w:multiLevelType w:val="multilevel"/>
    <w:tmpl w:val="BFA472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12C545E"/>
    <w:multiLevelType w:val="multilevel"/>
    <w:tmpl w:val="E6ACF1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78828C6"/>
    <w:multiLevelType w:val="multilevel"/>
    <w:tmpl w:val="E924B7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49936045">
    <w:abstractNumId w:val="6"/>
  </w:num>
  <w:num w:numId="2" w16cid:durableId="882257667">
    <w:abstractNumId w:val="2"/>
  </w:num>
  <w:num w:numId="3" w16cid:durableId="922179587">
    <w:abstractNumId w:val="4"/>
  </w:num>
  <w:num w:numId="4" w16cid:durableId="24720255">
    <w:abstractNumId w:val="3"/>
  </w:num>
  <w:num w:numId="5" w16cid:durableId="720325031">
    <w:abstractNumId w:val="5"/>
  </w:num>
  <w:num w:numId="6" w16cid:durableId="1824732633">
    <w:abstractNumId w:val="0"/>
  </w:num>
  <w:num w:numId="7" w16cid:durableId="1725762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EB"/>
    <w:rsid w:val="000144A2"/>
    <w:rsid w:val="00083900"/>
    <w:rsid w:val="000B3E81"/>
    <w:rsid w:val="000F48EF"/>
    <w:rsid w:val="001D440E"/>
    <w:rsid w:val="001F6D68"/>
    <w:rsid w:val="00285070"/>
    <w:rsid w:val="00300CC4"/>
    <w:rsid w:val="003B0D88"/>
    <w:rsid w:val="00642B6E"/>
    <w:rsid w:val="00670390"/>
    <w:rsid w:val="00691F72"/>
    <w:rsid w:val="00711011"/>
    <w:rsid w:val="00896395"/>
    <w:rsid w:val="00916434"/>
    <w:rsid w:val="0092596D"/>
    <w:rsid w:val="00941B08"/>
    <w:rsid w:val="00951E81"/>
    <w:rsid w:val="00955C4A"/>
    <w:rsid w:val="00977F4C"/>
    <w:rsid w:val="009F5BD7"/>
    <w:rsid w:val="00B446DA"/>
    <w:rsid w:val="00B95ABA"/>
    <w:rsid w:val="00BD68C1"/>
    <w:rsid w:val="00C22444"/>
    <w:rsid w:val="00C4115A"/>
    <w:rsid w:val="00C457EB"/>
    <w:rsid w:val="00D7454B"/>
    <w:rsid w:val="00E04769"/>
    <w:rsid w:val="00E66865"/>
    <w:rsid w:val="00E834B7"/>
    <w:rsid w:val="00E94595"/>
    <w:rsid w:val="00F24DE7"/>
    <w:rsid w:val="00F82CF5"/>
    <w:rsid w:val="00FB19A3"/>
    <w:rsid w:val="00FD6A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C443"/>
  <w15:chartTrackingRefBased/>
  <w15:docId w15:val="{69904E98-3757-46A0-B3CB-180B1A03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7EB"/>
    <w:rPr>
      <w:rFonts w:eastAsiaTheme="majorEastAsia" w:cstheme="majorBidi"/>
      <w:color w:val="272727" w:themeColor="text1" w:themeTint="D8"/>
    </w:rPr>
  </w:style>
  <w:style w:type="paragraph" w:styleId="Title">
    <w:name w:val="Title"/>
    <w:basedOn w:val="Normal"/>
    <w:next w:val="Normal"/>
    <w:link w:val="TitleChar"/>
    <w:uiPriority w:val="10"/>
    <w:qFormat/>
    <w:rsid w:val="00C45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7EB"/>
    <w:pPr>
      <w:spacing w:before="160"/>
      <w:jc w:val="center"/>
    </w:pPr>
    <w:rPr>
      <w:i/>
      <w:iCs/>
      <w:color w:val="404040" w:themeColor="text1" w:themeTint="BF"/>
    </w:rPr>
  </w:style>
  <w:style w:type="character" w:customStyle="1" w:styleId="QuoteChar">
    <w:name w:val="Quote Char"/>
    <w:basedOn w:val="DefaultParagraphFont"/>
    <w:link w:val="Quote"/>
    <w:uiPriority w:val="29"/>
    <w:rsid w:val="00C457EB"/>
    <w:rPr>
      <w:i/>
      <w:iCs/>
      <w:color w:val="404040" w:themeColor="text1" w:themeTint="BF"/>
    </w:rPr>
  </w:style>
  <w:style w:type="paragraph" w:styleId="ListParagraph">
    <w:name w:val="List Paragraph"/>
    <w:basedOn w:val="Normal"/>
    <w:uiPriority w:val="34"/>
    <w:qFormat/>
    <w:rsid w:val="00C457EB"/>
    <w:pPr>
      <w:ind w:left="720"/>
      <w:contextualSpacing/>
    </w:pPr>
  </w:style>
  <w:style w:type="character" w:styleId="IntenseEmphasis">
    <w:name w:val="Intense Emphasis"/>
    <w:basedOn w:val="DefaultParagraphFont"/>
    <w:uiPriority w:val="21"/>
    <w:qFormat/>
    <w:rsid w:val="00C457EB"/>
    <w:rPr>
      <w:i/>
      <w:iCs/>
      <w:color w:val="0F4761" w:themeColor="accent1" w:themeShade="BF"/>
    </w:rPr>
  </w:style>
  <w:style w:type="paragraph" w:styleId="IntenseQuote">
    <w:name w:val="Intense Quote"/>
    <w:basedOn w:val="Normal"/>
    <w:next w:val="Normal"/>
    <w:link w:val="IntenseQuoteChar"/>
    <w:uiPriority w:val="30"/>
    <w:qFormat/>
    <w:rsid w:val="00C45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7EB"/>
    <w:rPr>
      <w:i/>
      <w:iCs/>
      <w:color w:val="0F4761" w:themeColor="accent1" w:themeShade="BF"/>
    </w:rPr>
  </w:style>
  <w:style w:type="character" w:styleId="IntenseReference">
    <w:name w:val="Intense Reference"/>
    <w:basedOn w:val="DefaultParagraphFont"/>
    <w:uiPriority w:val="32"/>
    <w:qFormat/>
    <w:rsid w:val="00C45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86743">
      <w:bodyDiv w:val="1"/>
      <w:marLeft w:val="0"/>
      <w:marRight w:val="0"/>
      <w:marTop w:val="0"/>
      <w:marBottom w:val="0"/>
      <w:divBdr>
        <w:top w:val="none" w:sz="0" w:space="0" w:color="auto"/>
        <w:left w:val="none" w:sz="0" w:space="0" w:color="auto"/>
        <w:bottom w:val="none" w:sz="0" w:space="0" w:color="auto"/>
        <w:right w:val="none" w:sz="0" w:space="0" w:color="auto"/>
      </w:divBdr>
    </w:div>
    <w:div w:id="188737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60C448BF62B40AEDF5A319A8CE9B0" ma:contentTypeVersion="8" ma:contentTypeDescription="Create a new document." ma:contentTypeScope="" ma:versionID="175d7821854cb8cdf9bf7d0ad978d48e">
  <xsd:schema xmlns:xsd="http://www.w3.org/2001/XMLSchema" xmlns:xs="http://www.w3.org/2001/XMLSchema" xmlns:p="http://schemas.microsoft.com/office/2006/metadata/properties" xmlns:ns2="9e8c44bb-f053-4831-8ac9-29a32b506f51" targetNamespace="http://schemas.microsoft.com/office/2006/metadata/properties" ma:root="true" ma:fieldsID="c8eac36101881ecd31e43f7089e632b7" ns2:_="">
    <xsd:import namespace="9e8c44bb-f053-4831-8ac9-29a32b506f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c44bb-f053-4831-8ac9-29a32b506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E5C864-4129-49E4-906F-4EA7D83E1F15}"/>
</file>

<file path=customXml/itemProps2.xml><?xml version="1.0" encoding="utf-8"?>
<ds:datastoreItem xmlns:ds="http://schemas.openxmlformats.org/officeDocument/2006/customXml" ds:itemID="{E44C79B8-B438-43A5-BE09-9EE564191D7F}"/>
</file>

<file path=customXml/itemProps3.xml><?xml version="1.0" encoding="utf-8"?>
<ds:datastoreItem xmlns:ds="http://schemas.openxmlformats.org/officeDocument/2006/customXml" ds:itemID="{7C19C06A-ED17-46E4-B3BC-EBACD3DF710A}"/>
</file>

<file path=docMetadata/LabelInfo.xml><?xml version="1.0" encoding="utf-8"?>
<clbl:labelList xmlns:clbl="http://schemas.microsoft.com/office/2020/mipLabelMetadata">
  <clbl:label id="{79c742c4-e61c-4fa5-be89-a3cb566a80d1}" enabled="0" method="" siteId="{79c742c4-e61c-4fa5-be89-a3cb566a80d1}" removed="1"/>
</clbl:labelList>
</file>

<file path=docProps/app.xml><?xml version="1.0" encoding="utf-8"?>
<Properties xmlns="http://schemas.openxmlformats.org/officeDocument/2006/extended-properties" xmlns:vt="http://schemas.openxmlformats.org/officeDocument/2006/docPropsVTypes">
  <Template>Normal</Template>
  <TotalTime>37</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Medhansh Sankaran</dc:creator>
  <cp:keywords/>
  <dc:description/>
  <cp:lastModifiedBy>Medhansh Sankaran</cp:lastModifiedBy>
  <cp:revision>35</cp:revision>
  <dcterms:created xsi:type="dcterms:W3CDTF">2024-12-06T21:27:00Z</dcterms:created>
  <dcterms:modified xsi:type="dcterms:W3CDTF">2024-12-06T22:12:00Z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0x01010069F60C448BF62B40AEDF5A319A8CE9B0</vt:lpwstr>
  </property>
</Properties>
</file>