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6F" w:rsidRDefault="004B5545">
      <w:r>
        <w:rPr>
          <w:rFonts w:hint="eastAsia"/>
        </w:rPr>
        <w:t>Beta</w:t>
      </w:r>
      <w:r>
        <w:t>版项目规划</w:t>
      </w:r>
    </w:p>
    <w:p w:rsidR="00676973" w:rsidRDefault="00676973">
      <w:r>
        <w:rPr>
          <w:rFonts w:hint="eastAsia"/>
        </w:rPr>
        <w:t>在完成</w:t>
      </w:r>
      <w:r>
        <w:rPr>
          <w:rFonts w:hint="eastAsia"/>
        </w:rPr>
        <w:t>Alpha</w:t>
      </w:r>
      <w:r>
        <w:rPr>
          <w:rFonts w:hint="eastAsia"/>
        </w:rPr>
        <w:t>版项目评审之际，对接下来六周，截止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日之前项目的总体规划</w:t>
      </w:r>
      <w:r w:rsidR="00125409"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799"/>
        <w:gridCol w:w="1930"/>
        <w:gridCol w:w="1931"/>
        <w:gridCol w:w="1931"/>
        <w:gridCol w:w="1931"/>
      </w:tblGrid>
      <w:tr w:rsidR="00C96D62" w:rsidTr="00C96D62">
        <w:tc>
          <w:tcPr>
            <w:tcW w:w="799" w:type="dxa"/>
          </w:tcPr>
          <w:p w:rsidR="00C96D62" w:rsidRDefault="00C96D62">
            <w:r w:rsidRPr="008E6359">
              <w:rPr>
                <w:sz w:val="24"/>
              </w:rPr>
              <w:t>任务索引</w:t>
            </w:r>
          </w:p>
        </w:tc>
        <w:tc>
          <w:tcPr>
            <w:tcW w:w="1930" w:type="dxa"/>
          </w:tcPr>
          <w:p w:rsidR="00C96D62" w:rsidRDefault="00C96D62">
            <w:r>
              <w:t>Web</w:t>
            </w:r>
            <w:r>
              <w:t>前端</w:t>
            </w:r>
          </w:p>
        </w:tc>
        <w:tc>
          <w:tcPr>
            <w:tcW w:w="1931" w:type="dxa"/>
          </w:tcPr>
          <w:p w:rsidR="00C96D62" w:rsidRDefault="00C96D62">
            <w:r>
              <w:t>Android</w:t>
            </w:r>
          </w:p>
        </w:tc>
        <w:tc>
          <w:tcPr>
            <w:tcW w:w="1931" w:type="dxa"/>
          </w:tcPr>
          <w:p w:rsidR="00C96D62" w:rsidRDefault="00C96D62">
            <w:r>
              <w:t>后端数据库</w:t>
            </w:r>
          </w:p>
        </w:tc>
        <w:tc>
          <w:tcPr>
            <w:tcW w:w="1931" w:type="dxa"/>
          </w:tcPr>
          <w:p w:rsidR="00C96D62" w:rsidRDefault="00C96D62">
            <w:r>
              <w:t>后端业务代码</w:t>
            </w:r>
          </w:p>
        </w:tc>
      </w:tr>
      <w:tr w:rsidR="00C96D62" w:rsidTr="00C96D62">
        <w:tc>
          <w:tcPr>
            <w:tcW w:w="799" w:type="dxa"/>
          </w:tcPr>
          <w:p w:rsidR="00C96D62" w:rsidRDefault="00C96D62">
            <w:r>
              <w:rPr>
                <w:rFonts w:hint="eastAsia"/>
              </w:rPr>
              <w:t>1</w:t>
            </w:r>
          </w:p>
        </w:tc>
        <w:tc>
          <w:tcPr>
            <w:tcW w:w="1930" w:type="dxa"/>
          </w:tcPr>
          <w:p w:rsidR="00C96D62" w:rsidRDefault="00C96D62"/>
        </w:tc>
        <w:tc>
          <w:tcPr>
            <w:tcW w:w="1931" w:type="dxa"/>
          </w:tcPr>
          <w:p w:rsidR="00C96D62" w:rsidRDefault="00C96D62"/>
        </w:tc>
        <w:tc>
          <w:tcPr>
            <w:tcW w:w="1931" w:type="dxa"/>
          </w:tcPr>
          <w:p w:rsidR="00C96D62" w:rsidRDefault="00C96D62"/>
        </w:tc>
        <w:tc>
          <w:tcPr>
            <w:tcW w:w="1931" w:type="dxa"/>
          </w:tcPr>
          <w:p w:rsidR="00C96D62" w:rsidRDefault="00E27046">
            <w:r>
              <w:t>整合爬虫</w:t>
            </w:r>
            <w:r>
              <w:rPr>
                <w:rFonts w:hint="eastAsia"/>
              </w:rPr>
              <w:t>，实现</w:t>
            </w:r>
            <w:r>
              <w:t>查询在线数据</w:t>
            </w:r>
            <w:r>
              <w:rPr>
                <w:rFonts w:hint="eastAsia"/>
              </w:rPr>
              <w:t>，上线服务器</w:t>
            </w:r>
          </w:p>
        </w:tc>
      </w:tr>
      <w:tr w:rsidR="003E352C" w:rsidTr="00BE0B20">
        <w:tc>
          <w:tcPr>
            <w:tcW w:w="799" w:type="dxa"/>
          </w:tcPr>
          <w:p w:rsidR="003E352C" w:rsidRDefault="003E352C">
            <w:r>
              <w:rPr>
                <w:rFonts w:hint="eastAsia"/>
              </w:rPr>
              <w:t>2</w:t>
            </w:r>
          </w:p>
        </w:tc>
        <w:tc>
          <w:tcPr>
            <w:tcW w:w="7723" w:type="dxa"/>
            <w:gridSpan w:val="4"/>
          </w:tcPr>
          <w:p w:rsidR="003E352C" w:rsidRDefault="003E352C" w:rsidP="00CE3106">
            <w:pPr>
              <w:jc w:val="center"/>
            </w:pPr>
            <w:r>
              <w:rPr>
                <w:rFonts w:hint="eastAsia"/>
              </w:rPr>
              <w:t>更新接口规范，打下基础</w:t>
            </w:r>
            <w:r w:rsidR="00BB36A0">
              <w:rPr>
                <w:rFonts w:hint="eastAsia"/>
              </w:rPr>
              <w:t>（接口规范已更新）</w:t>
            </w:r>
          </w:p>
        </w:tc>
      </w:tr>
      <w:tr w:rsidR="003E352C" w:rsidTr="007E3AD2">
        <w:tc>
          <w:tcPr>
            <w:tcW w:w="799" w:type="dxa"/>
          </w:tcPr>
          <w:p w:rsidR="003E352C" w:rsidRDefault="003E352C"/>
        </w:tc>
        <w:tc>
          <w:tcPr>
            <w:tcW w:w="7723" w:type="dxa"/>
            <w:gridSpan w:val="4"/>
          </w:tcPr>
          <w:p w:rsidR="003E352C" w:rsidRDefault="003E352C" w:rsidP="00CE3106">
            <w:pPr>
              <w:jc w:val="center"/>
            </w:pPr>
            <w:r>
              <w:rPr>
                <w:rFonts w:hint="eastAsia"/>
              </w:rPr>
              <w:t>机场增加三字码，城市规定二字码</w:t>
            </w:r>
          </w:p>
        </w:tc>
      </w:tr>
      <w:tr w:rsidR="00C96D62" w:rsidTr="00C96D62">
        <w:tc>
          <w:tcPr>
            <w:tcW w:w="799" w:type="dxa"/>
          </w:tcPr>
          <w:p w:rsidR="00C96D62" w:rsidRDefault="00C96D62"/>
        </w:tc>
        <w:tc>
          <w:tcPr>
            <w:tcW w:w="1930" w:type="dxa"/>
          </w:tcPr>
          <w:p w:rsidR="00C96D62" w:rsidRDefault="00C96D62">
            <w:r>
              <w:t>完善用户修改密码功能</w:t>
            </w:r>
          </w:p>
        </w:tc>
        <w:tc>
          <w:tcPr>
            <w:tcW w:w="1931" w:type="dxa"/>
          </w:tcPr>
          <w:p w:rsidR="00C96D62" w:rsidRDefault="003E352C">
            <w:r>
              <w:t>完善用户修改密码功能</w:t>
            </w:r>
          </w:p>
        </w:tc>
        <w:tc>
          <w:tcPr>
            <w:tcW w:w="1931" w:type="dxa"/>
          </w:tcPr>
          <w:p w:rsidR="00C96D62" w:rsidRDefault="00C96D62" w:rsidP="00223F6B">
            <w:r>
              <w:t>将航班分为</w:t>
            </w:r>
            <w:r w:rsidR="00035753">
              <w:t>当前与未来两</w:t>
            </w:r>
            <w:r>
              <w:t>分数据</w:t>
            </w:r>
          </w:p>
          <w:p w:rsidR="00C96D62" w:rsidRDefault="00C96D62">
            <w:r>
              <w:rPr>
                <w:rFonts w:hint="eastAsia"/>
              </w:rPr>
              <w:t>未来航班中某些字段置</w:t>
            </w:r>
            <w:r>
              <w:t>—</w:t>
            </w:r>
          </w:p>
          <w:p w:rsidR="00C96D62" w:rsidRDefault="00C96D62"/>
        </w:tc>
        <w:tc>
          <w:tcPr>
            <w:tcW w:w="1931" w:type="dxa"/>
          </w:tcPr>
          <w:p w:rsidR="00C96D62" w:rsidRDefault="003E352C">
            <w:r>
              <w:t>对日期进行判断</w:t>
            </w:r>
            <w:r>
              <w:rPr>
                <w:rFonts w:hint="eastAsia"/>
              </w:rPr>
              <w:t>，</w:t>
            </w:r>
            <w:r>
              <w:t>明确星期几</w:t>
            </w:r>
            <w:r>
              <w:rPr>
                <w:rFonts w:hint="eastAsia"/>
              </w:rPr>
              <w:t>，</w:t>
            </w:r>
            <w:r>
              <w:t>实现对应航班过滤</w:t>
            </w:r>
          </w:p>
        </w:tc>
      </w:tr>
      <w:tr w:rsidR="00C96D62" w:rsidTr="00C96D62">
        <w:tc>
          <w:tcPr>
            <w:tcW w:w="799" w:type="dxa"/>
          </w:tcPr>
          <w:p w:rsidR="00C96D62" w:rsidRDefault="00C96D62"/>
        </w:tc>
        <w:tc>
          <w:tcPr>
            <w:tcW w:w="1930" w:type="dxa"/>
          </w:tcPr>
          <w:p w:rsidR="00C96D62" w:rsidRDefault="00C96D62"/>
        </w:tc>
        <w:tc>
          <w:tcPr>
            <w:tcW w:w="1931" w:type="dxa"/>
          </w:tcPr>
          <w:p w:rsidR="00C96D62" w:rsidRDefault="00C96D62"/>
        </w:tc>
        <w:tc>
          <w:tcPr>
            <w:tcW w:w="1931" w:type="dxa"/>
          </w:tcPr>
          <w:p w:rsidR="00C96D62" w:rsidRDefault="00C96D62"/>
        </w:tc>
        <w:tc>
          <w:tcPr>
            <w:tcW w:w="1931" w:type="dxa"/>
          </w:tcPr>
          <w:p w:rsidR="00C96D62" w:rsidRDefault="0083689E">
            <w:r>
              <w:t>对项目字符串增加格式审查</w:t>
            </w:r>
          </w:p>
        </w:tc>
      </w:tr>
      <w:tr w:rsidR="00E444FE" w:rsidTr="00C96D62">
        <w:tc>
          <w:tcPr>
            <w:tcW w:w="799" w:type="dxa"/>
          </w:tcPr>
          <w:p w:rsidR="00E444FE" w:rsidRDefault="00E444FE"/>
        </w:tc>
        <w:tc>
          <w:tcPr>
            <w:tcW w:w="1930" w:type="dxa"/>
          </w:tcPr>
          <w:p w:rsidR="00E444FE" w:rsidRDefault="00E444FE">
            <w:r>
              <w:t>web</w:t>
            </w:r>
            <w:r>
              <w:t>界面进行风格统一</w:t>
            </w:r>
          </w:p>
        </w:tc>
        <w:tc>
          <w:tcPr>
            <w:tcW w:w="1931" w:type="dxa"/>
          </w:tcPr>
          <w:p w:rsidR="00E444FE" w:rsidRDefault="00E444FE"/>
        </w:tc>
        <w:tc>
          <w:tcPr>
            <w:tcW w:w="1931" w:type="dxa"/>
          </w:tcPr>
          <w:p w:rsidR="00E444FE" w:rsidRDefault="00E444FE"/>
        </w:tc>
        <w:tc>
          <w:tcPr>
            <w:tcW w:w="1931" w:type="dxa"/>
          </w:tcPr>
          <w:p w:rsidR="00E444FE" w:rsidRDefault="00E444FE"/>
        </w:tc>
      </w:tr>
      <w:tr w:rsidR="00C96D62" w:rsidTr="00C96D62">
        <w:tc>
          <w:tcPr>
            <w:tcW w:w="799" w:type="dxa"/>
          </w:tcPr>
          <w:p w:rsidR="00C96D62" w:rsidRDefault="00C96D62"/>
        </w:tc>
        <w:tc>
          <w:tcPr>
            <w:tcW w:w="1930" w:type="dxa"/>
          </w:tcPr>
          <w:p w:rsidR="00C96D62" w:rsidRDefault="0039602B">
            <w:r>
              <w:t>界面内添加验证码时间控制按钮</w:t>
            </w:r>
            <w:r>
              <w:rPr>
                <w:rFonts w:hint="eastAsia"/>
              </w:rPr>
              <w:t>，</w:t>
            </w:r>
            <w:r>
              <w:t>与验证码已过期显示</w:t>
            </w:r>
          </w:p>
        </w:tc>
        <w:tc>
          <w:tcPr>
            <w:tcW w:w="1931" w:type="dxa"/>
          </w:tcPr>
          <w:p w:rsidR="00C96D62" w:rsidRDefault="0039602B">
            <w:r>
              <w:t>验证码已过期显示</w:t>
            </w:r>
          </w:p>
        </w:tc>
        <w:tc>
          <w:tcPr>
            <w:tcW w:w="1931" w:type="dxa"/>
          </w:tcPr>
          <w:p w:rsidR="00C96D62" w:rsidRDefault="00C96D62"/>
        </w:tc>
        <w:tc>
          <w:tcPr>
            <w:tcW w:w="1931" w:type="dxa"/>
          </w:tcPr>
          <w:p w:rsidR="00C96D62" w:rsidRDefault="0039602B">
            <w:r>
              <w:t>验证码可添加定时过期功能</w:t>
            </w:r>
          </w:p>
        </w:tc>
      </w:tr>
      <w:tr w:rsidR="00AF3FDD" w:rsidTr="00DB5A97">
        <w:tc>
          <w:tcPr>
            <w:tcW w:w="799" w:type="dxa"/>
          </w:tcPr>
          <w:p w:rsidR="00AF3FDD" w:rsidRDefault="00AF3FDD" w:rsidP="00150AFE"/>
        </w:tc>
        <w:tc>
          <w:tcPr>
            <w:tcW w:w="7723" w:type="dxa"/>
            <w:gridSpan w:val="4"/>
          </w:tcPr>
          <w:p w:rsidR="00AF3FDD" w:rsidRPr="00AF3FDD" w:rsidRDefault="00AF3FDD" w:rsidP="00AF3FDD">
            <w:pPr>
              <w:jc w:val="center"/>
            </w:pPr>
            <w:r w:rsidRPr="00AF3FDD">
              <w:t>添加个人行程管理功能</w:t>
            </w:r>
            <w:r w:rsidR="00062E23">
              <w:rPr>
                <w:rFonts w:hint="eastAsia"/>
              </w:rPr>
              <w:t>（接口规范已更新，按照规范来就好）</w:t>
            </w:r>
          </w:p>
        </w:tc>
      </w:tr>
      <w:tr w:rsidR="00C96D62" w:rsidTr="00C96D62">
        <w:tc>
          <w:tcPr>
            <w:tcW w:w="799" w:type="dxa"/>
          </w:tcPr>
          <w:p w:rsidR="00C96D62" w:rsidRDefault="00C96D62" w:rsidP="00150AFE"/>
        </w:tc>
        <w:tc>
          <w:tcPr>
            <w:tcW w:w="1930" w:type="dxa"/>
          </w:tcPr>
          <w:p w:rsidR="00C96D62" w:rsidRDefault="00C96D62" w:rsidP="00150AFE"/>
        </w:tc>
        <w:tc>
          <w:tcPr>
            <w:tcW w:w="1931" w:type="dxa"/>
          </w:tcPr>
          <w:p w:rsidR="00C96D62" w:rsidRDefault="00AF3FDD" w:rsidP="00150AFE">
            <w:r>
              <w:t>添加用户消息推送功能</w:t>
            </w:r>
          </w:p>
        </w:tc>
        <w:tc>
          <w:tcPr>
            <w:tcW w:w="1931" w:type="dxa"/>
          </w:tcPr>
          <w:p w:rsidR="00C96D62" w:rsidRDefault="00C96D62" w:rsidP="00150AFE"/>
        </w:tc>
        <w:tc>
          <w:tcPr>
            <w:tcW w:w="1931" w:type="dxa"/>
          </w:tcPr>
          <w:p w:rsidR="00C96D62" w:rsidRDefault="00715541" w:rsidP="00150AFE">
            <w:r>
              <w:rPr>
                <w:rFonts w:hint="eastAsia"/>
              </w:rPr>
              <w:t>定时对用户行程信息与对应航班信息进行比对，如有变更则提醒用户，</w:t>
            </w:r>
            <w:r w:rsidR="00AF3FDD">
              <w:t>用户消息推送功能</w:t>
            </w:r>
          </w:p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>
            <w:r>
              <w:t>实现前端网页访问控制</w:t>
            </w:r>
          </w:p>
          <w:p w:rsidR="00AF3FDD" w:rsidRDefault="00AF3FDD" w:rsidP="00150AFE">
            <w:r>
              <w:rPr>
                <w:rFonts w:hint="eastAsia"/>
              </w:rPr>
              <w:t>实现后端网页的访问控制</w:t>
            </w:r>
          </w:p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E27046" w:rsidP="00150AFE">
            <w:r>
              <w:t>学习</w:t>
            </w:r>
            <w:r>
              <w:t>cokkie</w:t>
            </w:r>
            <w:r>
              <w:rPr>
                <w:rFonts w:hint="eastAsia"/>
              </w:rPr>
              <w:t>，</w:t>
            </w:r>
            <w:r>
              <w:t>session</w:t>
            </w:r>
            <w:r>
              <w:t>相关知识</w:t>
            </w:r>
            <w:r>
              <w:rPr>
                <w:rFonts w:hint="eastAsia"/>
              </w:rPr>
              <w:t>，</w:t>
            </w:r>
            <w:r>
              <w:t>实现用户的</w:t>
            </w:r>
            <w:r>
              <w:t>session</w:t>
            </w:r>
            <w:r>
              <w:t>管理</w:t>
            </w:r>
            <w:r>
              <w:rPr>
                <w:rFonts w:hint="eastAsia"/>
              </w:rPr>
              <w:t>，</w:t>
            </w:r>
            <w:r>
              <w:t>为网页访问控制打下基础</w:t>
            </w:r>
          </w:p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3E7045" w:rsidRDefault="003E7045" w:rsidP="003E7045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后台管理方面，可以考虑补充完善用户增删改查功能</w:t>
            </w:r>
          </w:p>
          <w:p w:rsidR="00AF3FDD" w:rsidRPr="003E7045" w:rsidRDefault="00AF3FDD" w:rsidP="00150AFE"/>
        </w:tc>
        <w:tc>
          <w:tcPr>
            <w:tcW w:w="1931" w:type="dxa"/>
          </w:tcPr>
          <w:p w:rsidR="00AF3FDD" w:rsidRDefault="003E7045" w:rsidP="00150AFE">
            <w:r>
              <w:rPr>
                <w:rFonts w:ascii="宋体" w:hAnsi="宋体" w:hint="eastAsia"/>
                <w:bCs/>
                <w:sz w:val="24"/>
              </w:rPr>
              <w:t>Android端，如果用户不存在，可以考虑支持手机验证码直接登录，优化用户操作体验</w:t>
            </w:r>
          </w:p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08136B" w:rsidTr="0021595E">
        <w:tc>
          <w:tcPr>
            <w:tcW w:w="799" w:type="dxa"/>
          </w:tcPr>
          <w:p w:rsidR="0008136B" w:rsidRDefault="0008136B" w:rsidP="00150AFE"/>
        </w:tc>
        <w:tc>
          <w:tcPr>
            <w:tcW w:w="7723" w:type="dxa"/>
            <w:gridSpan w:val="4"/>
          </w:tcPr>
          <w:p w:rsidR="0008136B" w:rsidRDefault="0008136B" w:rsidP="00D5759B">
            <w:pPr>
              <w:jc w:val="center"/>
            </w:pPr>
            <w:r>
              <w:t>添加延误预测功能</w:t>
            </w:r>
          </w:p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  <w:tr w:rsidR="00AF3FDD" w:rsidTr="00C96D62">
        <w:tc>
          <w:tcPr>
            <w:tcW w:w="799" w:type="dxa"/>
          </w:tcPr>
          <w:p w:rsidR="00AF3FDD" w:rsidRDefault="00AF3FDD" w:rsidP="00150AFE"/>
        </w:tc>
        <w:tc>
          <w:tcPr>
            <w:tcW w:w="1930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  <w:tc>
          <w:tcPr>
            <w:tcW w:w="1931" w:type="dxa"/>
          </w:tcPr>
          <w:p w:rsidR="00AF3FDD" w:rsidRDefault="00AF3FDD" w:rsidP="00150AFE"/>
        </w:tc>
      </w:tr>
    </w:tbl>
    <w:p w:rsidR="00741D38" w:rsidRDefault="00741D38"/>
    <w:sectPr w:rsidR="00741D38" w:rsidSect="009D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452" w:rsidRDefault="00693452" w:rsidP="004B5545">
      <w:r>
        <w:separator/>
      </w:r>
    </w:p>
  </w:endnote>
  <w:endnote w:type="continuationSeparator" w:id="0">
    <w:p w:rsidR="00693452" w:rsidRDefault="00693452" w:rsidP="004B5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452" w:rsidRDefault="00693452" w:rsidP="004B5545">
      <w:r>
        <w:separator/>
      </w:r>
    </w:p>
  </w:footnote>
  <w:footnote w:type="continuationSeparator" w:id="0">
    <w:p w:rsidR="00693452" w:rsidRDefault="00693452" w:rsidP="004B5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545"/>
    <w:rsid w:val="00035753"/>
    <w:rsid w:val="00062E23"/>
    <w:rsid w:val="0008136B"/>
    <w:rsid w:val="00125409"/>
    <w:rsid w:val="00137AEF"/>
    <w:rsid w:val="001A5238"/>
    <w:rsid w:val="00223F6B"/>
    <w:rsid w:val="00277239"/>
    <w:rsid w:val="002A5780"/>
    <w:rsid w:val="00352CF2"/>
    <w:rsid w:val="0039602B"/>
    <w:rsid w:val="003D53C8"/>
    <w:rsid w:val="003E352C"/>
    <w:rsid w:val="003E7045"/>
    <w:rsid w:val="00443C4D"/>
    <w:rsid w:val="00463F34"/>
    <w:rsid w:val="004B5545"/>
    <w:rsid w:val="004B5703"/>
    <w:rsid w:val="004C05A5"/>
    <w:rsid w:val="005C1718"/>
    <w:rsid w:val="00676973"/>
    <w:rsid w:val="00693452"/>
    <w:rsid w:val="006C3B8B"/>
    <w:rsid w:val="006F6546"/>
    <w:rsid w:val="00715541"/>
    <w:rsid w:val="00741D38"/>
    <w:rsid w:val="007B12E8"/>
    <w:rsid w:val="007E6260"/>
    <w:rsid w:val="0083689E"/>
    <w:rsid w:val="00851B82"/>
    <w:rsid w:val="0087153C"/>
    <w:rsid w:val="008B345D"/>
    <w:rsid w:val="008E6359"/>
    <w:rsid w:val="008F1AC3"/>
    <w:rsid w:val="0090759D"/>
    <w:rsid w:val="009531FC"/>
    <w:rsid w:val="00993042"/>
    <w:rsid w:val="009D1F6F"/>
    <w:rsid w:val="00A532A7"/>
    <w:rsid w:val="00A724E0"/>
    <w:rsid w:val="00AC6C24"/>
    <w:rsid w:val="00AF3FDD"/>
    <w:rsid w:val="00BB36A0"/>
    <w:rsid w:val="00BF15C9"/>
    <w:rsid w:val="00C7438C"/>
    <w:rsid w:val="00C96D62"/>
    <w:rsid w:val="00CA60FD"/>
    <w:rsid w:val="00CE3106"/>
    <w:rsid w:val="00D40F6D"/>
    <w:rsid w:val="00D5759B"/>
    <w:rsid w:val="00D7638D"/>
    <w:rsid w:val="00E02108"/>
    <w:rsid w:val="00E26BC4"/>
    <w:rsid w:val="00E27046"/>
    <w:rsid w:val="00E444FE"/>
    <w:rsid w:val="00E76375"/>
    <w:rsid w:val="00EE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545"/>
    <w:rPr>
      <w:sz w:val="18"/>
      <w:szCs w:val="18"/>
    </w:rPr>
  </w:style>
  <w:style w:type="table" w:styleId="a5">
    <w:name w:val="Table Grid"/>
    <w:basedOn w:val="a1"/>
    <w:uiPriority w:val="59"/>
    <w:rsid w:val="008E6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潘冠东</dc:creator>
  <cp:keywords/>
  <dc:description/>
  <cp:lastModifiedBy>潘冠东</cp:lastModifiedBy>
  <cp:revision>58</cp:revision>
  <dcterms:created xsi:type="dcterms:W3CDTF">2019-04-23T08:55:00Z</dcterms:created>
  <dcterms:modified xsi:type="dcterms:W3CDTF">2019-04-27T13:12:00Z</dcterms:modified>
</cp:coreProperties>
</file>