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60B" w:rsidRDefault="00B12CE6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0" w:name="_ydwhdwwmdvle" w:colFirst="0" w:colLast="0"/>
      <w:bookmarkStart w:id="1" w:name="_GoBack"/>
      <w:bookmarkEnd w:id="0"/>
      <w:bookmarkEnd w:id="1"/>
      <w:r>
        <w:rPr>
          <w:b/>
          <w:bCs/>
          <w:color w:val="1F1F1F"/>
          <w:sz w:val="26"/>
          <w:szCs w:val="26"/>
        </w:rPr>
        <w:t>1. Dataset Overview</w:t>
      </w:r>
    </w:p>
    <w:p w:rsidR="00DF560B" w:rsidRDefault="00B12CE6">
      <w:pPr>
        <w:spacing w:after="240"/>
      </w:pPr>
      <w:r>
        <w:t>The final dataset (final_resilience_data.csv) is a fused country-year panel coveri</w:t>
      </w:r>
      <w:r>
        <w:t xml:space="preserve">ng the period </w:t>
      </w:r>
      <w:r>
        <w:rPr>
          <w:b/>
          <w:bCs/>
        </w:rPr>
        <w:t>2000–2024</w:t>
      </w:r>
      <w:r>
        <w:t xml:space="preserve">. It integrates humanitarian, economic, and development data to quantify national resilience against natural disasters. The dataset contains </w:t>
      </w:r>
      <w:r>
        <w:rPr>
          <w:b/>
          <w:bCs/>
        </w:rPr>
        <w:t>6,625 observations</w:t>
      </w:r>
      <w:r>
        <w:t xml:space="preserve"> and includes both raw metrics and computed indices for geospatial and tem</w:t>
      </w:r>
      <w:r>
        <w:t>poral analysis.</w:t>
      </w:r>
    </w:p>
    <w:p w:rsidR="00DF560B" w:rsidRDefault="00B12CE6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2" w:name="_k0mmd1ilidji" w:colFirst="0" w:colLast="0"/>
      <w:bookmarkEnd w:id="2"/>
      <w:r>
        <w:rPr>
          <w:b/>
          <w:bCs/>
          <w:color w:val="000000"/>
          <w:sz w:val="26"/>
          <w:szCs w:val="26"/>
        </w:rPr>
        <w:t>2. Primary Data Sources</w:t>
      </w:r>
    </w:p>
    <w:p w:rsidR="00DF560B" w:rsidRDefault="00B12CE6">
      <w:pPr>
        <w:spacing w:after="240"/>
      </w:pPr>
      <w:r>
        <w:t>The dataset was constructed by extracting and merging data from three open-source repositories:</w:t>
      </w:r>
    </w:p>
    <w:tbl>
      <w:tblPr>
        <w:tblStyle w:val="a"/>
        <w:tblW w:w="8715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25"/>
        <w:gridCol w:w="2430"/>
        <w:gridCol w:w="2295"/>
      </w:tblGrid>
      <w:tr w:rsidR="00DF560B">
        <w:trPr>
          <w:trHeight w:val="810"/>
        </w:trPr>
        <w:tc>
          <w:tcPr>
            <w:tcW w:w="19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Source Name</w:t>
            </w:r>
          </w:p>
        </w:tc>
        <w:tc>
          <w:tcPr>
            <w:tcW w:w="20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Provider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URL</w:t>
            </w:r>
          </w:p>
        </w:tc>
        <w:tc>
          <w:tcPr>
            <w:tcW w:w="22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Attributes Utilized</w:t>
            </w:r>
          </w:p>
        </w:tc>
      </w:tr>
      <w:tr w:rsidR="00DF560B">
        <w:trPr>
          <w:trHeight w:val="2190"/>
        </w:trPr>
        <w:tc>
          <w:tcPr>
            <w:tcW w:w="19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EM-DAT</w:t>
            </w:r>
          </w:p>
        </w:tc>
        <w:tc>
          <w:tcPr>
            <w:tcW w:w="20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Centre for Research on the Epidemiology of Disasters (CRED)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public.emdat.be</w:t>
            </w:r>
          </w:p>
        </w:tc>
        <w:tc>
          <w:tcPr>
            <w:tcW w:w="22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Disaster Type, Start Year, Total Deaths, Total Affected, Total Damage ('000 USD), ISO Code, Region</w:t>
            </w:r>
          </w:p>
        </w:tc>
      </w:tr>
      <w:tr w:rsidR="00DF560B">
        <w:trPr>
          <w:trHeight w:val="1920"/>
        </w:trPr>
        <w:tc>
          <w:tcPr>
            <w:tcW w:w="19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World Bank Open Data</w:t>
            </w:r>
          </w:p>
        </w:tc>
        <w:tc>
          <w:tcPr>
            <w:tcW w:w="20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The World Bank Group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data.worldbank.org</w:t>
            </w:r>
          </w:p>
        </w:tc>
        <w:tc>
          <w:tcPr>
            <w:tcW w:w="22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GDP (Current US$), GDP per Capita, Population, GDP Growth (Annual %)</w:t>
            </w:r>
          </w:p>
        </w:tc>
      </w:tr>
      <w:tr w:rsidR="00DF560B">
        <w:trPr>
          <w:trHeight w:val="1365"/>
        </w:trPr>
        <w:tc>
          <w:tcPr>
            <w:tcW w:w="19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rPr>
                <w:b/>
                <w:bCs/>
              </w:rPr>
              <w:t>Human Development Reports</w:t>
            </w:r>
          </w:p>
        </w:tc>
        <w:tc>
          <w:tcPr>
            <w:tcW w:w="202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 xml:space="preserve">United Nations Development </w:t>
            </w:r>
            <w:proofErr w:type="spellStart"/>
            <w:r>
              <w:t>Programme</w:t>
            </w:r>
            <w:proofErr w:type="spellEnd"/>
            <w:r>
              <w:t xml:space="preserve"> (UNDP)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hdr.undp.org</w:t>
            </w:r>
          </w:p>
        </w:tc>
        <w:tc>
          <w:tcPr>
            <w:tcW w:w="22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F560B" w:rsidRDefault="00B12CE6">
            <w:pPr>
              <w:spacing w:after="480"/>
            </w:pPr>
            <w:r>
              <w:t>Human Development Index (HDI)</w:t>
            </w:r>
          </w:p>
        </w:tc>
      </w:tr>
    </w:tbl>
    <w:p w:rsidR="00DF560B" w:rsidRDefault="00B12CE6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3" w:name="_p8rx5mxwuhal" w:colFirst="0" w:colLast="0"/>
      <w:bookmarkEnd w:id="3"/>
      <w:r>
        <w:rPr>
          <w:b/>
          <w:bCs/>
          <w:color w:val="000000"/>
          <w:sz w:val="26"/>
          <w:szCs w:val="26"/>
        </w:rPr>
        <w:t>3. Data Processing &amp; Fusion Logic</w:t>
      </w:r>
    </w:p>
    <w:p w:rsidR="00DF560B" w:rsidRDefault="00B12CE6">
      <w:pPr>
        <w:spacing w:after="120"/>
      </w:pPr>
      <w:r>
        <w:t xml:space="preserve">The ETL (Extract, Transform, </w:t>
      </w:r>
      <w:proofErr w:type="gramStart"/>
      <w:r>
        <w:t>Load</w:t>
      </w:r>
      <w:proofErr w:type="gramEnd"/>
      <w:r>
        <w:t>) pipeline was implemented in Python (project.py</w:t>
      </w:r>
      <w:r>
        <w:t>) using the following logic:</w:t>
      </w:r>
    </w:p>
    <w:p w:rsidR="00DF560B" w:rsidRDefault="00B12CE6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Standardization:</w:t>
      </w:r>
      <w:r>
        <w:t xml:space="preserve"> Column names were mapped to a standard schema (e.g., ISO </w:t>
      </w:r>
      <m:oMath>
        <m:r>
          <w:rPr>
            <w:rFonts w:ascii="Cambria Math" w:hAnsi="Cambria Math"/>
          </w:rPr>
          <m:t>→</m:t>
        </m:r>
      </m:oMath>
      <w:r>
        <w:t xml:space="preserve"> iso3, Start Year </w:t>
      </w:r>
      <m:oMath>
        <m:r>
          <w:rPr>
            <w:rFonts w:ascii="Cambria Math" w:hAnsi="Cambria Math"/>
          </w:rPr>
          <m:t>→</m:t>
        </m:r>
      </m:oMath>
      <w:r>
        <w:t xml:space="preserve"> year).</w:t>
      </w:r>
    </w:p>
    <w:p w:rsidR="00DF560B" w:rsidRDefault="00B12CE6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Currency Normalization:</w:t>
      </w:r>
      <w:r>
        <w:t xml:space="preserve"> Economic damage figures in EM-DAT were reported in thousands ('000 USD). These were multiplied by 1,0</w:t>
      </w:r>
      <w:r>
        <w:t>00 to align with World Bank GDP figures (full USD).</w:t>
      </w:r>
    </w:p>
    <w:p w:rsidR="00DF560B" w:rsidRDefault="00B12CE6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Imputation:</w:t>
      </w:r>
    </w:p>
    <w:p w:rsidR="00DF560B" w:rsidRDefault="00B12CE6">
      <w:pPr>
        <w:numPr>
          <w:ilvl w:val="1"/>
          <w:numId w:val="2"/>
        </w:numPr>
        <w:rPr>
          <w:color w:val="000000"/>
        </w:rPr>
      </w:pPr>
      <w:r>
        <w:rPr>
          <w:b/>
          <w:bCs/>
        </w:rPr>
        <w:t>Disaster Stats:</w:t>
      </w:r>
      <w:r>
        <w:t xml:space="preserve"> Years with no matching EM-DAT record were filled with 0 for deaths, affected, and damages (implying no disaster occurred).</w:t>
      </w:r>
    </w:p>
    <w:p w:rsidR="00DF560B" w:rsidRDefault="00B12CE6">
      <w:pPr>
        <w:numPr>
          <w:ilvl w:val="1"/>
          <w:numId w:val="2"/>
        </w:numPr>
        <w:rPr>
          <w:color w:val="000000"/>
        </w:rPr>
      </w:pPr>
      <w:r>
        <w:rPr>
          <w:b/>
          <w:bCs/>
        </w:rPr>
        <w:t>Regions:</w:t>
      </w:r>
      <w:r>
        <w:t xml:space="preserve"> Missing region labels for non-disaster years</w:t>
      </w:r>
      <w:r>
        <w:t xml:space="preserve"> were backfilled using a country-to-region mapping dictionary.</w:t>
      </w:r>
    </w:p>
    <w:p w:rsidR="00DF560B" w:rsidRDefault="00B12CE6">
      <w:pPr>
        <w:numPr>
          <w:ilvl w:val="0"/>
          <w:numId w:val="2"/>
        </w:numPr>
        <w:spacing w:after="360"/>
        <w:rPr>
          <w:color w:val="000000"/>
        </w:rPr>
      </w:pPr>
      <w:r>
        <w:rPr>
          <w:b/>
          <w:bCs/>
        </w:rPr>
        <w:t>Index Calculation:</w:t>
      </w:r>
      <w:r>
        <w:t xml:space="preserve"> Derived indices (DII, CRI) were calculated using </w:t>
      </w:r>
      <w:proofErr w:type="spellStart"/>
      <w:r>
        <w:t>vectorized</w:t>
      </w:r>
      <w:proofErr w:type="spellEnd"/>
      <w:r>
        <w:t xml:space="preserve"> Pandas operations. Smoothing constants (</w:t>
      </w:r>
      <m:oMath>
        <m:r>
          <w:rPr>
            <w:rFonts w:ascii="Cambria Math" w:hAnsi="Cambria Math"/>
          </w:rPr>
          <m:t>ϵ</m:t>
        </m:r>
      </m:oMath>
      <w:r>
        <w:t xml:space="preserve"> = 0.1) were applied to denominators to prevent division-by-zero errors </w:t>
      </w:r>
      <w:r>
        <w:t>during peaceful years.</w:t>
      </w:r>
    </w:p>
    <w:p w:rsidR="00DF560B" w:rsidRDefault="00B12CE6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2ucraxr5dgsp" w:colFirst="0" w:colLast="0"/>
      <w:bookmarkEnd w:id="4"/>
      <w:r>
        <w:rPr>
          <w:b/>
          <w:bCs/>
          <w:color w:val="1F1F1F"/>
          <w:sz w:val="26"/>
          <w:szCs w:val="26"/>
        </w:rPr>
        <w:t>4. Data Dictionary (Final Attributes)</w:t>
      </w:r>
    </w:p>
    <w:p w:rsidR="00DF560B" w:rsidRDefault="00B12CE6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5" w:name="_rj07qg4h6z8l" w:colFirst="0" w:colLast="0"/>
      <w:bookmarkEnd w:id="5"/>
      <w:r>
        <w:rPr>
          <w:b/>
          <w:bCs/>
          <w:color w:val="1F1F1F"/>
          <w:sz w:val="22"/>
          <w:szCs w:val="22"/>
        </w:rPr>
        <w:t>A. Identifiers &amp; Demographics</w:t>
      </w:r>
    </w:p>
    <w:p w:rsidR="00DF560B" w:rsidRDefault="00B12CE6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Country Name</w:t>
      </w:r>
      <w:r>
        <w:t>: The standardized name of the nation.</w:t>
      </w:r>
    </w:p>
    <w:p w:rsidR="00DF560B" w:rsidRDefault="00B12CE6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Country Code</w:t>
      </w:r>
      <w:r>
        <w:t>: ISO-3166 Alpha-3 code (e.g., AFG, USA).</w:t>
      </w:r>
    </w:p>
    <w:p w:rsidR="00DF560B" w:rsidRDefault="00B12CE6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Year</w:t>
      </w:r>
      <w:r>
        <w:t>: The calendar year of observation.</w:t>
      </w:r>
    </w:p>
    <w:p w:rsidR="00DF560B" w:rsidRDefault="00B12CE6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Region</w:t>
      </w:r>
      <w:r>
        <w:t>: The continental region (Africa, Americas, Asia, Europe, Oceania).</w:t>
      </w:r>
    </w:p>
    <w:p w:rsidR="00DF560B" w:rsidRDefault="00B12CE6">
      <w:pPr>
        <w:numPr>
          <w:ilvl w:val="0"/>
          <w:numId w:val="5"/>
        </w:numPr>
        <w:spacing w:after="360"/>
        <w:rPr>
          <w:color w:val="000000"/>
        </w:rPr>
      </w:pPr>
      <w:r>
        <w:rPr>
          <w:b/>
          <w:bCs/>
        </w:rPr>
        <w:t>Population</w:t>
      </w:r>
      <w:r>
        <w:t>: Total population count.</w:t>
      </w:r>
    </w:p>
    <w:p w:rsidR="00DF560B" w:rsidRDefault="00B12CE6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6" w:name="_nfdx3n1zetyd" w:colFirst="0" w:colLast="0"/>
      <w:bookmarkEnd w:id="6"/>
      <w:r>
        <w:rPr>
          <w:b/>
          <w:bCs/>
          <w:color w:val="1F1F1F"/>
          <w:sz w:val="22"/>
          <w:szCs w:val="22"/>
        </w:rPr>
        <w:t>B. Economic Indicators</w:t>
      </w:r>
    </w:p>
    <w:p w:rsidR="00DF560B" w:rsidRDefault="00B12CE6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b/>
          <w:bCs/>
        </w:rPr>
        <w:t>gdp_current_usd</w:t>
      </w:r>
      <w:proofErr w:type="spellEnd"/>
      <w:r>
        <w:t>: Gross Domestic Product in current US dollars.</w:t>
      </w:r>
    </w:p>
    <w:p w:rsidR="00DF560B" w:rsidRDefault="00B12CE6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b/>
          <w:bCs/>
        </w:rPr>
        <w:t>gdp_per_capita_usd</w:t>
      </w:r>
      <w:proofErr w:type="spellEnd"/>
      <w:r>
        <w:t>: GDP divided by midyear population.</w:t>
      </w:r>
    </w:p>
    <w:p w:rsidR="00DF560B" w:rsidRDefault="00B12CE6">
      <w:pPr>
        <w:numPr>
          <w:ilvl w:val="0"/>
          <w:numId w:val="1"/>
        </w:numPr>
        <w:spacing w:after="360"/>
        <w:rPr>
          <w:color w:val="000000"/>
        </w:rPr>
      </w:pPr>
      <w:proofErr w:type="spellStart"/>
      <w:r>
        <w:rPr>
          <w:b/>
          <w:bCs/>
        </w:rPr>
        <w:t>gdp_growth_</w:t>
      </w:r>
      <w:r>
        <w:rPr>
          <w:b/>
          <w:bCs/>
        </w:rPr>
        <w:t>pct</w:t>
      </w:r>
      <w:proofErr w:type="spellEnd"/>
      <w:r>
        <w:t>: Annual percentage growth rate of GDP.</w:t>
      </w:r>
    </w:p>
    <w:p w:rsidR="00DF560B" w:rsidRDefault="00B12CE6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7" w:name="_w9tp181cbxng" w:colFirst="0" w:colLast="0"/>
      <w:bookmarkEnd w:id="7"/>
      <w:r>
        <w:rPr>
          <w:b/>
          <w:bCs/>
          <w:color w:val="1F1F1F"/>
          <w:sz w:val="22"/>
          <w:szCs w:val="22"/>
        </w:rPr>
        <w:t>C. Derived Resilience Indices (Feature Engineering)</w:t>
      </w:r>
    </w:p>
    <w:p w:rsidR="00DF560B" w:rsidRDefault="00B12CE6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Exposure</w:t>
      </w:r>
      <w:r>
        <w:t>: A measure of disaster frequency.</w:t>
      </w:r>
    </w:p>
    <w:p w:rsidR="00DF560B" w:rsidRDefault="00B12CE6">
      <w:pPr>
        <w:numPr>
          <w:ilvl w:val="1"/>
          <w:numId w:val="4"/>
        </w:numPr>
        <w:rPr>
          <w:color w:val="000000"/>
        </w:rPr>
      </w:pPr>
      <w:r>
        <w:rPr>
          <w:i/>
          <w:iCs/>
        </w:rPr>
        <w:t>Logic:</w:t>
      </w:r>
      <w:r>
        <w:t xml:space="preserve"> Equivalent to the count of unique disaster events in a given year.</w:t>
      </w:r>
    </w:p>
    <w:p w:rsidR="00DF560B" w:rsidRDefault="00B12CE6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Vulnerability</w:t>
      </w:r>
      <w:r>
        <w:t>: A measure of economic suscept</w:t>
      </w:r>
      <w:r>
        <w:t>ibility.</w:t>
      </w:r>
    </w:p>
    <w:p w:rsidR="00DF560B" w:rsidRDefault="00B12CE6">
      <w:pPr>
        <w:numPr>
          <w:ilvl w:val="0"/>
          <w:numId w:val="4"/>
        </w:numPr>
        <w:rPr>
          <w:color w:val="000000"/>
        </w:rPr>
      </w:pPr>
      <w:proofErr w:type="spellStart"/>
      <w:r>
        <w:rPr>
          <w:b/>
          <w:bCs/>
        </w:rPr>
        <w:t>AdaptiveCapacity</w:t>
      </w:r>
      <w:proofErr w:type="spellEnd"/>
      <w:r>
        <w:t>: A proxy for institutional stability.</w:t>
      </w:r>
    </w:p>
    <w:p w:rsidR="00DF560B" w:rsidRDefault="00B12CE6">
      <w:pPr>
        <w:numPr>
          <w:ilvl w:val="1"/>
          <w:numId w:val="4"/>
        </w:numPr>
        <w:rPr>
          <w:color w:val="000000"/>
        </w:rPr>
      </w:pPr>
      <w:r>
        <w:rPr>
          <w:i/>
          <w:iCs/>
        </w:rPr>
        <w:t>Source:</w:t>
      </w:r>
      <w:r>
        <w:t xml:space="preserve"> The Human Development Index (HDI) score (0.0 – 1.0).</w:t>
      </w:r>
    </w:p>
    <w:p w:rsidR="00DF560B" w:rsidRDefault="00B12CE6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DII (Disaster Impact Index)</w:t>
      </w:r>
      <w:r>
        <w:t>: Measures the intensity of disruption relative to country size.</w:t>
      </w:r>
    </w:p>
    <w:p w:rsidR="00DF560B" w:rsidRDefault="00B12CE6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CRI (Composite Resilience Index)</w:t>
      </w:r>
      <w:r>
        <w:t>: The p</w:t>
      </w:r>
      <w:r>
        <w:t>rimary metric quantifying structural resilience.</w:t>
      </w:r>
    </w:p>
    <w:p w:rsidR="00DF560B" w:rsidRDefault="00B12CE6">
      <w:pPr>
        <w:numPr>
          <w:ilvl w:val="0"/>
          <w:numId w:val="4"/>
        </w:numPr>
        <w:spacing w:after="360"/>
        <w:rPr>
          <w:color w:val="000000"/>
        </w:rPr>
      </w:pPr>
      <w:proofErr w:type="spellStart"/>
      <w:r>
        <w:rPr>
          <w:b/>
          <w:bCs/>
        </w:rPr>
        <w:t>RRS_Proxy</w:t>
      </w:r>
      <w:proofErr w:type="spellEnd"/>
      <w:r>
        <w:rPr>
          <w:b/>
          <w:bCs/>
        </w:rPr>
        <w:t xml:space="preserve"> (Resilience Recovery Score)</w:t>
      </w:r>
      <w:r>
        <w:t>: An estimate of recovery speed combining growth and development.</w:t>
      </w:r>
    </w:p>
    <w:p w:rsidR="00DF560B" w:rsidRDefault="00B12CE6">
      <w:pPr>
        <w:pStyle w:val="Heading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8" w:name="_xte7b79pt1ts" w:colFirst="0" w:colLast="0"/>
      <w:bookmarkEnd w:id="8"/>
      <w:r>
        <w:rPr>
          <w:b/>
          <w:bCs/>
          <w:color w:val="1F1F1F"/>
          <w:sz w:val="22"/>
          <w:szCs w:val="22"/>
        </w:rPr>
        <w:t>D. Impact Metrics</w:t>
      </w:r>
    </w:p>
    <w:p w:rsidR="00DF560B" w:rsidRDefault="00B12CE6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fatalities_per_1m</w:t>
      </w:r>
      <w:r>
        <w:t xml:space="preserve">: Total deaths normalized per 1 million </w:t>
      </w:r>
      <w:proofErr w:type="gramStart"/>
      <w:r>
        <w:t>population</w:t>
      </w:r>
      <w:proofErr w:type="gramEnd"/>
      <w:r>
        <w:t>.</w:t>
      </w:r>
    </w:p>
    <w:p w:rsidR="00DF560B" w:rsidRDefault="00B12CE6">
      <w:pPr>
        <w:numPr>
          <w:ilvl w:val="0"/>
          <w:numId w:val="3"/>
        </w:numPr>
        <w:rPr>
          <w:color w:val="000000"/>
        </w:rPr>
      </w:pPr>
      <w:proofErr w:type="spellStart"/>
      <w:r>
        <w:rPr>
          <w:b/>
          <w:bCs/>
        </w:rPr>
        <w:t>affected_pct</w:t>
      </w:r>
      <w:proofErr w:type="spellEnd"/>
      <w:r>
        <w:t>: Tot</w:t>
      </w:r>
      <w:r>
        <w:t>al affected population as a percentage of the total population.</w:t>
      </w:r>
    </w:p>
    <w:p w:rsidR="00DF560B" w:rsidRDefault="00B12CE6">
      <w:pPr>
        <w:numPr>
          <w:ilvl w:val="0"/>
          <w:numId w:val="3"/>
        </w:numPr>
        <w:rPr>
          <w:color w:val="000000"/>
        </w:rPr>
      </w:pPr>
      <w:proofErr w:type="spellStart"/>
      <w:r>
        <w:rPr>
          <w:b/>
          <w:bCs/>
        </w:rPr>
        <w:t>total_damage_usd</w:t>
      </w:r>
      <w:proofErr w:type="spellEnd"/>
      <w:r>
        <w:t>: Aggregated economic losses in US dollars.</w:t>
      </w:r>
    </w:p>
    <w:p w:rsidR="00DF560B" w:rsidRDefault="00B12CE6">
      <w:pPr>
        <w:numPr>
          <w:ilvl w:val="0"/>
          <w:numId w:val="3"/>
        </w:numPr>
        <w:spacing w:after="360"/>
        <w:rPr>
          <w:color w:val="000000"/>
        </w:rPr>
      </w:pPr>
      <w:proofErr w:type="spellStart"/>
      <w:r>
        <w:rPr>
          <w:b/>
          <w:bCs/>
        </w:rPr>
        <w:lastRenderedPageBreak/>
        <w:t>disaster_type</w:t>
      </w:r>
      <w:proofErr w:type="spellEnd"/>
      <w:r>
        <w:t>: The specific classification of the event (e.g., Flood, Storm, Earthquake).</w:t>
      </w:r>
    </w:p>
    <w:sectPr w:rsidR="00DF56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B1493C3-724A-439D-83B4-94C90E4E1C3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046DE289-1C7B-48D0-8C23-4D24AE4935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0FA6CB-02D7-481F-B353-5685CCAE18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A5BB32-7DD2-40C3-A6AC-C8A632F7ED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904A3"/>
    <w:multiLevelType w:val="multilevel"/>
    <w:tmpl w:val="01D246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1071A6B"/>
    <w:multiLevelType w:val="multilevel"/>
    <w:tmpl w:val="61DE06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2924817"/>
    <w:multiLevelType w:val="multilevel"/>
    <w:tmpl w:val="D9CAC4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E404DF7"/>
    <w:multiLevelType w:val="multilevel"/>
    <w:tmpl w:val="68D2DC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70E37B1"/>
    <w:multiLevelType w:val="multilevel"/>
    <w:tmpl w:val="897006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560B"/>
    <w:rsid w:val="00B12CE6"/>
    <w:rsid w:val="00DF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2C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C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2C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C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2834</Characters>
  <Application>Microsoft Office Word</Application>
  <DocSecurity>0</DocSecurity>
  <Lines>23</Lines>
  <Paragraphs>6</Paragraphs>
  <ScaleCrop>false</ScaleCrop>
  <Company>HP</Company>
  <LinksUpToDate>false</LinksUpToDate>
  <CharactersWithSpaces>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Eeshaal Adeel</cp:lastModifiedBy>
  <cp:revision>2</cp:revision>
  <dcterms:created xsi:type="dcterms:W3CDTF">2026-04-10T10:55:00Z</dcterms:created>
  <dcterms:modified xsi:type="dcterms:W3CDTF">2026-04-10T10:56:00Z</dcterms:modified>
</cp:coreProperties>
</file>