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 SemiBold" w:cs="Montserrat SemiBold" w:eastAsia="Montserrat SemiBold" w:hAnsi="Montserrat SemiBold"/>
        </w:rPr>
        <w:drawing>
          <wp:inline distB="114300" distT="114300" distL="114300" distR="114300">
            <wp:extent cx="5957888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: Lihuen Molina, Lucas López, Nicolás Carlini.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Unhandled Exception</w:t>
      </w: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Proyecto</w:t>
      </w:r>
      <w:r w:rsidDel="00000000" w:rsidR="00000000" w:rsidRPr="00000000">
        <w:rPr>
          <w:rFonts w:ascii="Montserrat SemiBold" w:cs="Montserrat SemiBold" w:eastAsia="Montserrat SemiBold" w:hAnsi="Montserrat SemiBold"/>
          <w:sz w:val="24"/>
          <w:szCs w:val="24"/>
          <w:rtl w:val="0"/>
        </w:rPr>
        <w:t xml:space="preserve">: Breakout</w:t>
      </w: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Montserrat SemiBold" w:cs="Montserrat SemiBold" w:eastAsia="Montserrat SemiBold" w:hAnsi="Montserrat SemiBold"/>
          <w:color w:val="0000ff"/>
          <w:rtl w:val="0"/>
        </w:rPr>
        <w:tab/>
        <w:tab/>
        <w:tab/>
        <w:tab/>
        <w:tab/>
      </w:r>
      <w:hyperlink r:id="rId7">
        <w:r w:rsidDel="00000000" w:rsidR="00000000" w:rsidRPr="00000000">
          <w:rPr>
            <w:rFonts w:ascii="Montserrat SemiBold" w:cs="Montserrat SemiBold" w:eastAsia="Montserrat SemiBold" w:hAnsi="Montserrat SemiBold"/>
            <w:color w:val="1155cc"/>
            <w:sz w:val="28"/>
            <w:szCs w:val="28"/>
            <w:u w:val="single"/>
            <w:rtl w:val="0"/>
          </w:rPr>
          <w:t xml:space="preserve">Click para jugar</w:t>
        </w:r>
      </w:hyperlink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Game start point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Antes de comenzar vimos un poco sobre el juego, estética y jugabilidad, no obstante, es un juego que la mayoría hemos jugado de jóvenes/chico. Le dimos una pequeña vuelta con un estilo más espacial, luces de neón en los bloques con una interfaz sencilla, minimalista, con efectos de sonido de buena calidad y modificados según la necesidades del proyecto. </w:t>
        <w:br w:type="textWrapping"/>
        <w:br w:type="textWrapping"/>
        <w:t xml:space="preserve">Apostamos por un estilo más minimalista con un fondo estrellado de fondo con música ambiental baja en loop para poder quedarte en el menú sin que llegue a ser cansino sino todo lo contrario que sea una experiencia relajante.</w:t>
        <w:br w:type="textWrapping"/>
        <w:br w:type="textWrapping"/>
        <w:br w:type="textWrapping"/>
        <w:tab/>
      </w:r>
      <w:r w:rsidDel="00000000" w:rsidR="00000000" w:rsidRPr="00000000">
        <w:rPr/>
        <w:drawing>
          <wp:inline distB="114300" distT="114300" distL="114300" distR="114300">
            <wp:extent cx="4452938" cy="30475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04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br w:type="textWrapping"/>
        <w:t xml:space="preserve">Una vez dado al botón «Jugar» comenzará el juego con un cambio de música más enérgica para darle más dinamismo a la partida con un nivel de dificultad visual: representado por colores, según el color de los bloques significa la cantidad de rebotes que necesita para destruirse </w:t>
        <w:br w:type="textWrapping"/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38750" cy="476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Hay un máximo de </w:t>
      </w:r>
      <w:r w:rsidDel="00000000" w:rsidR="00000000" w:rsidRPr="00000000">
        <w:rPr>
          <w:highlight w:val="black"/>
          <w:rtl w:val="0"/>
        </w:rPr>
        <w:t xml:space="preserve"> </w:t>
      </w:r>
      <w:r w:rsidDel="00000000" w:rsidR="00000000" w:rsidRPr="00000000">
        <w:rPr>
          <w:color w:val="ffffff"/>
          <w:highlight w:val="black"/>
          <w:rtl w:val="0"/>
        </w:rPr>
        <w:t xml:space="preserve">3  </w:t>
      </w:r>
      <w:r w:rsidDel="00000000" w:rsidR="00000000" w:rsidRPr="00000000">
        <w:rPr>
          <w:rtl w:val="0"/>
        </w:rPr>
        <w:t xml:space="preserve"> vidas contando el </w:t>
      </w:r>
      <w:r w:rsidDel="00000000" w:rsidR="00000000" w:rsidRPr="00000000">
        <w:rPr>
          <w:color w:val="ffffff"/>
          <w:highlight w:val="black"/>
          <w:rtl w:val="0"/>
        </w:rPr>
        <w:t xml:space="preserve"> 0 </w:t>
      </w:r>
      <w:r w:rsidDel="00000000" w:rsidR="00000000" w:rsidRPr="00000000">
        <w:rPr>
          <w:rtl w:val="0"/>
        </w:rPr>
        <w:t xml:space="preserve"> y un puntuación que irá en aumento a medida que vamos destruyendo los bloques.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/>
        <w:drawing>
          <wp:inline distB="114300" distT="114300" distL="114300" distR="114300">
            <wp:extent cx="4233863" cy="320491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20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Una vez destruidos todos los bloques o habiendo perdido todas las vidas disponibles nos pedirá mediante un prompt que ingresemos nuestro nombre para guardarlo para tener el récord entre los jugadores.</w:t>
        <w:br w:type="textWrapping"/>
        <w:br w:type="textWrapping"/>
        <w:tab/>
        <w:tab/>
      </w:r>
      <w:r w:rsidDel="00000000" w:rsidR="00000000" w:rsidRPr="00000000">
        <w:rPr/>
        <w:drawing>
          <wp:inline distB="114300" distT="114300" distL="114300" distR="114300">
            <wp:extent cx="4005263" cy="17901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79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 el menú de opciones tenemos tres opciones: </w:t>
      </w:r>
      <w:r w:rsidDel="00000000" w:rsidR="00000000" w:rsidRPr="00000000">
        <w:rPr>
          <w:color w:val="ffffff"/>
          <w:highlight w:val="black"/>
          <w:rtl w:val="0"/>
        </w:rPr>
        <w:t xml:space="preserve"> Música de fondo </w:t>
      </w:r>
      <w:r w:rsidDel="00000000" w:rsidR="00000000" w:rsidRPr="00000000">
        <w:rPr>
          <w:rtl w:val="0"/>
        </w:rPr>
        <w:t xml:space="preserve"> que por default esta en 50 con la posibilidad de subir el volumen o desactivarla si molesta; </w:t>
      </w:r>
      <w:r w:rsidDel="00000000" w:rsidR="00000000" w:rsidRPr="00000000">
        <w:rPr>
          <w:color w:val="ffffff"/>
          <w:highlight w:val="black"/>
          <w:rtl w:val="0"/>
        </w:rPr>
        <w:t xml:space="preserve"> Efectos 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modifican el volumen de los efectos con máximo de 100 y desactivado en 0; </w:t>
      </w:r>
      <w:r w:rsidDel="00000000" w:rsidR="00000000" w:rsidRPr="00000000">
        <w:rPr>
          <w:color w:val="ffffff"/>
          <w:highlight w:val="black"/>
          <w:rtl w:val="0"/>
        </w:rPr>
        <w:t xml:space="preserve"> Fondo animado  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se desactiva el fondo animado congelándose en el estado que está antes de desactivar esa opcion (por default esta en </w:t>
      </w:r>
      <w:r w:rsidDel="00000000" w:rsidR="00000000" w:rsidRPr="00000000">
        <w:rPr>
          <w:color w:val="ffffff"/>
          <w:highlight w:val="black"/>
          <w:rtl w:val="0"/>
        </w:rPr>
        <w:t xml:space="preserve"> Sí </w:t>
      </w:r>
      <w:r w:rsidDel="00000000" w:rsidR="00000000" w:rsidRPr="00000000">
        <w:rPr>
          <w:rtl w:val="0"/>
        </w:rPr>
        <w:t xml:space="preserve">) y el botón para volver al menú principal.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/>
        <w:drawing>
          <wp:inline distB="114300" distT="114300" distL="114300" distR="114300">
            <wp:extent cx="382905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bit.ly/2yKqalL" TargetMode="Externa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