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7C5D0">
      <w:pPr>
        <w:spacing w:before="1800"/>
      </w:pPr>
    </w:p>
    <w:p w14:paraId="7CF027A2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轻记账 LiteBook</w:t>
      </w:r>
    </w:p>
    <w:p w14:paraId="496081C4">
      <w:pPr>
        <w:spacing w:before="0" w:after="240"/>
        <w:jc w:val="center"/>
      </w:pPr>
      <w:r>
        <w:rPr>
          <w:rFonts w:ascii="Arial" w:hAnsi="Arial" w:eastAsia="Arial" w:cs="Arial"/>
          <w:color w:val="4A5568"/>
          <w:sz w:val="36"/>
          <w:szCs w:val="36"/>
        </w:rPr>
        <w:t>智能个人记账与消费洞察App</w:t>
      </w:r>
    </w:p>
    <w:p w14:paraId="39E2F0AB">
      <w:pPr>
        <w:spacing w:before="240" w:after="80"/>
        <w:jc w:val="center"/>
      </w:pPr>
      <w:r>
        <w:rPr>
          <w:rFonts w:ascii="Arial" w:hAnsi="Arial" w:eastAsia="Arial" w:cs="Arial"/>
          <w:b/>
          <w:bCs/>
          <w:color w:val="2D3748"/>
          <w:sz w:val="28"/>
          <w:szCs w:val="28"/>
        </w:rPr>
        <w:t>产品需求文档（PRD）</w:t>
      </w:r>
    </w:p>
    <w:p w14:paraId="7BFF43DB">
      <w:pPr>
        <w:spacing w:before="0" w:after="80"/>
        <w:jc w:val="center"/>
      </w:pPr>
      <w:r>
        <w:rPr>
          <w:rFonts w:ascii="Arial" w:hAnsi="Arial" w:eastAsia="Arial" w:cs="Arial"/>
          <w:color w:val="718096"/>
          <w:sz w:val="22"/>
          <w:szCs w:val="22"/>
        </w:rPr>
        <w:t>版本 V1.0  ·  2025年</w:t>
      </w:r>
    </w:p>
    <w:p w14:paraId="32104AB2">
      <w:pPr>
        <w:spacing w:before="0" w:after="80"/>
        <w:jc w:val="center"/>
      </w:pPr>
      <w:r>
        <w:rPr>
          <w:rFonts w:ascii="Arial" w:hAnsi="Arial" w:eastAsia="Arial" w:cs="Arial"/>
          <w:color w:val="718096"/>
          <w:sz w:val="22"/>
          <w:szCs w:val="22"/>
        </w:rPr>
        <w:t>Product Manager：[</w:t>
      </w:r>
      <w:r>
        <w:rPr>
          <w:rFonts w:hint="eastAsia" w:eastAsia="宋体" w:cs="Arial"/>
          <w:color w:val="718096"/>
          <w:sz w:val="22"/>
          <w:szCs w:val="22"/>
          <w:lang w:val="en-US" w:eastAsia="zh-CN"/>
        </w:rPr>
        <w:t>廉凯</w:t>
      </w:r>
      <w:bookmarkStart w:id="0" w:name="_GoBack"/>
      <w:bookmarkEnd w:id="0"/>
      <w:r>
        <w:rPr>
          <w:rFonts w:ascii="Arial" w:hAnsi="Arial" w:eastAsia="Arial" w:cs="Arial"/>
          <w:color w:val="718096"/>
          <w:sz w:val="22"/>
          <w:szCs w:val="22"/>
        </w:rPr>
        <w:t>]</w:t>
      </w:r>
    </w:p>
    <w:p w14:paraId="4BA28E02">
      <w:r>
        <w:br w:type="page"/>
      </w:r>
    </w:p>
    <w:p w14:paraId="41BDEDF9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1. 文档说明</w:t>
      </w:r>
    </w:p>
    <w:p w14:paraId="2C34177C">
      <w:pPr>
        <w:pBdr>
          <w:bottom w:val="single" w:color="E2E8F0" w:sz="4" w:space="0"/>
        </w:pBdr>
        <w:spacing w:before="120" w:after="12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35A2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A6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2BF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1071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9FC1">
            <w:r>
              <w:rPr>
                <w:rFonts w:ascii="Arial" w:hAnsi="Arial" w:eastAsia="Arial" w:cs="Arial"/>
                <w:sz w:val="20"/>
                <w:szCs w:val="20"/>
              </w:rPr>
              <w:t>产品名称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AA3D">
            <w:r>
              <w:rPr>
                <w:rFonts w:ascii="Arial" w:hAnsi="Arial" w:eastAsia="Arial" w:cs="Arial"/>
                <w:sz w:val="20"/>
                <w:szCs w:val="20"/>
              </w:rPr>
              <w:t>轻记账 LiteBook</w:t>
            </w:r>
          </w:p>
        </w:tc>
      </w:tr>
      <w:tr w14:paraId="7ABAB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BEA5">
            <w:r>
              <w:rPr>
                <w:rFonts w:ascii="Arial" w:hAnsi="Arial" w:eastAsia="Arial" w:cs="Arial"/>
                <w:sz w:val="20"/>
                <w:szCs w:val="20"/>
              </w:rPr>
              <w:t>文档版本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E311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3C44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C07B">
            <w:r>
              <w:rPr>
                <w:rFonts w:ascii="Arial" w:hAnsi="Arial" w:eastAsia="Arial" w:cs="Arial"/>
                <w:sz w:val="20"/>
                <w:szCs w:val="20"/>
              </w:rPr>
              <w:t>文档状态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FFE8">
            <w:r>
              <w:rPr>
                <w:rFonts w:ascii="Arial" w:hAnsi="Arial" w:eastAsia="Arial" w:cs="Arial"/>
                <w:sz w:val="20"/>
                <w:szCs w:val="20"/>
              </w:rPr>
              <w:t>正式版</w:t>
            </w:r>
          </w:p>
        </w:tc>
      </w:tr>
      <w:tr w14:paraId="1FD9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9D86">
            <w:r>
              <w:rPr>
                <w:rFonts w:ascii="Arial" w:hAnsi="Arial" w:eastAsia="Arial" w:cs="Arial"/>
                <w:sz w:val="20"/>
                <w:szCs w:val="20"/>
              </w:rPr>
              <w:t>目标平台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0268">
            <w:r>
              <w:rPr>
                <w:rFonts w:ascii="Arial" w:hAnsi="Arial" w:eastAsia="Arial" w:cs="Arial"/>
                <w:sz w:val="20"/>
                <w:szCs w:val="20"/>
              </w:rPr>
              <w:t>iOS / Android</w:t>
            </w:r>
          </w:p>
        </w:tc>
      </w:tr>
      <w:tr w14:paraId="1CA0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2C57">
            <w:r>
              <w:rPr>
                <w:rFonts w:ascii="Arial" w:hAnsi="Arial" w:eastAsia="Arial" w:cs="Arial"/>
                <w:sz w:val="20"/>
                <w:szCs w:val="20"/>
              </w:rPr>
              <w:t>目标用户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DBC4">
            <w:r>
              <w:rPr>
                <w:rFonts w:ascii="Arial" w:hAnsi="Arial" w:eastAsia="Arial" w:cs="Arial"/>
                <w:sz w:val="20"/>
                <w:szCs w:val="20"/>
              </w:rPr>
              <w:t>18-35岁 有记账需求的年轻用户</w:t>
            </w:r>
          </w:p>
        </w:tc>
      </w:tr>
      <w:tr w14:paraId="153E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B747">
            <w:r>
              <w:rPr>
                <w:rFonts w:ascii="Arial" w:hAnsi="Arial" w:eastAsia="Arial" w:cs="Arial"/>
                <w:sz w:val="20"/>
                <w:szCs w:val="20"/>
              </w:rPr>
              <w:t>编写日期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6550">
            <w:r>
              <w:rPr>
                <w:rFonts w:ascii="Arial" w:hAnsi="Arial" w:eastAsia="Arial" w:cs="Arial"/>
                <w:sz w:val="20"/>
                <w:szCs w:val="20"/>
              </w:rPr>
              <w:t>2025年</w:t>
            </w:r>
          </w:p>
        </w:tc>
      </w:tr>
      <w:tr w14:paraId="3F0A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CEA2">
            <w:r>
              <w:rPr>
                <w:rFonts w:ascii="Arial" w:hAnsi="Arial" w:eastAsia="Arial" w:cs="Arial"/>
                <w:sz w:val="20"/>
                <w:szCs w:val="20"/>
              </w:rPr>
              <w:t>产品经理</w:t>
            </w:r>
          </w:p>
        </w:tc>
        <w:tc>
          <w:tcPr>
            <w:tcW w:w="6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992F">
            <w:r>
              <w:rPr>
                <w:rFonts w:ascii="Arial" w:hAnsi="Arial" w:eastAsia="Arial" w:cs="Arial"/>
                <w:sz w:val="20"/>
                <w:szCs w:val="20"/>
              </w:rPr>
              <w:t>[你的姓名]</w:t>
            </w:r>
          </w:p>
        </w:tc>
      </w:tr>
    </w:tbl>
    <w:p w14:paraId="6E9D9A29">
      <w:pPr>
        <w:spacing w:before="120"/>
      </w:pPr>
    </w:p>
    <w:p w14:paraId="21990022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2. 项目背景</w:t>
      </w:r>
    </w:p>
    <w:p w14:paraId="56F4925D">
      <w:pPr>
        <w:pBdr>
          <w:bottom w:val="single" w:color="E2E8F0" w:sz="4" w:space="0"/>
        </w:pBdr>
        <w:spacing w:before="120" w:after="120"/>
      </w:pPr>
    </w:p>
    <w:p w14:paraId="4DFC0EB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2.1 市场背景</w:t>
      </w:r>
    </w:p>
    <w:p w14:paraId="653CA2D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随着移动互联网的普及，个人财务管理需求日益旺盛。根据艾瑞咨询数据，中国个人理财App市场规模预计2025年突破百亿元。然而，现有主流记账产品（随手记、挖财等）存在以下核心痛点：</w:t>
      </w:r>
    </w:p>
    <w:p w14:paraId="7F0759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操作路径冗长，用户需点击3-5步才能完成一次记账，使用门槛高</w:t>
      </w:r>
    </w:p>
    <w:p w14:paraId="28AA20D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数据分析停留在简单图表层面，缺乏消费行为洞察与个性化建议</w:t>
      </w:r>
    </w:p>
    <w:p w14:paraId="3214CF0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UI设计老旧，年轻用户（Z世代）审美偏好匹配度低</w:t>
      </w:r>
    </w:p>
    <w:p w14:paraId="0EA014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AI能力应用不足，无法实现智能分类与消费预警</w:t>
      </w:r>
    </w:p>
    <w:p w14:paraId="0656742C">
      <w:pPr>
        <w:spacing w:before="80"/>
      </w:pPr>
    </w:p>
    <w:p w14:paraId="78E9635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2.2 商业机会</w:t>
      </w:r>
    </w:p>
    <w:p w14:paraId="695F4F4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市场存在明显空白：面向18-35岁年轻用户、主打「轻量极速记账 + AI消费洞察」的差异化产品尚属稀缺。「轻记账 LiteBook」定位于此，以极简体验 + 智能分析为核心竞争力切入市场。</w:t>
      </w:r>
    </w:p>
    <w:p w14:paraId="03F7E36A">
      <w:pPr>
        <w:spacing w:before="80"/>
      </w:pPr>
    </w:p>
    <w:p w14:paraId="6389B8A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2.3 竞品分析</w:t>
      </w: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200"/>
        <w:gridCol w:w="3000"/>
      </w:tblGrid>
      <w:tr w14:paraId="6057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B0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0E6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随手记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ACC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挖财记账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291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轻记账 LiteBook（本产品）</w:t>
            </w:r>
          </w:p>
        </w:tc>
      </w:tr>
      <w:tr w14:paraId="5E19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F731">
            <w:r>
              <w:rPr>
                <w:rFonts w:ascii="Arial" w:hAnsi="Arial" w:eastAsia="Arial" w:cs="Arial"/>
                <w:sz w:val="20"/>
                <w:szCs w:val="20"/>
              </w:rPr>
              <w:t>核心定位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34D1">
            <w:r>
              <w:rPr>
                <w:rFonts w:ascii="Arial" w:hAnsi="Arial" w:eastAsia="Arial" w:cs="Arial"/>
                <w:sz w:val="20"/>
                <w:szCs w:val="20"/>
              </w:rPr>
              <w:t>功能全面的记账工具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E8CA">
            <w:r>
              <w:rPr>
                <w:rFonts w:ascii="Arial" w:hAnsi="Arial" w:eastAsia="Arial" w:cs="Arial"/>
                <w:sz w:val="20"/>
                <w:szCs w:val="20"/>
              </w:rPr>
              <w:t>记账+理财综合平台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9E30">
            <w:r>
              <w:rPr>
                <w:rFonts w:ascii="Arial" w:hAnsi="Arial" w:eastAsia="Arial" w:cs="Arial"/>
                <w:sz w:val="20"/>
                <w:szCs w:val="20"/>
              </w:rPr>
              <w:t>极简记账 + AI消费洞察</w:t>
            </w:r>
          </w:p>
        </w:tc>
      </w:tr>
      <w:tr w14:paraId="4930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E9D2">
            <w:r>
              <w:rPr>
                <w:rFonts w:ascii="Arial" w:hAnsi="Arial" w:eastAsia="Arial" w:cs="Arial"/>
                <w:sz w:val="20"/>
                <w:szCs w:val="20"/>
              </w:rPr>
              <w:t>目标用户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DAFE">
            <w:r>
              <w:rPr>
                <w:rFonts w:ascii="Arial" w:hAnsi="Arial" w:eastAsia="Arial" w:cs="Arial"/>
                <w:sz w:val="20"/>
                <w:szCs w:val="20"/>
              </w:rPr>
              <w:t>大众用户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14C7">
            <w:r>
              <w:rPr>
                <w:rFonts w:ascii="Arial" w:hAnsi="Arial" w:eastAsia="Arial" w:cs="Arial"/>
                <w:sz w:val="20"/>
                <w:szCs w:val="20"/>
              </w:rPr>
              <w:t>理财投资人群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7D5B">
            <w:r>
              <w:rPr>
                <w:rFonts w:ascii="Arial" w:hAnsi="Arial" w:eastAsia="Arial" w:cs="Arial"/>
                <w:sz w:val="20"/>
                <w:szCs w:val="20"/>
              </w:rPr>
              <w:t>18-35岁年轻用户</w:t>
            </w:r>
          </w:p>
        </w:tc>
      </w:tr>
      <w:tr w14:paraId="7DE6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005E">
            <w:r>
              <w:rPr>
                <w:rFonts w:ascii="Arial" w:hAnsi="Arial" w:eastAsia="Arial" w:cs="Arial"/>
                <w:sz w:val="20"/>
                <w:szCs w:val="20"/>
              </w:rPr>
              <w:t>记账速度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387E">
            <w:r>
              <w:rPr>
                <w:rFonts w:ascii="Arial" w:hAnsi="Arial" w:eastAsia="Arial" w:cs="Arial"/>
                <w:sz w:val="20"/>
                <w:szCs w:val="20"/>
              </w:rPr>
              <w:t>3-5步操作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3F10">
            <w:r>
              <w:rPr>
                <w:rFonts w:ascii="Arial" w:hAnsi="Arial" w:eastAsia="Arial" w:cs="Arial"/>
                <w:sz w:val="20"/>
                <w:szCs w:val="20"/>
              </w:rPr>
              <w:t>4-6步操作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D425">
            <w:r>
              <w:rPr>
                <w:rFonts w:ascii="Arial" w:hAnsi="Arial" w:eastAsia="Arial" w:cs="Arial"/>
                <w:sz w:val="20"/>
                <w:szCs w:val="20"/>
              </w:rPr>
              <w:t>1步快速记账</w:t>
            </w:r>
          </w:p>
        </w:tc>
      </w:tr>
      <w:tr w14:paraId="6C89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F8AC">
            <w:r>
              <w:rPr>
                <w:rFonts w:ascii="Arial" w:hAnsi="Arial" w:eastAsia="Arial" w:cs="Arial"/>
                <w:sz w:val="20"/>
                <w:szCs w:val="20"/>
              </w:rPr>
              <w:t>AI能力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E29F">
            <w:r>
              <w:rPr>
                <w:rFonts w:ascii="Arial" w:hAnsi="Arial" w:eastAsia="Arial" w:cs="Arial"/>
                <w:sz w:val="20"/>
                <w:szCs w:val="20"/>
              </w:rPr>
              <w:t>无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08DB">
            <w:r>
              <w:rPr>
                <w:rFonts w:ascii="Arial" w:hAnsi="Arial" w:eastAsia="Arial" w:cs="Arial"/>
                <w:sz w:val="20"/>
                <w:szCs w:val="20"/>
              </w:rPr>
              <w:t>基础分类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7456">
            <w:r>
              <w:rPr>
                <w:rFonts w:ascii="Arial" w:hAnsi="Arial" w:eastAsia="Arial" w:cs="Arial"/>
                <w:sz w:val="20"/>
                <w:szCs w:val="20"/>
              </w:rPr>
              <w:t>智能分类 + 消费预警</w:t>
            </w:r>
          </w:p>
        </w:tc>
      </w:tr>
      <w:tr w14:paraId="4A81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CA35">
            <w:r>
              <w:rPr>
                <w:rFonts w:ascii="Arial" w:hAnsi="Arial" w:eastAsia="Arial" w:cs="Arial"/>
                <w:sz w:val="20"/>
                <w:szCs w:val="20"/>
              </w:rPr>
              <w:t>UI风格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0143">
            <w:r>
              <w:rPr>
                <w:rFonts w:ascii="Arial" w:hAnsi="Arial" w:eastAsia="Arial" w:cs="Arial"/>
                <w:sz w:val="20"/>
                <w:szCs w:val="20"/>
              </w:rPr>
              <w:t>功能导向，偏复杂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ED0B">
            <w:r>
              <w:rPr>
                <w:rFonts w:ascii="Arial" w:hAnsi="Arial" w:eastAsia="Arial" w:cs="Arial"/>
                <w:sz w:val="20"/>
                <w:szCs w:val="20"/>
              </w:rPr>
              <w:t>金融风格，较严肃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5CB4">
            <w:r>
              <w:rPr>
                <w:rFonts w:ascii="Arial" w:hAnsi="Arial" w:eastAsia="Arial" w:cs="Arial"/>
                <w:sz w:val="20"/>
                <w:szCs w:val="20"/>
              </w:rPr>
              <w:t>极简清爽，年轻化</w:t>
            </w:r>
          </w:p>
        </w:tc>
      </w:tr>
      <w:tr w14:paraId="44BE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402A">
            <w:r>
              <w:rPr>
                <w:rFonts w:ascii="Arial" w:hAnsi="Arial" w:eastAsia="Arial" w:cs="Arial"/>
                <w:sz w:val="20"/>
                <w:szCs w:val="20"/>
              </w:rPr>
              <w:t>盈利模式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0155">
            <w:r>
              <w:rPr>
                <w:rFonts w:ascii="Arial" w:hAnsi="Arial" w:eastAsia="Arial" w:cs="Arial"/>
                <w:sz w:val="20"/>
                <w:szCs w:val="20"/>
              </w:rPr>
              <w:t>会员+广告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CDE4">
            <w:r>
              <w:rPr>
                <w:rFonts w:ascii="Arial" w:hAnsi="Arial" w:eastAsia="Arial" w:cs="Arial"/>
                <w:sz w:val="20"/>
                <w:szCs w:val="20"/>
              </w:rPr>
              <w:t>理财产品分佣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18AA">
            <w:r>
              <w:rPr>
                <w:rFonts w:ascii="Arial" w:hAnsi="Arial" w:eastAsia="Arial" w:cs="Arial"/>
                <w:sz w:val="20"/>
                <w:szCs w:val="20"/>
              </w:rPr>
              <w:t>Premium会员</w:t>
            </w:r>
          </w:p>
        </w:tc>
      </w:tr>
    </w:tbl>
    <w:p w14:paraId="676BC6FD">
      <w:r>
        <w:br w:type="page"/>
      </w:r>
    </w:p>
    <w:p w14:paraId="3AB4D0E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3. 目标用户分析</w:t>
      </w:r>
    </w:p>
    <w:p w14:paraId="5FDF0B46">
      <w:pPr>
        <w:pBdr>
          <w:bottom w:val="single" w:color="E2E8F0" w:sz="4" w:space="0"/>
        </w:pBdr>
        <w:spacing w:before="120" w:after="120"/>
      </w:pPr>
    </w:p>
    <w:p w14:paraId="612C3F5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3.1 用户画像</w:t>
      </w: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000"/>
      </w:tblGrid>
      <w:tr w14:paraId="06F7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28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CB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3FD4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9310">
            <w:r>
              <w:rPr>
                <w:rFonts w:ascii="Arial" w:hAnsi="Arial" w:eastAsia="Arial" w:cs="Arial"/>
                <w:sz w:val="20"/>
                <w:szCs w:val="20"/>
              </w:rPr>
              <w:t>年龄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F921">
            <w:r>
              <w:rPr>
                <w:rFonts w:ascii="Arial" w:hAnsi="Arial" w:eastAsia="Arial" w:cs="Arial"/>
                <w:sz w:val="20"/>
                <w:szCs w:val="20"/>
              </w:rPr>
              <w:t>18-35岁</w:t>
            </w:r>
          </w:p>
        </w:tc>
      </w:tr>
      <w:tr w14:paraId="50DD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9623">
            <w:r>
              <w:rPr>
                <w:rFonts w:ascii="Arial" w:hAnsi="Arial" w:eastAsia="Arial" w:cs="Arial"/>
                <w:sz w:val="20"/>
                <w:szCs w:val="20"/>
              </w:rPr>
              <w:t>职业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35FD">
            <w:r>
              <w:rPr>
                <w:rFonts w:ascii="Arial" w:hAnsi="Arial" w:eastAsia="Arial" w:cs="Arial"/>
                <w:sz w:val="20"/>
                <w:szCs w:val="20"/>
              </w:rPr>
              <w:t>在校大学生、职场新人、白领</w:t>
            </w:r>
          </w:p>
        </w:tc>
      </w:tr>
      <w:tr w14:paraId="2A11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A6B5">
            <w:r>
              <w:rPr>
                <w:rFonts w:ascii="Arial" w:hAnsi="Arial" w:eastAsia="Arial" w:cs="Arial"/>
                <w:sz w:val="20"/>
                <w:szCs w:val="20"/>
              </w:rPr>
              <w:t>月收入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065D">
            <w:r>
              <w:rPr>
                <w:rFonts w:ascii="Arial" w:hAnsi="Arial" w:eastAsia="Arial" w:cs="Arial"/>
                <w:sz w:val="20"/>
                <w:szCs w:val="20"/>
              </w:rPr>
              <w:t>2,000 - 20,000元</w:t>
            </w:r>
          </w:p>
        </w:tc>
      </w:tr>
      <w:tr w14:paraId="68D9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3387">
            <w:r>
              <w:rPr>
                <w:rFonts w:ascii="Arial" w:hAnsi="Arial" w:eastAsia="Arial" w:cs="Arial"/>
                <w:sz w:val="20"/>
                <w:szCs w:val="20"/>
              </w:rPr>
              <w:t>核心诉求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0EF5">
            <w:r>
              <w:rPr>
                <w:rFonts w:ascii="Arial" w:hAnsi="Arial" w:eastAsia="Arial" w:cs="Arial"/>
                <w:sz w:val="20"/>
                <w:szCs w:val="20"/>
              </w:rPr>
              <w:t>了解自己的钱花在哪、控制冲动消费、养成良好消费习惯</w:t>
            </w:r>
          </w:p>
        </w:tc>
      </w:tr>
      <w:tr w14:paraId="5ECD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30DC">
            <w:r>
              <w:rPr>
                <w:rFonts w:ascii="Arial" w:hAnsi="Arial" w:eastAsia="Arial" w:cs="Arial"/>
                <w:sz w:val="20"/>
                <w:szCs w:val="20"/>
              </w:rPr>
              <w:t>使用场景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85F2">
            <w:r>
              <w:rPr>
                <w:rFonts w:ascii="Arial" w:hAnsi="Arial" w:eastAsia="Arial" w:cs="Arial"/>
                <w:sz w:val="20"/>
                <w:szCs w:val="20"/>
              </w:rPr>
              <w:t>购物结账后、月末对账、日常闲暇浏览</w:t>
            </w:r>
          </w:p>
        </w:tc>
      </w:tr>
      <w:tr w14:paraId="59D4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0F33">
            <w:r>
              <w:rPr>
                <w:rFonts w:ascii="Arial" w:hAnsi="Arial" w:eastAsia="Arial" w:cs="Arial"/>
                <w:sz w:val="20"/>
                <w:szCs w:val="20"/>
              </w:rPr>
              <w:t>痛点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1D1A">
            <w:r>
              <w:rPr>
                <w:rFonts w:ascii="Arial" w:hAnsi="Arial" w:eastAsia="Arial" w:cs="Arial"/>
                <w:sz w:val="20"/>
                <w:szCs w:val="20"/>
              </w:rPr>
              <w:t>记账繁琐容易放弃、看完报表不知如何改进、缺乏消费预警</w:t>
            </w:r>
          </w:p>
        </w:tc>
      </w:tr>
    </w:tbl>
    <w:p w14:paraId="0114B732">
      <w:pPr>
        <w:spacing w:before="120"/>
      </w:pPr>
    </w:p>
    <w:p w14:paraId="69A2464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3.2 用户故事（User Story）</w:t>
      </w:r>
    </w:p>
    <w:p w14:paraId="1F537B2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作为一名大学生，我希望能在3秒内完成一次记账，这样我就不会因为麻烦而放弃。</w:t>
      </w:r>
    </w:p>
    <w:p w14:paraId="2901F6A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作为一名职场新人，我希望App能帮我分析哪类消费占比最高，这样我能有针对性地节流。</w:t>
      </w:r>
    </w:p>
    <w:p w14:paraId="30F736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作为一名注重储蓄的用户，我希望在快超出预算时收到提醒，这样我能控制非必要消费。</w:t>
      </w:r>
    </w:p>
    <w:p w14:paraId="2A84A692">
      <w:pPr>
        <w:spacing w:before="80"/>
      </w:pPr>
    </w:p>
    <w:p w14:paraId="3C458CE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3.3 用户旅程地图</w:t>
      </w: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2000"/>
        <w:gridCol w:w="1800"/>
        <w:gridCol w:w="2200"/>
      </w:tblGrid>
      <w:tr w14:paraId="7C34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A16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E3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用户行为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77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用户想法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06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痛点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1B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机会点</w:t>
            </w:r>
          </w:p>
        </w:tc>
      </w:tr>
      <w:tr w14:paraId="027C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BCE2">
            <w:r>
              <w:rPr>
                <w:rFonts w:ascii="Arial" w:hAnsi="Arial" w:eastAsia="Arial" w:cs="Arial"/>
                <w:sz w:val="20"/>
                <w:szCs w:val="20"/>
              </w:rPr>
              <w:t>发现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077C">
            <w:r>
              <w:rPr>
                <w:rFonts w:ascii="Arial" w:hAnsi="Arial" w:eastAsia="Arial" w:cs="Arial"/>
                <w:sz w:val="20"/>
                <w:szCs w:val="20"/>
              </w:rPr>
              <w:t>在App Store搜索记账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7366">
            <w:r>
              <w:rPr>
                <w:rFonts w:ascii="Arial" w:hAnsi="Arial" w:eastAsia="Arial" w:cs="Arial"/>
                <w:sz w:val="20"/>
                <w:szCs w:val="20"/>
              </w:rPr>
              <w:t>有没有好用又好看的记账App？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7EAD">
            <w:r>
              <w:rPr>
                <w:rFonts w:ascii="Arial" w:hAnsi="Arial" w:eastAsia="Arial" w:cs="Arial"/>
                <w:sz w:val="20"/>
                <w:szCs w:val="20"/>
              </w:rPr>
              <w:t>搜索结果同质化严重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1ECE">
            <w:r>
              <w:rPr>
                <w:rFonts w:ascii="Arial" w:hAnsi="Arial" w:eastAsia="Arial" w:cs="Arial"/>
                <w:sz w:val="20"/>
                <w:szCs w:val="20"/>
              </w:rPr>
              <w:t>突出「极简+AI」差异化定位</w:t>
            </w:r>
          </w:p>
        </w:tc>
      </w:tr>
      <w:tr w14:paraId="3FDCC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31BE">
            <w:r>
              <w:rPr>
                <w:rFonts w:ascii="Arial" w:hAnsi="Arial" w:eastAsia="Arial" w:cs="Arial"/>
                <w:sz w:val="20"/>
                <w:szCs w:val="20"/>
              </w:rPr>
              <w:t>首次使用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0569">
            <w:r>
              <w:rPr>
                <w:rFonts w:ascii="Arial" w:hAnsi="Arial" w:eastAsia="Arial" w:cs="Arial"/>
                <w:sz w:val="20"/>
                <w:szCs w:val="20"/>
              </w:rPr>
              <w:t>注册、设置预算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2A6B">
            <w:r>
              <w:rPr>
                <w:rFonts w:ascii="Arial" w:hAnsi="Arial" w:eastAsia="Arial" w:cs="Arial"/>
                <w:sz w:val="20"/>
                <w:szCs w:val="20"/>
              </w:rPr>
              <w:t>希望快速上手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4B38">
            <w:r>
              <w:rPr>
                <w:rFonts w:ascii="Arial" w:hAnsi="Arial" w:eastAsia="Arial" w:cs="Arial"/>
                <w:sz w:val="20"/>
                <w:szCs w:val="20"/>
              </w:rPr>
              <w:t>注册流程繁琐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8F86">
            <w:r>
              <w:rPr>
                <w:rFonts w:ascii="Arial" w:hAnsi="Arial" w:eastAsia="Arial" w:cs="Arial"/>
                <w:sz w:val="20"/>
                <w:szCs w:val="20"/>
              </w:rPr>
              <w:t>简化注册，3步完成</w:t>
            </w:r>
          </w:p>
        </w:tc>
      </w:tr>
      <w:tr w14:paraId="14CC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A7D8">
            <w:r>
              <w:rPr>
                <w:rFonts w:ascii="Arial" w:hAnsi="Arial" w:eastAsia="Arial" w:cs="Arial"/>
                <w:sz w:val="20"/>
                <w:szCs w:val="20"/>
              </w:rPr>
              <w:t>日常记账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6B98">
            <w:r>
              <w:rPr>
                <w:rFonts w:ascii="Arial" w:hAnsi="Arial" w:eastAsia="Arial" w:cs="Arial"/>
                <w:sz w:val="20"/>
                <w:szCs w:val="20"/>
              </w:rPr>
              <w:t>消费后打开App记录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5BA6">
            <w:r>
              <w:rPr>
                <w:rFonts w:ascii="Arial" w:hAnsi="Arial" w:eastAsia="Arial" w:cs="Arial"/>
                <w:sz w:val="20"/>
                <w:szCs w:val="20"/>
              </w:rPr>
              <w:t>希望越快越好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B635">
            <w:r>
              <w:rPr>
                <w:rFonts w:ascii="Arial" w:hAnsi="Arial" w:eastAsia="Arial" w:cs="Arial"/>
                <w:sz w:val="20"/>
                <w:szCs w:val="20"/>
              </w:rPr>
              <w:t>步骤多、分类乱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9D4D">
            <w:r>
              <w:rPr>
                <w:rFonts w:ascii="Arial" w:hAnsi="Arial" w:eastAsia="Arial" w:cs="Arial"/>
                <w:sz w:val="20"/>
                <w:szCs w:val="20"/>
              </w:rPr>
              <w:t>1步极速记账+AI自动分类</w:t>
            </w:r>
          </w:p>
        </w:tc>
      </w:tr>
      <w:tr w14:paraId="19E7C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3932">
            <w:r>
              <w:rPr>
                <w:rFonts w:ascii="Arial" w:hAnsi="Arial" w:eastAsia="Arial" w:cs="Arial"/>
                <w:sz w:val="20"/>
                <w:szCs w:val="20"/>
              </w:rPr>
              <w:t>洞察分析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7775">
            <w:r>
              <w:rPr>
                <w:rFonts w:ascii="Arial" w:hAnsi="Arial" w:eastAsia="Arial" w:cs="Arial"/>
                <w:sz w:val="20"/>
                <w:szCs w:val="20"/>
              </w:rPr>
              <w:t>月末查看消费报告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5B0">
            <w:r>
              <w:rPr>
                <w:rFonts w:ascii="Arial" w:hAnsi="Arial" w:eastAsia="Arial" w:cs="Arial"/>
                <w:sz w:val="20"/>
                <w:szCs w:val="20"/>
              </w:rPr>
              <w:t>想知道哪里花多了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7371">
            <w:r>
              <w:rPr>
                <w:rFonts w:ascii="Arial" w:hAnsi="Arial" w:eastAsia="Arial" w:cs="Arial"/>
                <w:sz w:val="20"/>
                <w:szCs w:val="20"/>
              </w:rPr>
              <w:t>图表看不懂、无建议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80CD">
            <w:r>
              <w:rPr>
                <w:rFonts w:ascii="Arial" w:hAnsi="Arial" w:eastAsia="Arial" w:cs="Arial"/>
                <w:sz w:val="20"/>
                <w:szCs w:val="20"/>
              </w:rPr>
              <w:t>AI生成个性化消费分析</w:t>
            </w:r>
          </w:p>
        </w:tc>
      </w:tr>
      <w:tr w14:paraId="18D9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BC04">
            <w:r>
              <w:rPr>
                <w:rFonts w:ascii="Arial" w:hAnsi="Arial" w:eastAsia="Arial" w:cs="Arial"/>
                <w:sz w:val="20"/>
                <w:szCs w:val="20"/>
              </w:rPr>
              <w:t>养成习惯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D486">
            <w:r>
              <w:rPr>
                <w:rFonts w:ascii="Arial" w:hAnsi="Arial" w:eastAsia="Arial" w:cs="Arial"/>
                <w:sz w:val="20"/>
                <w:szCs w:val="20"/>
              </w:rPr>
              <w:t>持续记账打卡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B83D">
            <w:r>
              <w:rPr>
                <w:rFonts w:ascii="Arial" w:hAnsi="Arial" w:eastAsia="Arial" w:cs="Arial"/>
                <w:sz w:val="20"/>
                <w:szCs w:val="20"/>
              </w:rPr>
              <w:t>希望坚持下去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B992">
            <w:r>
              <w:rPr>
                <w:rFonts w:ascii="Arial" w:hAnsi="Arial" w:eastAsia="Arial" w:cs="Arial"/>
                <w:sz w:val="20"/>
                <w:szCs w:val="20"/>
              </w:rPr>
              <w:t>缺乏激励机制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7F94">
            <w:r>
              <w:rPr>
                <w:rFonts w:ascii="Arial" w:hAnsi="Arial" w:eastAsia="Arial" w:cs="Arial"/>
                <w:sz w:val="20"/>
                <w:szCs w:val="20"/>
              </w:rPr>
              <w:t>连续记账勋章与提醒</w:t>
            </w:r>
          </w:p>
        </w:tc>
      </w:tr>
    </w:tbl>
    <w:p w14:paraId="654CA8F2">
      <w:r>
        <w:br w:type="page"/>
      </w:r>
    </w:p>
    <w:p w14:paraId="307FE27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4. 产品目标与成功指标</w:t>
      </w:r>
    </w:p>
    <w:p w14:paraId="1B6BE851">
      <w:pPr>
        <w:pBdr>
          <w:bottom w:val="single" w:color="E2E8F0" w:sz="4" w:space="0"/>
        </w:pBdr>
        <w:spacing w:before="120" w:after="120"/>
      </w:pPr>
    </w:p>
    <w:p w14:paraId="0D48ADB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4.1 产品目标</w:t>
      </w:r>
    </w:p>
    <w:p w14:paraId="7BF570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北极星指标：日活跃用户数（DAU）</w:t>
      </w:r>
    </w:p>
    <w:p w14:paraId="1FE6F3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短期目标（上线3个月）：获取1万DAU，次日留存率 &gt; 40%</w:t>
      </w:r>
    </w:p>
    <w:p w14:paraId="31713D3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中期目标（上线1年）：实现10万DAU，付费转化率 &gt; 5%</w:t>
      </w:r>
    </w:p>
    <w:p w14:paraId="6E62CCF6">
      <w:pPr>
        <w:spacing w:before="80"/>
      </w:pPr>
    </w:p>
    <w:p w14:paraId="58858B8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4.2 成功指标（OKR）</w:t>
      </w: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600"/>
        <w:gridCol w:w="3000"/>
      </w:tblGrid>
      <w:tr w14:paraId="4D08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EA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目标（O）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1C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关键结果（KR）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D7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衡量方式</w:t>
            </w:r>
          </w:p>
        </w:tc>
      </w:tr>
      <w:tr w14:paraId="7A39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17B">
            <w:r>
              <w:rPr>
                <w:rFonts w:ascii="Arial" w:hAnsi="Arial" w:eastAsia="Arial" w:cs="Arial"/>
                <w:sz w:val="20"/>
                <w:szCs w:val="20"/>
              </w:rPr>
              <w:t>提升用户留存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F4C5">
            <w:r>
              <w:rPr>
                <w:rFonts w:ascii="Arial" w:hAnsi="Arial" w:eastAsia="Arial" w:cs="Arial"/>
                <w:sz w:val="20"/>
                <w:szCs w:val="20"/>
              </w:rPr>
              <w:t>次日留存率 &gt; 40%
7日留存率 &gt; 25%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09B5">
            <w:r>
              <w:rPr>
                <w:rFonts w:ascii="Arial" w:hAnsi="Arial" w:eastAsia="Arial" w:cs="Arial"/>
                <w:sz w:val="20"/>
                <w:szCs w:val="20"/>
              </w:rPr>
              <w:t>数据埋点统计</w:t>
            </w:r>
          </w:p>
        </w:tc>
      </w:tr>
      <w:tr w14:paraId="384C5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EACE">
            <w:r>
              <w:rPr>
                <w:rFonts w:ascii="Arial" w:hAnsi="Arial" w:eastAsia="Arial" w:cs="Arial"/>
                <w:sz w:val="20"/>
                <w:szCs w:val="20"/>
              </w:rPr>
              <w:t>提升记账效率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2F5F">
            <w:r>
              <w:rPr>
                <w:rFonts w:ascii="Arial" w:hAnsi="Arial" w:eastAsia="Arial" w:cs="Arial"/>
                <w:sz w:val="20"/>
                <w:szCs w:val="20"/>
              </w:rPr>
              <w:t>平均单次记账耗时 &lt; 10秒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C4DE">
            <w:r>
              <w:rPr>
                <w:rFonts w:ascii="Arial" w:hAnsi="Arial" w:eastAsia="Arial" w:cs="Arial"/>
                <w:sz w:val="20"/>
                <w:szCs w:val="20"/>
              </w:rPr>
              <w:t>用户行为日志分析</w:t>
            </w:r>
          </w:p>
        </w:tc>
      </w:tr>
      <w:tr w14:paraId="720D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0BA7">
            <w:r>
              <w:rPr>
                <w:rFonts w:ascii="Arial" w:hAnsi="Arial" w:eastAsia="Arial" w:cs="Arial"/>
                <w:sz w:val="20"/>
                <w:szCs w:val="20"/>
              </w:rPr>
              <w:t>提升用户价值感知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C999">
            <w:r>
              <w:rPr>
                <w:rFonts w:ascii="Arial" w:hAnsi="Arial" w:eastAsia="Arial" w:cs="Arial"/>
                <w:sz w:val="20"/>
                <w:szCs w:val="20"/>
              </w:rPr>
              <w:t>月活用户中查看分析报告比例 &gt; 60%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9614">
            <w:r>
              <w:rPr>
                <w:rFonts w:ascii="Arial" w:hAnsi="Arial" w:eastAsia="Arial" w:cs="Arial"/>
                <w:sz w:val="20"/>
                <w:szCs w:val="20"/>
              </w:rPr>
              <w:t>功能点击率统计</w:t>
            </w:r>
          </w:p>
        </w:tc>
      </w:tr>
      <w:tr w14:paraId="2BB7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19DE">
            <w:r>
              <w:rPr>
                <w:rFonts w:ascii="Arial" w:hAnsi="Arial" w:eastAsia="Arial" w:cs="Arial"/>
                <w:sz w:val="20"/>
                <w:szCs w:val="20"/>
              </w:rPr>
              <w:t>实现商业变现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CBB5">
            <w:r>
              <w:rPr>
                <w:rFonts w:ascii="Arial" w:hAnsi="Arial" w:eastAsia="Arial" w:cs="Arial"/>
                <w:sz w:val="20"/>
                <w:szCs w:val="20"/>
              </w:rPr>
              <w:t>Premium会员付费率 &gt; 5%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66C3">
            <w:r>
              <w:rPr>
                <w:rFonts w:ascii="Arial" w:hAnsi="Arial" w:eastAsia="Arial" w:cs="Arial"/>
                <w:sz w:val="20"/>
                <w:szCs w:val="20"/>
              </w:rPr>
              <w:t>支付系统数据</w:t>
            </w:r>
          </w:p>
        </w:tc>
      </w:tr>
    </w:tbl>
    <w:p w14:paraId="54BA9AFE">
      <w:r>
        <w:br w:type="page"/>
      </w:r>
    </w:p>
    <w:p w14:paraId="7C75896F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5. 功能规划</w:t>
      </w:r>
    </w:p>
    <w:p w14:paraId="07A82C7B">
      <w:pPr>
        <w:pBdr>
          <w:bottom w:val="single" w:color="E2E8F0" w:sz="4" w:space="0"/>
        </w:pBdr>
        <w:spacing w:before="120" w:after="120"/>
      </w:pPr>
    </w:p>
    <w:p w14:paraId="7307FE6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5.1 功能结构</w:t>
      </w: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1500"/>
        <w:gridCol w:w="2700"/>
      </w:tblGrid>
      <w:tr w14:paraId="2DAC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4F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一级模块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4B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二级功能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82D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FC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14:paraId="3E47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3099">
            <w:r>
              <w:rPr>
                <w:rFonts w:ascii="Arial" w:hAnsi="Arial" w:eastAsia="Arial" w:cs="Arial"/>
                <w:sz w:val="20"/>
                <w:szCs w:val="20"/>
              </w:rPr>
              <w:t>记账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5299">
            <w:r>
              <w:rPr>
                <w:rFonts w:ascii="Arial" w:hAnsi="Arial" w:eastAsia="Arial" w:cs="Arial"/>
                <w:sz w:val="20"/>
                <w:szCs w:val="20"/>
              </w:rPr>
              <w:t>极速记账（金额+分类）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C79F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7D0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033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8EA9">
            <w:r>
              <w:rPr>
                <w:rFonts w:ascii="Arial" w:hAnsi="Arial" w:eastAsia="Arial" w:cs="Arial"/>
                <w:sz w:val="20"/>
                <w:szCs w:val="20"/>
              </w:rPr>
              <w:t>记账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88C4">
            <w:r>
              <w:rPr>
                <w:rFonts w:ascii="Arial" w:hAnsi="Arial" w:eastAsia="Arial" w:cs="Arial"/>
                <w:sz w:val="20"/>
                <w:szCs w:val="20"/>
              </w:rPr>
              <w:t>AI智能分类识别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E3BB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6FDE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232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174C">
            <w:r>
              <w:rPr>
                <w:rFonts w:ascii="Arial" w:hAnsi="Arial" w:eastAsia="Arial" w:cs="Arial"/>
                <w:sz w:val="20"/>
                <w:szCs w:val="20"/>
              </w:rPr>
              <w:t>记账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2CBC">
            <w:r>
              <w:rPr>
                <w:rFonts w:ascii="Arial" w:hAnsi="Arial" w:eastAsia="Arial" w:cs="Arial"/>
                <w:sz w:val="20"/>
                <w:szCs w:val="20"/>
              </w:rPr>
              <w:t>图片/语音记账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AAEF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1A4A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7A96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1DAF">
            <w:r>
              <w:rPr>
                <w:rFonts w:ascii="Arial" w:hAnsi="Arial" w:eastAsia="Arial" w:cs="Arial"/>
                <w:sz w:val="20"/>
                <w:szCs w:val="20"/>
              </w:rPr>
              <w:t>记账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D098">
            <w:r>
              <w:rPr>
                <w:rFonts w:ascii="Arial" w:hAnsi="Arial" w:eastAsia="Arial" w:cs="Arial"/>
                <w:sz w:val="20"/>
                <w:szCs w:val="20"/>
              </w:rPr>
              <w:t>周期性记账模板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2638">
            <w:r>
              <w:rPr>
                <w:rFonts w:ascii="Arial" w:hAnsi="Arial" w:eastAsia="Arial" w:cs="Arial"/>
                <w:sz w:val="20"/>
                <w:szCs w:val="20"/>
              </w:rPr>
              <w:t>P2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921D">
            <w:r>
              <w:rPr>
                <w:rFonts w:ascii="Arial" w:hAnsi="Arial" w:eastAsia="Arial" w:cs="Arial"/>
                <w:sz w:val="20"/>
                <w:szCs w:val="20"/>
              </w:rPr>
              <w:t>V1.2</w:t>
            </w:r>
          </w:p>
        </w:tc>
      </w:tr>
      <w:tr w14:paraId="65D1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B5F8">
            <w:r>
              <w:rPr>
                <w:rFonts w:ascii="Arial" w:hAnsi="Arial" w:eastAsia="Arial" w:cs="Arial"/>
                <w:sz w:val="20"/>
                <w:szCs w:val="20"/>
              </w:rPr>
              <w:t>分析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CDE0">
            <w:r>
              <w:rPr>
                <w:rFonts w:ascii="Arial" w:hAnsi="Arial" w:eastAsia="Arial" w:cs="Arial"/>
                <w:sz w:val="20"/>
                <w:szCs w:val="20"/>
              </w:rPr>
              <w:t>月度消费报告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91F5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91CA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FE6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1538">
            <w:r>
              <w:rPr>
                <w:rFonts w:ascii="Arial" w:hAnsi="Arial" w:eastAsia="Arial" w:cs="Arial"/>
                <w:sz w:val="20"/>
                <w:szCs w:val="20"/>
              </w:rPr>
              <w:t>分析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2D71">
            <w:r>
              <w:rPr>
                <w:rFonts w:ascii="Arial" w:hAnsi="Arial" w:eastAsia="Arial" w:cs="Arial"/>
                <w:sz w:val="20"/>
                <w:szCs w:val="20"/>
              </w:rPr>
              <w:t>分类消费占比图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DDB4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23B8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5194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4322">
            <w:r>
              <w:rPr>
                <w:rFonts w:ascii="Arial" w:hAnsi="Arial" w:eastAsia="Arial" w:cs="Arial"/>
                <w:sz w:val="20"/>
                <w:szCs w:val="20"/>
              </w:rPr>
              <w:t>分析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C98F">
            <w:r>
              <w:rPr>
                <w:rFonts w:ascii="Arial" w:hAnsi="Arial" w:eastAsia="Arial" w:cs="Arial"/>
                <w:sz w:val="20"/>
                <w:szCs w:val="20"/>
              </w:rPr>
              <w:t>AI消费洞察建议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9F4F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9BAF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6A9F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19E7">
            <w:r>
              <w:rPr>
                <w:rFonts w:ascii="Arial" w:hAnsi="Arial" w:eastAsia="Arial" w:cs="Arial"/>
                <w:sz w:val="20"/>
                <w:szCs w:val="20"/>
              </w:rPr>
              <w:t>预算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552A">
            <w:r>
              <w:rPr>
                <w:rFonts w:ascii="Arial" w:hAnsi="Arial" w:eastAsia="Arial" w:cs="Arial"/>
                <w:sz w:val="20"/>
                <w:szCs w:val="20"/>
              </w:rPr>
              <w:t>月度预算设置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DFDE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6D30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3495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4D18">
            <w:r>
              <w:rPr>
                <w:rFonts w:ascii="Arial" w:hAnsi="Arial" w:eastAsia="Arial" w:cs="Arial"/>
                <w:sz w:val="20"/>
                <w:szCs w:val="20"/>
              </w:rPr>
              <w:t>预算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5446">
            <w:r>
              <w:rPr>
                <w:rFonts w:ascii="Arial" w:hAnsi="Arial" w:eastAsia="Arial" w:cs="Arial"/>
                <w:sz w:val="20"/>
                <w:szCs w:val="20"/>
              </w:rPr>
              <w:t>预算超支提醒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D3AE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0B7F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7FD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E353">
            <w:r>
              <w:rPr>
                <w:rFonts w:ascii="Arial" w:hAnsi="Arial" w:eastAsia="Arial" w:cs="Arial"/>
                <w:sz w:val="20"/>
                <w:szCs w:val="20"/>
              </w:rPr>
              <w:t>预算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F2C4">
            <w:r>
              <w:rPr>
                <w:rFonts w:ascii="Arial" w:hAnsi="Arial" w:eastAsia="Arial" w:cs="Arial"/>
                <w:sz w:val="20"/>
                <w:szCs w:val="20"/>
              </w:rPr>
              <w:t>分类子预算管理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8BC9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9D63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4ABC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0294">
            <w:r>
              <w:rPr>
                <w:rFonts w:ascii="Arial" w:hAnsi="Arial" w:eastAsia="Arial" w:cs="Arial"/>
                <w:sz w:val="20"/>
                <w:szCs w:val="20"/>
              </w:rPr>
              <w:t>我的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CE00">
            <w:r>
              <w:rPr>
                <w:rFonts w:ascii="Arial" w:hAnsi="Arial" w:eastAsia="Arial" w:cs="Arial"/>
                <w:sz w:val="20"/>
                <w:szCs w:val="20"/>
              </w:rPr>
              <w:t>用户信息管理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0AE8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5994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952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22A1">
            <w:r>
              <w:rPr>
                <w:rFonts w:ascii="Arial" w:hAnsi="Arial" w:eastAsia="Arial" w:cs="Arial"/>
                <w:sz w:val="20"/>
                <w:szCs w:val="20"/>
              </w:rPr>
              <w:t>我的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85AD">
            <w:r>
              <w:rPr>
                <w:rFonts w:ascii="Arial" w:hAnsi="Arial" w:eastAsia="Arial" w:cs="Arial"/>
                <w:sz w:val="20"/>
                <w:szCs w:val="20"/>
              </w:rPr>
              <w:t>记账连续天数勋章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A6AE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D444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1A03A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C70E">
            <w:r>
              <w:rPr>
                <w:rFonts w:ascii="Arial" w:hAnsi="Arial" w:eastAsia="Arial" w:cs="Arial"/>
                <w:sz w:val="20"/>
                <w:szCs w:val="20"/>
              </w:rPr>
              <w:t>我的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AEE5">
            <w:r>
              <w:rPr>
                <w:rFonts w:ascii="Arial" w:hAnsi="Arial" w:eastAsia="Arial" w:cs="Arial"/>
                <w:sz w:val="20"/>
                <w:szCs w:val="20"/>
              </w:rPr>
              <w:t>数据导出（Excel/CSV）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1628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634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0CF8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5771">
            <w:r>
              <w:rPr>
                <w:rFonts w:ascii="Arial" w:hAnsi="Arial" w:eastAsia="Arial" w:cs="Arial"/>
                <w:sz w:val="20"/>
                <w:szCs w:val="20"/>
              </w:rPr>
              <w:t>我的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84C3">
            <w:r>
              <w:rPr>
                <w:rFonts w:ascii="Arial" w:hAnsi="Arial" w:eastAsia="Arial" w:cs="Arial"/>
                <w:sz w:val="20"/>
                <w:szCs w:val="20"/>
              </w:rPr>
              <w:t>Premium会员中心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5EB7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02BA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</w:tbl>
    <w:p w14:paraId="0C6E2D4F">
      <w:pPr>
        <w:spacing w:before="120"/>
      </w:pPr>
    </w:p>
    <w:p w14:paraId="7FEE2D2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5.2 MVP范围（V1.0核心功能）</w:t>
      </w:r>
    </w:p>
    <w:p w14:paraId="00F2D81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V1.0聚焦解决核心痛点，围绕「快速记账 → 看懂消费 → 控制预算」三个核心场景：</w:t>
      </w:r>
    </w:p>
    <w:p w14:paraId="62B5AAD5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极速记账：用户点击「+」按钮，输入金额，AI自动匹配分类，一步完成记账</w:t>
      </w:r>
    </w:p>
    <w:p w14:paraId="56771C1D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月度报告：首页展示本月消费汇总，支持按分类/时间维度查看</w:t>
      </w:r>
    </w:p>
    <w:p w14:paraId="340D611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预算管理：支持设置月度总预算及分类预算，超80%触发预警推送</w:t>
      </w:r>
    </w:p>
    <w:p w14:paraId="1C1E90B9">
      <w:r>
        <w:br w:type="page"/>
      </w:r>
    </w:p>
    <w:p w14:paraId="48AE5A9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6. 功能详细需求</w:t>
      </w:r>
    </w:p>
    <w:p w14:paraId="42D9B6CF">
      <w:pPr>
        <w:pBdr>
          <w:bottom w:val="single" w:color="E2E8F0" w:sz="4" w:space="0"/>
        </w:pBdr>
        <w:spacing w:before="120" w:after="120"/>
      </w:pPr>
    </w:p>
    <w:p w14:paraId="11D4C79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6.1 极速记账</w:t>
      </w:r>
    </w:p>
    <w:p w14:paraId="05E0B3CD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功能描述</w:t>
      </w:r>
    </w:p>
    <w:p w14:paraId="4402949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用户可在首页直接点击悬浮「+」按钮，弹出记账面板。输入金额后，AI根据历史记录与语义自动匹配消费分类，用户确认后一键保存。</w:t>
      </w:r>
    </w:p>
    <w:p w14:paraId="29B8AF07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交互流程</w:t>
      </w:r>
    </w:p>
    <w:p w14:paraId="33652A42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用户点击首页悬浮「+」按钮</w:t>
      </w:r>
    </w:p>
    <w:p w14:paraId="57F645B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底部弹出记账面板（半屏弹层）</w:t>
      </w:r>
    </w:p>
    <w:p w14:paraId="4AE6C68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用户输入消费金额（数字键盘）</w:t>
      </w:r>
    </w:p>
    <w:p w14:paraId="615B5AF8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AI自动推荐分类（餐饮/交通/购物等），用户可手动修改</w:t>
      </w:r>
    </w:p>
    <w:p w14:paraId="535CA241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选填：备注、时间（默认当前时间）</w:t>
      </w:r>
    </w:p>
    <w:p w14:paraId="4C3720C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点击「保存」，记录成功，动效反馈后面板收起</w:t>
      </w:r>
    </w:p>
    <w:p w14:paraId="3A83A843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需求规则</w:t>
      </w:r>
    </w:p>
    <w:p w14:paraId="7F89010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金额输入：仅支持数字和小数点，最大支持99,999.99元</w:t>
      </w:r>
    </w:p>
    <w:p w14:paraId="30884BC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分类默认：AI推荐分类准确率目标 &gt; 80%</w:t>
      </w:r>
    </w:p>
    <w:p w14:paraId="65AF279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保存成功：震动+动效反馈，耗时 &lt; 300ms响应</w:t>
      </w:r>
    </w:p>
    <w:p w14:paraId="3C8B671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离线支持：无网络时可记账，联网后自动同步</w:t>
      </w:r>
    </w:p>
    <w:p w14:paraId="6D6F3A08">
      <w:pPr>
        <w:spacing w:before="80"/>
      </w:pPr>
    </w:p>
    <w:p w14:paraId="53C3E65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6.2 月度消费报告</w:t>
      </w:r>
    </w:p>
    <w:p w14:paraId="71DF95D5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功能描述</w:t>
      </w:r>
    </w:p>
    <w:p w14:paraId="1C116F8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首页展示当月消费总览，用户可进入报告详情页查看分类占比饼图、每日消费趋势折线图，以及Top3消费品类分析。</w:t>
      </w:r>
    </w:p>
    <w:p w14:paraId="5D43A096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需求规则</w:t>
      </w:r>
    </w:p>
    <w:p w14:paraId="17EB2F2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图表加载时间 &lt; 1秒（本地数据渲染）</w:t>
      </w:r>
    </w:p>
    <w:p w14:paraId="5D1AFE2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支持按月切换，最多查看近12个月数据</w:t>
      </w:r>
    </w:p>
    <w:p w14:paraId="028FE5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分类至少包含：餐饮、购物、交通、娱乐、医疗、居家、其他</w:t>
      </w:r>
    </w:p>
    <w:p w14:paraId="2CBA498B">
      <w:pPr>
        <w:spacing w:before="80"/>
      </w:pPr>
    </w:p>
    <w:p w14:paraId="04F2D99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6.3 预算管理</w:t>
      </w:r>
    </w:p>
    <w:p w14:paraId="48AA3604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功能描述</w:t>
      </w:r>
    </w:p>
    <w:p w14:paraId="0D51162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用户在设置中配置月度总预算及各分类子预算。当消费达到预算80%时，App发送Push通知预警；达到100%时，记账界面显示超支提示。</w:t>
      </w:r>
    </w:p>
    <w:p w14:paraId="3EB80838">
      <w:pPr>
        <w:pStyle w:val="4"/>
        <w:spacing w:before="180" w:after="60"/>
      </w:pPr>
      <w:r>
        <w:rPr>
          <w:rFonts w:ascii="Arial" w:hAnsi="Arial" w:eastAsia="Arial" w:cs="Arial"/>
          <w:b/>
          <w:bCs/>
          <w:color w:val="4A5568"/>
          <w:sz w:val="24"/>
          <w:szCs w:val="24"/>
        </w:rPr>
        <w:t>需求规则</w:t>
      </w:r>
    </w:p>
    <w:p w14:paraId="08C754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预算设置：月度总预算（必填），分类预算（选填）</w:t>
      </w:r>
    </w:p>
    <w:p w14:paraId="4D14FF6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预警阈值：80%预警（Push通知），100%超支（界面红色提示）</w:t>
      </w:r>
    </w:p>
    <w:p w14:paraId="39AD34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预算进度条：首页实时显示当月已用/总预算进度</w:t>
      </w:r>
    </w:p>
    <w:p w14:paraId="261C2C07">
      <w:r>
        <w:br w:type="page"/>
      </w:r>
    </w:p>
    <w:p w14:paraId="7F45778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7. 非功能性需求</w:t>
      </w:r>
    </w:p>
    <w:p w14:paraId="045D8815">
      <w:pPr>
        <w:pBdr>
          <w:bottom w:val="single" w:color="E2E8F0" w:sz="4" w:space="0"/>
        </w:pBdr>
        <w:spacing w:before="120" w:after="120"/>
      </w:pP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200"/>
      </w:tblGrid>
      <w:tr w14:paraId="5B287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7E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1A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23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</w:tr>
      <w:tr w14:paraId="0953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924F">
            <w:r>
              <w:rPr>
                <w:rFonts w:ascii="Arial" w:hAnsi="Arial" w:eastAsia="Arial" w:cs="Arial"/>
                <w:sz w:val="20"/>
                <w:szCs w:val="20"/>
              </w:rPr>
              <w:t>性能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3D98">
            <w:r>
              <w:rPr>
                <w:rFonts w:ascii="Arial" w:hAnsi="Arial" w:eastAsia="Arial" w:cs="Arial"/>
                <w:sz w:val="20"/>
                <w:szCs w:val="20"/>
              </w:rPr>
              <w:t>App冷启动时间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6D5F">
            <w:r>
              <w:rPr>
                <w:rFonts w:ascii="Arial" w:hAnsi="Arial" w:eastAsia="Arial" w:cs="Arial"/>
                <w:sz w:val="20"/>
                <w:szCs w:val="20"/>
              </w:rPr>
              <w:t>&lt; 2秒</w:t>
            </w:r>
          </w:p>
        </w:tc>
      </w:tr>
      <w:tr w14:paraId="55070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8B9C">
            <w:r>
              <w:rPr>
                <w:rFonts w:ascii="Arial" w:hAnsi="Arial" w:eastAsia="Arial" w:cs="Arial"/>
                <w:sz w:val="20"/>
                <w:szCs w:val="20"/>
              </w:rPr>
              <w:t>性能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86DA">
            <w:r>
              <w:rPr>
                <w:rFonts w:ascii="Arial" w:hAnsi="Arial" w:eastAsia="Arial" w:cs="Arial"/>
                <w:sz w:val="20"/>
                <w:szCs w:val="20"/>
              </w:rPr>
              <w:t>记账操作响应时间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6B32">
            <w:r>
              <w:rPr>
                <w:rFonts w:ascii="Arial" w:hAnsi="Arial" w:eastAsia="Arial" w:cs="Arial"/>
                <w:sz w:val="20"/>
                <w:szCs w:val="20"/>
              </w:rPr>
              <w:t>&lt; 300ms</w:t>
            </w:r>
          </w:p>
        </w:tc>
      </w:tr>
      <w:tr w14:paraId="32168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037F">
            <w:r>
              <w:rPr>
                <w:rFonts w:ascii="Arial" w:hAnsi="Arial" w:eastAsia="Arial" w:cs="Arial"/>
                <w:sz w:val="20"/>
                <w:szCs w:val="20"/>
              </w:rPr>
              <w:t>性能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375E">
            <w:r>
              <w:rPr>
                <w:rFonts w:ascii="Arial" w:hAnsi="Arial" w:eastAsia="Arial" w:cs="Arial"/>
                <w:sz w:val="20"/>
                <w:szCs w:val="20"/>
              </w:rPr>
              <w:t>报告图表渲染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4330">
            <w:r>
              <w:rPr>
                <w:rFonts w:ascii="Arial" w:hAnsi="Arial" w:eastAsia="Arial" w:cs="Arial"/>
                <w:sz w:val="20"/>
                <w:szCs w:val="20"/>
              </w:rPr>
              <w:t>&lt; 1秒</w:t>
            </w:r>
          </w:p>
        </w:tc>
      </w:tr>
      <w:tr w14:paraId="0E427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3A7D">
            <w:r>
              <w:rPr>
                <w:rFonts w:ascii="Arial" w:hAnsi="Arial" w:eastAsia="Arial" w:cs="Arial"/>
                <w:sz w:val="20"/>
                <w:szCs w:val="20"/>
              </w:rPr>
              <w:t>稳定性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1625">
            <w:r>
              <w:rPr>
                <w:rFonts w:ascii="Arial" w:hAnsi="Arial" w:eastAsia="Arial" w:cs="Arial"/>
                <w:sz w:val="20"/>
                <w:szCs w:val="20"/>
              </w:rPr>
              <w:t>App崩溃率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C68B">
            <w:r>
              <w:rPr>
                <w:rFonts w:ascii="Arial" w:hAnsi="Arial" w:eastAsia="Arial" w:cs="Arial"/>
                <w:sz w:val="20"/>
                <w:szCs w:val="20"/>
              </w:rPr>
              <w:t>&lt; 0.1%</w:t>
            </w:r>
          </w:p>
        </w:tc>
      </w:tr>
      <w:tr w14:paraId="03D4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ECC0">
            <w:r>
              <w:rPr>
                <w:rFonts w:ascii="Arial" w:hAnsi="Arial" w:eastAsia="Arial" w:cs="Arial"/>
                <w:sz w:val="20"/>
                <w:szCs w:val="20"/>
              </w:rPr>
              <w:t>安全性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5571">
            <w:r>
              <w:rPr>
                <w:rFonts w:ascii="Arial" w:hAnsi="Arial" w:eastAsia="Arial" w:cs="Arial"/>
                <w:sz w:val="20"/>
                <w:szCs w:val="20"/>
              </w:rPr>
              <w:t>用户数据加密存储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6C93">
            <w:r>
              <w:rPr>
                <w:rFonts w:ascii="Arial" w:hAnsi="Arial" w:eastAsia="Arial" w:cs="Arial"/>
                <w:sz w:val="20"/>
                <w:szCs w:val="20"/>
              </w:rPr>
              <w:t>AES-256加密</w:t>
            </w:r>
          </w:p>
        </w:tc>
      </w:tr>
      <w:tr w14:paraId="66C5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B46">
            <w:r>
              <w:rPr>
                <w:rFonts w:ascii="Arial" w:hAnsi="Arial" w:eastAsia="Arial" w:cs="Arial"/>
                <w:sz w:val="20"/>
                <w:szCs w:val="20"/>
              </w:rPr>
              <w:t>安全性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ACF9">
            <w:r>
              <w:rPr>
                <w:rFonts w:ascii="Arial" w:hAnsi="Arial" w:eastAsia="Arial" w:cs="Arial"/>
                <w:sz w:val="20"/>
                <w:szCs w:val="20"/>
              </w:rPr>
              <w:t>网络传输加密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B0A9">
            <w:r>
              <w:rPr>
                <w:rFonts w:ascii="Arial" w:hAnsi="Arial" w:eastAsia="Arial" w:cs="Arial"/>
                <w:sz w:val="20"/>
                <w:szCs w:val="20"/>
              </w:rPr>
              <w:t>HTTPS/TLS 1.3</w:t>
            </w:r>
          </w:p>
        </w:tc>
      </w:tr>
      <w:tr w14:paraId="638A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ECD3">
            <w:r>
              <w:rPr>
                <w:rFonts w:ascii="Arial" w:hAnsi="Arial" w:eastAsia="Arial" w:cs="Arial"/>
                <w:sz w:val="20"/>
                <w:szCs w:val="20"/>
              </w:rPr>
              <w:t>兼容性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8952">
            <w:r>
              <w:rPr>
                <w:rFonts w:ascii="Arial" w:hAnsi="Arial" w:eastAsia="Arial" w:cs="Arial"/>
                <w:sz w:val="20"/>
                <w:szCs w:val="20"/>
              </w:rPr>
              <w:t>iOS最低支持版本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CEAC">
            <w:r>
              <w:rPr>
                <w:rFonts w:ascii="Arial" w:hAnsi="Arial" w:eastAsia="Arial" w:cs="Arial"/>
                <w:sz w:val="20"/>
                <w:szCs w:val="20"/>
              </w:rPr>
              <w:t>iOS 14+</w:t>
            </w:r>
          </w:p>
        </w:tc>
      </w:tr>
      <w:tr w14:paraId="4517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E2C1">
            <w:r>
              <w:rPr>
                <w:rFonts w:ascii="Arial" w:hAnsi="Arial" w:eastAsia="Arial" w:cs="Arial"/>
                <w:sz w:val="20"/>
                <w:szCs w:val="20"/>
              </w:rPr>
              <w:t>兼容性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572B">
            <w:r>
              <w:rPr>
                <w:rFonts w:ascii="Arial" w:hAnsi="Arial" w:eastAsia="Arial" w:cs="Arial"/>
                <w:sz w:val="20"/>
                <w:szCs w:val="20"/>
              </w:rPr>
              <w:t>Android最低支持版本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A984">
            <w:r>
              <w:rPr>
                <w:rFonts w:ascii="Arial" w:hAnsi="Arial" w:eastAsia="Arial" w:cs="Arial"/>
                <w:sz w:val="20"/>
                <w:szCs w:val="20"/>
              </w:rPr>
              <w:t>Android 8.0+</w:t>
            </w:r>
          </w:p>
        </w:tc>
      </w:tr>
      <w:tr w14:paraId="3538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6120">
            <w:r>
              <w:rPr>
                <w:rFonts w:ascii="Arial" w:hAnsi="Arial" w:eastAsia="Arial" w:cs="Arial"/>
                <w:sz w:val="20"/>
                <w:szCs w:val="20"/>
              </w:rPr>
              <w:t>可用性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F401">
            <w:r>
              <w:rPr>
                <w:rFonts w:ascii="Arial" w:hAnsi="Arial" w:eastAsia="Arial" w:cs="Arial"/>
                <w:sz w:val="20"/>
                <w:szCs w:val="20"/>
              </w:rPr>
              <w:t>服务可用性SLA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5E05">
            <w:r>
              <w:rPr>
                <w:rFonts w:ascii="Arial" w:hAnsi="Arial" w:eastAsia="Arial" w:cs="Arial"/>
                <w:sz w:val="20"/>
                <w:szCs w:val="20"/>
              </w:rPr>
              <w:t>&gt; 99.9%</w:t>
            </w:r>
          </w:p>
        </w:tc>
      </w:tr>
    </w:tbl>
    <w:p w14:paraId="02105E3C">
      <w:r>
        <w:br w:type="page"/>
      </w:r>
    </w:p>
    <w:p w14:paraId="3F5110F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8. 版本迭代规划</w:t>
      </w:r>
    </w:p>
    <w:p w14:paraId="6EAED3D8">
      <w:pPr>
        <w:pBdr>
          <w:bottom w:val="single" w:color="E2E8F0" w:sz="4" w:space="0"/>
        </w:pBdr>
        <w:spacing w:before="120" w:after="120"/>
      </w:pP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3800"/>
        <w:gridCol w:w="2400"/>
      </w:tblGrid>
      <w:tr w14:paraId="22A7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BD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16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B3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7C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14:paraId="395F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C94A">
            <w:r>
              <w:rPr>
                <w:rFonts w:ascii="Arial" w:hAnsi="Arial" w:eastAsia="Arial" w:cs="Arial"/>
                <w:sz w:val="20"/>
                <w:szCs w:val="20"/>
              </w:rPr>
              <w:t>V1.0 MVP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0CE1">
            <w:r>
              <w:rPr>
                <w:rFonts w:ascii="Arial" w:hAnsi="Arial" w:eastAsia="Arial" w:cs="Arial"/>
                <w:sz w:val="20"/>
                <w:szCs w:val="20"/>
              </w:rPr>
              <w:t>第1-8周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BE58">
            <w:r>
              <w:rPr>
                <w:rFonts w:ascii="Arial" w:hAnsi="Arial" w:eastAsia="Arial" w:cs="Arial"/>
                <w:sz w:val="20"/>
                <w:szCs w:val="20"/>
              </w:rPr>
              <w:t>极速记账、月度报告、预算设置与预警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E3C8">
            <w:r>
              <w:rPr>
                <w:rFonts w:ascii="Arial" w:hAnsi="Arial" w:eastAsia="Arial" w:cs="Arial"/>
                <w:sz w:val="20"/>
                <w:szCs w:val="20"/>
              </w:rPr>
              <w:t>验证核心用户需求，获取种子用户</w:t>
            </w:r>
          </w:p>
        </w:tc>
      </w:tr>
      <w:tr w14:paraId="2470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9A2F">
            <w:r>
              <w:rPr>
                <w:rFonts w:ascii="Arial" w:hAnsi="Arial" w:eastAsia="Arial" w:cs="Arial"/>
                <w:sz w:val="20"/>
                <w:szCs w:val="20"/>
              </w:rPr>
              <w:t>V1.1 增长版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79E8">
            <w:r>
              <w:rPr>
                <w:rFonts w:ascii="Arial" w:hAnsi="Arial" w:eastAsia="Arial" w:cs="Arial"/>
                <w:sz w:val="20"/>
                <w:szCs w:val="20"/>
              </w:rPr>
              <w:t>第9-16周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A3A8">
            <w:r>
              <w:rPr>
                <w:rFonts w:ascii="Arial" w:hAnsi="Arial" w:eastAsia="Arial" w:cs="Arial"/>
                <w:sz w:val="20"/>
                <w:szCs w:val="20"/>
              </w:rPr>
              <w:t>AI消费洞察建议、语音记账、连续记账勋章、数据导出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883A">
            <w:r>
              <w:rPr>
                <w:rFonts w:ascii="Arial" w:hAnsi="Arial" w:eastAsia="Arial" w:cs="Arial"/>
                <w:sz w:val="20"/>
                <w:szCs w:val="20"/>
              </w:rPr>
              <w:t>提升留存与口碑，推动自然增长</w:t>
            </w:r>
          </w:p>
        </w:tc>
      </w:tr>
      <w:tr w14:paraId="0F2C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96C">
            <w:r>
              <w:rPr>
                <w:rFonts w:ascii="Arial" w:hAnsi="Arial" w:eastAsia="Arial" w:cs="Arial"/>
                <w:sz w:val="20"/>
                <w:szCs w:val="20"/>
              </w:rPr>
              <w:t>V1.2 变现版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AA29">
            <w:r>
              <w:rPr>
                <w:rFonts w:ascii="Arial" w:hAnsi="Arial" w:eastAsia="Arial" w:cs="Arial"/>
                <w:sz w:val="20"/>
                <w:szCs w:val="20"/>
              </w:rPr>
              <w:t>第17-24周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F69B">
            <w:r>
              <w:rPr>
                <w:rFonts w:ascii="Arial" w:hAnsi="Arial" w:eastAsia="Arial" w:cs="Arial"/>
                <w:sz w:val="20"/>
                <w:szCs w:val="20"/>
              </w:rPr>
              <w:t>Premium会员（多账本/云同步/高级报告）、周期性记账模板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D006">
            <w:r>
              <w:rPr>
                <w:rFonts w:ascii="Arial" w:hAnsi="Arial" w:eastAsia="Arial" w:cs="Arial"/>
                <w:sz w:val="20"/>
                <w:szCs w:val="20"/>
              </w:rPr>
              <w:t>实现商业变现，测试付费转化</w:t>
            </w:r>
          </w:p>
        </w:tc>
      </w:tr>
      <w:tr w14:paraId="0ECB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CBE2">
            <w:r>
              <w:rPr>
                <w:rFonts w:ascii="Arial" w:hAnsi="Arial" w:eastAsia="Arial" w:cs="Arial"/>
                <w:sz w:val="20"/>
                <w:szCs w:val="20"/>
              </w:rPr>
              <w:t>V2.0 生态版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350E">
            <w:r>
              <w:rPr>
                <w:rFonts w:ascii="Arial" w:hAnsi="Arial" w:eastAsia="Arial" w:cs="Arial"/>
                <w:sz w:val="20"/>
                <w:szCs w:val="20"/>
              </w:rPr>
              <w:t>第25周+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37C4">
            <w:r>
              <w:rPr>
                <w:rFonts w:ascii="Arial" w:hAnsi="Arial" w:eastAsia="Arial" w:cs="Arial"/>
                <w:sz w:val="20"/>
                <w:szCs w:val="20"/>
              </w:rPr>
              <w:t>家庭账本、账单扫描识别、资产负债管理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1A76">
            <w:r>
              <w:rPr>
                <w:rFonts w:ascii="Arial" w:hAnsi="Arial" w:eastAsia="Arial" w:cs="Arial"/>
                <w:sz w:val="20"/>
                <w:szCs w:val="20"/>
              </w:rPr>
              <w:t>拓展用户场景，提升LTV</w:t>
            </w:r>
          </w:p>
        </w:tc>
      </w:tr>
    </w:tbl>
    <w:p w14:paraId="17A6F1BD">
      <w:r>
        <w:br w:type="page"/>
      </w:r>
    </w:p>
    <w:p w14:paraId="0F103586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9. 风险识别与应对</w:t>
      </w:r>
    </w:p>
    <w:p w14:paraId="03F5094D">
      <w:pPr>
        <w:pBdr>
          <w:bottom w:val="single" w:color="E2E8F0" w:sz="4" w:space="0"/>
        </w:pBdr>
        <w:spacing w:before="120" w:after="120"/>
      </w:pPr>
    </w:p>
    <w:tbl>
      <w:tblPr>
        <w:tblStyle w:val="10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1200"/>
        <w:gridCol w:w="1200"/>
        <w:gridCol w:w="3000"/>
      </w:tblGrid>
      <w:tr w14:paraId="3FB7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49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0E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76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发生概率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19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影响程度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B4A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应对策略</w:t>
            </w:r>
          </w:p>
        </w:tc>
      </w:tr>
      <w:tr w14:paraId="0839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F8AD">
            <w:r>
              <w:rPr>
                <w:rFonts w:ascii="Arial" w:hAnsi="Arial" w:eastAsia="Arial" w:cs="Arial"/>
                <w:sz w:val="20"/>
                <w:szCs w:val="20"/>
              </w:rPr>
              <w:t>市场风险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D7C6">
            <w:r>
              <w:rPr>
                <w:rFonts w:ascii="Arial" w:hAnsi="Arial" w:eastAsia="Arial" w:cs="Arial"/>
                <w:sz w:val="20"/>
                <w:szCs w:val="20"/>
              </w:rPr>
              <w:t>头部产品快速复制AI功能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8172">
            <w:r>
              <w:rPr>
                <w:rFonts w:ascii="Arial" w:hAnsi="Arial" w:eastAsia="Arial" w:cs="Arial"/>
                <w:sz w:val="20"/>
                <w:szCs w:val="20"/>
              </w:rPr>
              <w:t>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38B5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822D">
            <w:r>
              <w:rPr>
                <w:rFonts w:ascii="Arial" w:hAnsi="Arial" w:eastAsia="Arial" w:cs="Arial"/>
                <w:sz w:val="20"/>
                <w:szCs w:val="20"/>
              </w:rPr>
              <w:t>加快迭代速度，建立用户习惯壁垒</w:t>
            </w:r>
          </w:p>
        </w:tc>
      </w:tr>
      <w:tr w14:paraId="1841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83E8">
            <w:r>
              <w:rPr>
                <w:rFonts w:ascii="Arial" w:hAnsi="Arial" w:eastAsia="Arial" w:cs="Arial"/>
                <w:sz w:val="20"/>
                <w:szCs w:val="20"/>
              </w:rPr>
              <w:t>技术风险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F66E">
            <w:r>
              <w:rPr>
                <w:rFonts w:ascii="Arial" w:hAnsi="Arial" w:eastAsia="Arial" w:cs="Arial"/>
                <w:sz w:val="20"/>
                <w:szCs w:val="20"/>
              </w:rPr>
              <w:t>AI分类准确率不达标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B637">
            <w:r>
              <w:rPr>
                <w:rFonts w:ascii="Arial" w:hAnsi="Arial" w:eastAsia="Arial" w:cs="Arial"/>
                <w:sz w:val="20"/>
                <w:szCs w:val="20"/>
              </w:rPr>
              <w:t>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6458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DB45">
            <w:r>
              <w:rPr>
                <w:rFonts w:ascii="Arial" w:hAnsi="Arial" w:eastAsia="Arial" w:cs="Arial"/>
                <w:sz w:val="20"/>
                <w:szCs w:val="20"/>
              </w:rPr>
              <w:t>人工标注训练集 + 用户纠错反馈机制</w:t>
            </w:r>
          </w:p>
        </w:tc>
      </w:tr>
      <w:tr w14:paraId="75BF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BC63">
            <w:r>
              <w:rPr>
                <w:rFonts w:ascii="Arial" w:hAnsi="Arial" w:eastAsia="Arial" w:cs="Arial"/>
                <w:sz w:val="20"/>
                <w:szCs w:val="20"/>
              </w:rPr>
              <w:t>运营风险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A008">
            <w:r>
              <w:rPr>
                <w:rFonts w:ascii="Arial" w:hAnsi="Arial" w:eastAsia="Arial" w:cs="Arial"/>
                <w:sz w:val="20"/>
                <w:szCs w:val="20"/>
              </w:rPr>
              <w:t>用户留存率低于预期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BFB2">
            <w:r>
              <w:rPr>
                <w:rFonts w:ascii="Arial" w:hAnsi="Arial" w:eastAsia="Arial" w:cs="Arial"/>
                <w:sz w:val="20"/>
                <w:szCs w:val="20"/>
              </w:rPr>
              <w:t>中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2A39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C2B9">
            <w:r>
              <w:rPr>
                <w:rFonts w:ascii="Arial" w:hAnsi="Arial" w:eastAsia="Arial" w:cs="Arial"/>
                <w:sz w:val="20"/>
                <w:szCs w:val="20"/>
              </w:rPr>
              <w:t>前3个月密集运营，分析流失原因并迭代</w:t>
            </w:r>
          </w:p>
        </w:tc>
      </w:tr>
      <w:tr w14:paraId="3A48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4137">
            <w:r>
              <w:rPr>
                <w:rFonts w:ascii="Arial" w:hAnsi="Arial" w:eastAsia="Arial" w:cs="Arial"/>
                <w:sz w:val="20"/>
                <w:szCs w:val="20"/>
              </w:rPr>
              <w:t>安全风险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D163">
            <w:r>
              <w:rPr>
                <w:rFonts w:ascii="Arial" w:hAnsi="Arial" w:eastAsia="Arial" w:cs="Arial"/>
                <w:sz w:val="20"/>
                <w:szCs w:val="20"/>
              </w:rPr>
              <w:t>用户财务数据泄露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BFB">
            <w:r>
              <w:rPr>
                <w:rFonts w:ascii="Arial" w:hAnsi="Arial" w:eastAsia="Arial" w:cs="Arial"/>
                <w:sz w:val="20"/>
                <w:szCs w:val="20"/>
              </w:rPr>
              <w:t>低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A546">
            <w:r>
              <w:rPr>
                <w:rFonts w:ascii="Arial" w:hAnsi="Arial" w:eastAsia="Arial" w:cs="Arial"/>
                <w:sz w:val="20"/>
                <w:szCs w:val="20"/>
              </w:rPr>
              <w:t>极高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AEE7">
            <w:r>
              <w:rPr>
                <w:rFonts w:ascii="Arial" w:hAnsi="Arial" w:eastAsia="Arial" w:cs="Arial"/>
                <w:sz w:val="20"/>
                <w:szCs w:val="20"/>
              </w:rPr>
              <w:t>数据加密 + 安全审计 + 隐私合规（GDPR/个保法）</w:t>
            </w:r>
          </w:p>
        </w:tc>
      </w:tr>
      <w:tr w14:paraId="75C8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450E">
            <w:r>
              <w:rPr>
                <w:rFonts w:ascii="Arial" w:hAnsi="Arial" w:eastAsia="Arial" w:cs="Arial"/>
                <w:sz w:val="20"/>
                <w:szCs w:val="20"/>
              </w:rPr>
              <w:t>法规风险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9657">
            <w:r>
              <w:rPr>
                <w:rFonts w:ascii="Arial" w:hAnsi="Arial" w:eastAsia="Arial" w:cs="Arial"/>
                <w:sz w:val="20"/>
                <w:szCs w:val="20"/>
              </w:rPr>
              <w:t>个人信息保护合规问题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9E9D">
            <w:r>
              <w:rPr>
                <w:rFonts w:ascii="Arial" w:hAnsi="Arial" w:eastAsia="Arial" w:cs="Arial"/>
                <w:sz w:val="20"/>
                <w:szCs w:val="20"/>
              </w:rPr>
              <w:t>低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D426">
            <w:r>
              <w:rPr>
                <w:rFonts w:ascii="Arial" w:hAnsi="Arial" w:eastAsia="Arial" w:cs="Arial"/>
                <w:sz w:val="20"/>
                <w:szCs w:val="20"/>
              </w:rPr>
              <w:t>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DB46">
            <w:r>
              <w:rPr>
                <w:rFonts w:ascii="Arial" w:hAnsi="Arial" w:eastAsia="Arial" w:cs="Arial"/>
                <w:sz w:val="20"/>
                <w:szCs w:val="20"/>
              </w:rPr>
              <w:t>法务审查隐私政策，最小化数据收集</w:t>
            </w:r>
          </w:p>
        </w:tc>
      </w:tr>
    </w:tbl>
    <w:p w14:paraId="213281E4">
      <w:r>
        <w:br w:type="page"/>
      </w:r>
    </w:p>
    <w:p w14:paraId="4F915C7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A56DB"/>
          <w:sz w:val="32"/>
          <w:szCs w:val="32"/>
        </w:rPr>
        <w:t>10. 附录</w:t>
      </w:r>
    </w:p>
    <w:p w14:paraId="48A62C9B">
      <w:pPr>
        <w:pBdr>
          <w:bottom w:val="single" w:color="E2E8F0" w:sz="4" w:space="0"/>
        </w:pBdr>
        <w:spacing w:before="120" w:after="120"/>
      </w:pPr>
    </w:p>
    <w:p w14:paraId="4AF1E1D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10.1 名词解释</w:t>
      </w:r>
    </w:p>
    <w:p w14:paraId="3B92622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DAU（Daily Active Users）：日活跃用户数</w:t>
      </w:r>
    </w:p>
    <w:p w14:paraId="287196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MAU（Monthly Active Users）：月活跃用户数</w:t>
      </w:r>
    </w:p>
    <w:p w14:paraId="2FE7489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LTV（Lifetime Value）：用户生命周期价值</w:t>
      </w:r>
    </w:p>
    <w:p w14:paraId="0CC0798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P0/P1/P2：功能优先级，P0为必做，P1为重要，P2为有余力时做</w:t>
      </w:r>
    </w:p>
    <w:p w14:paraId="6207B41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AI分类：通过机器学习模型，根据金额/时间/历史行为自动判断消费类别</w:t>
      </w:r>
    </w:p>
    <w:p w14:paraId="500F4138">
      <w:pPr>
        <w:spacing w:before="80"/>
      </w:pPr>
    </w:p>
    <w:p w14:paraId="4BD4FF9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D3748"/>
          <w:sz w:val="26"/>
          <w:szCs w:val="26"/>
        </w:rPr>
        <w:t>10.2 相关文档</w:t>
      </w:r>
    </w:p>
    <w:p w14:paraId="10EB4FA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轻记账 LiteBook 泳道流程图 v1.0</w:t>
      </w:r>
    </w:p>
    <w:p w14:paraId="75EE7C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轻记账 LiteBook 产品原型图 v1.0</w:t>
      </w:r>
    </w:p>
    <w:p w14:paraId="34D1B2A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轻记账 LiteBook UI设计规范</w:t>
      </w:r>
    </w:p>
    <w:p w14:paraId="2A4C73F2">
      <w:pPr>
        <w:spacing w:before="240"/>
      </w:pPr>
    </w:p>
    <w:p w14:paraId="73B996EB">
      <w:pPr>
        <w:pBdr>
          <w:top w:val="single" w:color="E2E8F0" w:sz="2" w:space="0"/>
        </w:pBdr>
        <w:spacing w:before="120"/>
        <w:jc w:val="center"/>
      </w:pPr>
      <w:r>
        <w:rPr>
          <w:rFonts w:ascii="Arial" w:hAnsi="Arial" w:eastAsia="Arial" w:cs="Arial"/>
          <w:color w:val="A0AEC0"/>
          <w:sz w:val="18"/>
          <w:szCs w:val="18"/>
        </w:rPr>
        <w:t>© 2025 轻记账 LiteBook  ·  Product Manager: [你的姓名]  ·  Confidential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8217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A56DB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D3748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A556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438</Words>
  <Characters>529</Characters>
  <TotalTime>0</TotalTime>
  <ScaleCrop>false</ScaleCrop>
  <LinksUpToDate>false</LinksUpToDate>
  <CharactersWithSpaces>553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2026-03-31T04:10:00Z</dcterms:created>
  <dc:creator>Un-named</dc:creator>
  <cp:lastModifiedBy>夸父引</cp:lastModifiedBy>
  <dcterms:modified xsi:type="dcterms:W3CDTF">2026-03-31T04:26:14Z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eyJoZGlkIjoiNGZiNmRmZGI1OTI1NDZkNmQ0YjczMGJkYWQ2MjI4M2YiLCJ1c2VySWQiOiIxNDIxMDIxNzU2In0=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37199622DE004636BE9DD6FFCBB00D5F_12</vt:lpwstr>
  </property>
</Properties>
</file>