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Документация модуля Predict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Концепция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Модуль использует библиотеки OpenALPR и Tesseract для анализа и распознавания символов   автомобильных номеров на поступающих изображениях. OpenALPR выполняет сегментацию изображения, а Tesseract — непосредственно распознавание символов. Модуль написан на языке Python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Ввод и вывод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Для инициализации модуля необходимо создать объект класса </w:t>
      </w: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AlprPredict</w:t>
      </w:r>
      <w:r>
        <w:rPr>
          <w:b w:val="false"/>
          <w:bCs w:val="false"/>
          <w:sz w:val="24"/>
          <w:szCs w:val="24"/>
          <w:lang w:val="ru-RU"/>
        </w:rPr>
        <w:t xml:space="preserve">. Дальнейшее взаимодействие ведется через метод </w:t>
      </w: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predict</w:t>
      </w:r>
      <w:r>
        <w:rPr>
          <w:b w:val="false"/>
          <w:bCs w:val="false"/>
          <w:sz w:val="24"/>
          <w:szCs w:val="24"/>
          <w:lang w:val="ru-RU"/>
        </w:rPr>
        <w:t xml:space="preserve"> созданного объекта.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На вход модуль принимает изображение в формате </w:t>
      </w: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bytes</w:t>
      </w:r>
      <w:r>
        <w:rPr>
          <w:b w:val="false"/>
          <w:bCs w:val="false"/>
          <w:sz w:val="24"/>
          <w:szCs w:val="24"/>
          <w:lang w:val="ru-RU"/>
        </w:rPr>
        <w:t xml:space="preserve"> (в виде байтового потока данных).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Выводом модуля является JSON-строка, содержащая следующие поля: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status</w:t>
      </w:r>
      <w:r>
        <w:rPr>
          <w:b w:val="false"/>
          <w:bCs w:val="false"/>
          <w:sz w:val="24"/>
          <w:szCs w:val="24"/>
          <w:lang w:val="ru-RU"/>
        </w:rPr>
        <w:t xml:space="preserve"> — маркер результата выполнения (1 для успешного выполнения, 0 для ошибки или отсутствия результата)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number</w:t>
      </w:r>
      <w:r>
        <w:rPr>
          <w:b w:val="false"/>
          <w:bCs w:val="false"/>
          <w:sz w:val="24"/>
          <w:szCs w:val="24"/>
          <w:lang w:val="ru-RU"/>
        </w:rPr>
        <w:t xml:space="preserve"> — результат распознавания номера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frame</w:t>
      </w:r>
      <w:r>
        <w:rPr>
          <w:b w:val="false"/>
          <w:bCs w:val="false"/>
          <w:sz w:val="24"/>
          <w:szCs w:val="24"/>
          <w:lang w:val="ru-RU"/>
        </w:rPr>
        <w:t xml:space="preserve"> — координаты углов сегментированной платы номера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confidence</w:t>
      </w:r>
      <w:r>
        <w:rPr>
          <w:b w:val="false"/>
          <w:bCs w:val="false"/>
          <w:sz w:val="24"/>
          <w:szCs w:val="24"/>
          <w:lang w:val="ru-RU"/>
        </w:rPr>
        <w:t xml:space="preserve"> — процент уверенности в коррекности результата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Установка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24"/>
          <w:szCs w:val="24"/>
          <w:lang w:val="ru-RU"/>
        </w:rPr>
        <w:t xml:space="preserve">Установка зависимостей: </w:t>
      </w:r>
      <w:r>
        <w:rPr>
          <w:rFonts w:ascii="Courier New" w:hAnsi="Courier New"/>
          <w:highlight w:val="lightGray"/>
        </w:rPr>
        <w:t>libopencv-dev libtesseract-dev git cmake build-essential libleptonica-dev</w:t>
      </w: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 xml:space="preserve"> liblog4cplus-dev libcurl3-dev beanstalkd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24"/>
          <w:szCs w:val="24"/>
          <w:lang w:val="ru-RU"/>
        </w:rPr>
        <w:t>К</w:t>
      </w:r>
      <w:r>
        <w:rPr>
          <w:b w:val="false"/>
          <w:bCs w:val="false"/>
          <w:sz w:val="24"/>
          <w:szCs w:val="24"/>
          <w:lang w:val="ru-RU"/>
        </w:rPr>
        <w:t xml:space="preserve">лонирование репозитория OpenALPR:  </w:t>
      </w: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git clone https://github.com/openalpr/openalpr.git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Подготовка окружения компиляции:</w:t>
      </w:r>
    </w:p>
    <w:p>
      <w:pPr>
        <w:pStyle w:val="PreformattedText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cd openalpr/src</w:t>
      </w:r>
    </w:p>
    <w:p>
      <w:pPr>
        <w:pStyle w:val="PreformattedText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mkdir build</w:t>
      </w:r>
    </w:p>
    <w:p>
      <w:pPr>
        <w:pStyle w:val="PreformattedText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cd build</w:t>
      </w:r>
    </w:p>
    <w:p>
      <w:pPr>
        <w:pStyle w:val="PreformattedText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cmake -DCMAKE_INSTALL_PREFIX:PATH=/usr -DCMAKE_INSTALL_SYSCONFDIR:PATH=/etc ..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К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омпиляция и установка OpenALPR:</w:t>
      </w:r>
    </w:p>
    <w:p>
      <w:pPr>
        <w:pStyle w:val="PreformattedText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make</w:t>
      </w:r>
    </w:p>
    <w:p>
      <w:pPr>
        <w:pStyle w:val="PreformattedText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sudo make install</w:t>
      </w:r>
    </w:p>
    <w:p>
      <w:pPr>
        <w:pStyle w:val="PreformattedText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У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становка Python-привязки:</w:t>
      </w:r>
    </w:p>
    <w:p>
      <w:pPr>
        <w:pStyle w:val="PreformattedText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>
          <w:rStyle w:val="SourceText"/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cd openalpr/src/bindings/python/</w:t>
      </w:r>
    </w:p>
    <w:p>
      <w:pPr>
        <w:pStyle w:val="PreformattedText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>
          <w:rStyle w:val="SourceText"/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sudo python3 setup.py install</w:t>
      </w:r>
    </w:p>
    <w:p>
      <w:pPr>
        <w:pStyle w:val="PreformattedText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Настройка OpenALPR: </w:t>
      </w:r>
    </w:p>
    <w:p>
      <w:pPr>
        <w:pStyle w:val="PreformattedText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В файле  </w:t>
      </w:r>
      <w:r>
        <w:rPr>
          <w:rStyle w:val="SourceText"/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/usr/share/openalpr/config/openalpr.defaults.conf</w:t>
      </w:r>
      <w:r>
        <w:rPr>
          <w:rStyle w:val="SourceText"/>
          <w:rFonts w:ascii="Courier New" w:hAnsi="Courier New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установить параметр  </w:t>
      </w:r>
      <w:r>
        <w:rPr>
          <w:rStyle w:val="SourceText"/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must_match_pattern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 в значение </w:t>
      </w:r>
      <w:r>
        <w:rPr>
          <w:rStyle w:val="SourceText"/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1</w:t>
      </w:r>
    </w:p>
    <w:p>
      <w:pPr>
        <w:pStyle w:val="PreformattedText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При использовании видеокарты Nvidia для обработки изображений установить параметр  </w:t>
      </w:r>
      <w:r>
        <w:rPr>
          <w:rStyle w:val="SourceText"/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detector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 в значение </w:t>
      </w:r>
      <w:r>
        <w:rPr>
          <w:rStyle w:val="SourceText"/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lbpgpu</w:t>
      </w:r>
    </w:p>
    <w:p>
      <w:pPr>
        <w:pStyle w:val="PreformattedText"/>
        <w:jc w:val="left"/>
        <w:rPr>
          <w:rFonts w:ascii="Courier New" w:hAnsi="Courier New"/>
          <w:b w:val="false"/>
          <w:b w:val="false"/>
          <w:bCs w:val="false"/>
          <w:sz w:val="24"/>
          <w:szCs w:val="24"/>
          <w:highlight w:val="lightGray"/>
          <w:lang w:val="ru-RU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6"/>
          <w:szCs w:val="26"/>
          <w:lang w:val="ru-RU"/>
        </w:rPr>
      </w:pPr>
      <w:r>
        <w:rPr>
          <w:rFonts w:ascii="Liberation Serif" w:hAnsi="Liberation Serif"/>
          <w:b/>
          <w:bCs/>
          <w:sz w:val="26"/>
          <w:szCs w:val="26"/>
          <w:lang w:val="ru-RU"/>
        </w:rPr>
        <w:t>П</w:t>
      </w:r>
      <w:r>
        <w:rPr>
          <w:rFonts w:ascii="Liberation Serif" w:hAnsi="Liberation Serif"/>
          <w:b/>
          <w:bCs/>
          <w:sz w:val="26"/>
          <w:szCs w:val="26"/>
          <w:lang w:val="ru-RU"/>
        </w:rPr>
        <w:t>римечание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Перед запуском системы, использующей модуль Predict, необходимо установить переменную среды </w:t>
      </w:r>
      <w:r>
        <w:rPr>
          <w:rStyle w:val="SourceText"/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LC_ALL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 в значение  </w:t>
      </w:r>
      <w:r>
        <w:rPr>
          <w:rStyle w:val="SourceText"/>
          <w:rFonts w:ascii="Courier New" w:hAnsi="Courier New"/>
          <w:b w:val="false"/>
          <w:bCs w:val="false"/>
          <w:sz w:val="24"/>
          <w:szCs w:val="24"/>
          <w:highlight w:val="lightGray"/>
          <w:lang w:val="ru-RU"/>
        </w:rPr>
        <w:t>C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lang w:val="ru-RU"/>
        </w:rPr>
        <w:t>.</w:t>
      </w:r>
      <w:r>
        <w:br w:type="page"/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64770</wp:posOffset>
            </wp:positionH>
            <wp:positionV relativeFrom="paragraph">
              <wp:posOffset>332740</wp:posOffset>
            </wp:positionV>
            <wp:extent cx="6010275" cy="7820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bCs/>
          <w:sz w:val="24"/>
          <w:szCs w:val="24"/>
          <w:lang w:val="ru-RU"/>
        </w:rPr>
        <w:t>О</w:t>
      </w:r>
      <w:r>
        <w:rPr>
          <w:rFonts w:ascii="Liberation Serif" w:hAnsi="Liberation Serif"/>
          <w:b/>
          <w:bCs/>
          <w:sz w:val="24"/>
          <w:szCs w:val="24"/>
          <w:lang w:val="ru-RU"/>
        </w:rPr>
        <w:t>бщая архитектура системы с использованием модуля Predict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216</Words>
  <Characters>1644</Characters>
  <CharactersWithSpaces>1822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2019-02-05T23:55:38Z</dcterms:created>
  <dc:creator/>
  <dc:description/>
  <dc:language>en-US</dc:language>
  <cp:lastModifiedBy/>
  <dcterms:modified xsi:type="dcterms:W3CDTF">2019-02-06T00:38:07Z</dcterms:modified>
  <cp:revision>1</cp:revision>
  <dc:subject/>
  <dc:title/>
</cp:coreProperties>
</file>