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Обоснование решений по сайту: Wall Printer (Solution Club)</w:t>
      </w:r>
    </w:p>
    <w:p>
      <w:r>
        <w:t>Уважаемый заказчик! В этом документе мы собрали подробную информацию о том, почему для вашего сайта были выбраны именно такие визуальные и текстовые решения. Наша главная цель — создать не просто красивую страницу, а мощный инструмент продаж, который обосновывает высокий чек и позиционирует вас как лидера рынка.</w:t>
      </w:r>
    </w:p>
    <w:p>
      <w:pPr>
        <w:pStyle w:val="Heading1"/>
      </w:pPr>
      <w:r>
        <w:t>1. Анализ конкурентов и наше позиционирование</w:t>
      </w:r>
    </w:p>
    <w:p>
      <w:r>
        <w:t>Мы провели анализ 5 ведущих сайтов конкурентов в сфере вертикальной УФ-печати. Большинство из них выглядят как дешевые региональные лендинги из 2010-х годов: используют стандартные белые фоны и устаревшие шрифты (например, Times New Roman). Они продают саму «печать», демпингуют (от 2500 руб./кв.м) и не закрывают главную боль клиента: подготовку стен.</w:t>
      </w:r>
    </w:p>
    <w:p>
      <w:r>
        <w:t>Наше решение: Мы отстраиваемся за счет премиального позиционирования. Мы будем продавать не «нанесение чернил», а «Отсутствие головной боли, Wow-эффект под ключ и страховку стен». Это оправдывает ваш высокий стартовый чек (от 45 000 руб.). Поскольку вы (Solution Club) закрываете весь цикл работ, включая малярку и электрику — это уникальное предложение на рынке.</w:t>
      </w:r>
    </w:p>
    <w:p>
      <w:pPr>
        <w:pStyle w:val="Heading1"/>
      </w:pPr>
      <w:r>
        <w:t>2. Выбор дизайна: Темная тема (Dark Mode)</w:t>
      </w:r>
    </w:p>
    <w:p>
      <w:r>
        <w:t>Мы отказались от типичного белого фона. Вместо этого разработана глубокая и технологичная темная тема (Dark Mode). Почему это работает:</w:t>
      </w:r>
    </w:p>
    <w:p>
      <w:pPr>
        <w:pStyle w:val="ListBullet"/>
      </w:pPr>
      <w:r>
        <w:rPr>
          <w:b/>
        </w:rPr>
        <w:t xml:space="preserve">Премиальность: </w:t>
      </w:r>
      <w:r>
        <w:t>Темный фон с неоновыми акцентами (Cyan и Purple, символизирующими УФ-чернила) мгновенно ассоциируется с высокими технологиями и премиум-сегментом (эффект Apple).</w:t>
      </w:r>
    </w:p>
    <w:p>
      <w:pPr>
        <w:pStyle w:val="ListBullet"/>
      </w:pPr>
      <w:r>
        <w:rPr>
          <w:b/>
        </w:rPr>
        <w:t xml:space="preserve">Современные шрифты: </w:t>
      </w:r>
      <w:r>
        <w:t>Используются геометричные гротески (Outfit, Inter), которые дают архитектурный и актуальный внешний вид.</w:t>
      </w:r>
    </w:p>
    <w:p>
      <w:pPr>
        <w:pStyle w:val="ListBullet"/>
      </w:pPr>
      <w:r>
        <w:rPr>
          <w:b/>
        </w:rPr>
        <w:t xml:space="preserve">Glassmorphism: </w:t>
      </w:r>
      <w:r>
        <w:t>Карточки услуг выполнены с эффектом матового стекла, что делает интерфейс легким, живым и дышащим.</w:t>
      </w:r>
    </w:p>
    <w:p>
      <w:pPr>
        <w:pStyle w:val="Heading1"/>
      </w:pPr>
      <w:r>
        <w:t>3. Тексты и маркетинговые смыслы</w:t>
      </w:r>
    </w:p>
    <w:p>
      <w:r>
        <w:rPr>
          <w:b/>
        </w:rPr>
        <w:t xml:space="preserve">Главный экран (Hero): </w:t>
      </w:r>
      <w:r>
        <w:t>Мы отказались от лишних переключателей на первом экране, чтобы не перегружать клиента. Вместо этого мы даем один мощный заголовок, который бьет точно в цель: «Эксклюзивная интерьерная печать на стенах. Без грязи, запаха и ожидания художников».</w:t>
      </w:r>
    </w:p>
    <w:p>
      <w:r>
        <w:rPr>
          <w:b/>
        </w:rPr>
        <w:t xml:space="preserve">С кем мы конкурируем: </w:t>
      </w:r>
      <w:r>
        <w:t>Важно: мы ПРЯМО запретили сравнивать принтер с «обоями». Обои за 2000 рублей обесценивают вашу работу за 45 000 руб. Настоящие конкуренты — это ручная роспись (долго, криво, человеческий фактор) и дизайнерские фрески. На фоне ручной росписи за 100 000 руб., ваша цена выглядит невероятно выгодной.</w:t>
      </w:r>
    </w:p>
    <w:p>
      <w:r>
        <w:rPr>
          <w:b/>
        </w:rPr>
        <w:t xml:space="preserve">Доказательная база: </w:t>
      </w:r>
      <w:r>
        <w:t>Люди не верят цифрам «гарантия 15 лет», если этому нет доказательств. Мы заменили пустые фразы на технические пруфы (термин службы UV-чернил от производителя), видео краш-тестов (где стену трут химией) и кейсы «спустя X лет». Это формирует железобетонное доверие.</w:t>
      </w:r>
    </w:p>
    <w:p>
      <w:r>
        <w:rPr>
          <w:b/>
        </w:rPr>
        <w:t xml:space="preserve">Работа с возражениями: </w:t>
      </w:r>
      <w:r>
        <w:t>Гарантии описаны через позитивный сценарий («Идеальный результат с первого раза. Вы принимаете работу, когда стена безупречна»), а не через негатив («если робот сломается, мы переделаем»). Мы не продаем клиенту тревогу.</w:t>
      </w:r>
    </w:p>
    <w:p>
      <w:pPr>
        <w:pStyle w:val="Heading1"/>
      </w:pPr>
      <w:r>
        <w:t>4. Презентация услуг для разных аудиторий</w:t>
      </w:r>
    </w:p>
    <w:p>
      <w:r>
        <w:t>Вместо скрытых вкладок и бегущих каруселей, которые люди просто не пролистывают, выбрана структура 'Bento Grid' (асимметричная сетка карточек). Теперь на одном экране человек сразу видит все варианты применения:</w:t>
        <w:br/>
        <w:t>• Рестораны и HoReCa (обновление за 1 ночь)</w:t>
        <w:br/>
        <w:t>• Офисы и IT-пространства (брендинг)</w:t>
        <w:br/>
        <w:t>• Частные интерьеры</w:t>
        <w:br/>
        <w:t>• Работа для архитекторов и дизайнеров</w:t>
        <w:br/>
        <w:br/>
        <w:t>Каждый клиент моментально найдет себя и свой запрос.</w:t>
      </w:r>
    </w:p>
    <w:p>
      <w:pPr>
        <w:pStyle w:val="Heading1"/>
      </w:pPr>
      <w:r>
        <w:t>Итог</w:t>
      </w:r>
    </w:p>
    <w:p>
      <w:r>
        <w:t>Эти решения — результат применения современных методологий UI/UX дизайна, конверсионного копирайтинга и анализа болей потребителей (Jobs-to-be-Done). Сайт готов генерировать вам квалифицированные заявки с высоким чеком, вызывая у посетителей уверенность в исключительном качестве вашей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