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45D35">
      <w:pPr>
        <w:jc w:val="center"/>
      </w:pPr>
    </w:p>
    <w:p w:rsidR="00000000" w:rsidRDefault="00F45D35">
      <w:pPr>
        <w:jc w:val="center"/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>格局生涯学院</w:t>
      </w:r>
    </w:p>
    <w:p w:rsidR="00000000" w:rsidRDefault="00F45D35">
      <w:pPr>
        <w:jc w:val="center"/>
        <w:rPr>
          <w:b/>
          <w:sz w:val="32"/>
          <w:szCs w:val="32"/>
        </w:rPr>
      </w:pPr>
      <w:r>
        <w:rPr>
          <w:rFonts w:hint="eastAsia"/>
          <w:b/>
          <w:color w:val="4F81BD"/>
          <w:sz w:val="32"/>
          <w:szCs w:val="32"/>
        </w:rPr>
        <w:t>生涯决策</w:t>
      </w:r>
      <w:r>
        <w:rPr>
          <w:rFonts w:hint="eastAsia"/>
          <w:b/>
          <w:color w:val="4F81BD"/>
          <w:sz w:val="32"/>
          <w:szCs w:val="32"/>
        </w:rPr>
        <w:t>-</w:t>
      </w:r>
      <w:r>
        <w:rPr>
          <w:rFonts w:hint="eastAsia"/>
          <w:b/>
          <w:color w:val="4F81BD"/>
          <w:sz w:val="32"/>
          <w:szCs w:val="32"/>
        </w:rPr>
        <w:t>高端课程</w:t>
      </w:r>
      <w:r>
        <w:rPr>
          <w:rFonts w:hint="eastAsia"/>
          <w:b/>
          <w:sz w:val="32"/>
          <w:szCs w:val="32"/>
        </w:rPr>
        <w:t>课前作业</w:t>
      </w:r>
    </w:p>
    <w:p w:rsidR="00000000" w:rsidRDefault="00F45D35">
      <w:pPr>
        <w:jc w:val="center"/>
      </w:pPr>
    </w:p>
    <w:p w:rsidR="00000000" w:rsidRDefault="00F45D35">
      <w:pPr>
        <w:jc w:val="left"/>
      </w:pPr>
      <w:r>
        <w:rPr>
          <w:rFonts w:hint="eastAsia"/>
          <w:b/>
        </w:rPr>
        <w:t>需要分析行业</w:t>
      </w:r>
      <w:r>
        <w:rPr>
          <w:rFonts w:hint="eastAsia"/>
        </w:rPr>
        <w:t>：</w:t>
      </w:r>
    </w:p>
    <w:p w:rsidR="00000000" w:rsidRDefault="00F45D35">
      <w:pPr>
        <w:jc w:val="left"/>
      </w:pPr>
      <w:r>
        <w:rPr>
          <w:rFonts w:hint="eastAsia"/>
        </w:rPr>
        <w:t>如果你已经有了目标行业，可选择目标行业；</w:t>
      </w:r>
    </w:p>
    <w:p w:rsidR="00000000" w:rsidRDefault="00F45D35">
      <w:pPr>
        <w:jc w:val="left"/>
      </w:pPr>
      <w:r>
        <w:rPr>
          <w:rFonts w:hint="eastAsia"/>
        </w:rPr>
        <w:t>如果还没有目标行业，请从以下</w:t>
      </w:r>
      <w:r>
        <w:rPr>
          <w:rFonts w:hint="eastAsia"/>
        </w:rPr>
        <w:t>六</w:t>
      </w:r>
      <w:r>
        <w:rPr>
          <w:rFonts w:hint="eastAsia"/>
        </w:rPr>
        <w:t>个行业中选择一个进行：</w:t>
      </w:r>
    </w:p>
    <w:p w:rsidR="00000000" w:rsidRDefault="00F45D35">
      <w:pPr>
        <w:jc w:val="left"/>
      </w:pPr>
    </w:p>
    <w:p w:rsidR="00000000" w:rsidRDefault="00F45D3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医疗健康服务行业（可以细分定位，如：体检、老年服务、私人医疗服务机构）</w:t>
      </w:r>
    </w:p>
    <w:p w:rsidR="00000000" w:rsidRDefault="00F45D35">
      <w:pPr>
        <w:jc w:val="left"/>
      </w:pPr>
    </w:p>
    <w:p w:rsidR="00000000" w:rsidRDefault="00F45D35">
      <w:pPr>
        <w:jc w:val="left"/>
      </w:pPr>
      <w:r>
        <w:t>2</w:t>
      </w:r>
      <w:r>
        <w:rPr>
          <w:rFonts w:hint="eastAsia"/>
        </w:rPr>
        <w:t>、</w:t>
      </w:r>
      <w:r>
        <w:t>0-3</w:t>
      </w:r>
      <w:r>
        <w:rPr>
          <w:rFonts w:hint="eastAsia"/>
        </w:rPr>
        <w:t>、</w:t>
      </w:r>
      <w:r>
        <w:t>3-6</w:t>
      </w:r>
      <w:r>
        <w:rPr>
          <w:rFonts w:hint="eastAsia"/>
        </w:rPr>
        <w:t>、</w:t>
      </w:r>
      <w:r>
        <w:t>6-12</w:t>
      </w:r>
      <w:r>
        <w:rPr>
          <w:rFonts w:hint="eastAsia"/>
        </w:rPr>
        <w:t>岁兴趣教育行业（可任选一个阶段）</w:t>
      </w:r>
    </w:p>
    <w:p w:rsidR="00000000" w:rsidRDefault="00F45D35">
      <w:pPr>
        <w:jc w:val="left"/>
      </w:pPr>
    </w:p>
    <w:p w:rsidR="00000000" w:rsidRDefault="00F45D35">
      <w:pPr>
        <w:jc w:val="left"/>
      </w:pPr>
      <w:r>
        <w:t>3</w:t>
      </w:r>
      <w:r>
        <w:rPr>
          <w:rFonts w:hint="eastAsia"/>
        </w:rPr>
        <w:t>、移动互联网应用行业（可任选一个方向，如：游戏，掌上医疗，电子阅读）</w:t>
      </w:r>
    </w:p>
    <w:p w:rsidR="00000000" w:rsidRDefault="00F45D35">
      <w:pPr>
        <w:jc w:val="left"/>
      </w:pPr>
    </w:p>
    <w:p w:rsidR="00000000" w:rsidRDefault="00F45D35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互联网金融</w:t>
      </w:r>
      <w:r>
        <w:rPr>
          <w:rFonts w:hint="eastAsia"/>
        </w:rPr>
        <w:t>（任选其一后再细分）</w:t>
      </w:r>
    </w:p>
    <w:p w:rsidR="00000000" w:rsidRDefault="00F45D35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旅游行业</w:t>
      </w:r>
    </w:p>
    <w:p w:rsidR="00000000" w:rsidRDefault="00F45D35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文化创意行业</w:t>
      </w:r>
    </w:p>
    <w:p w:rsidR="00000000" w:rsidRDefault="00F45D35">
      <w:pPr>
        <w:jc w:val="left"/>
      </w:pPr>
    </w:p>
    <w:p w:rsidR="00000000" w:rsidRDefault="00F45D35">
      <w:pPr>
        <w:jc w:val="left"/>
      </w:pPr>
      <w:r>
        <w:rPr>
          <w:rFonts w:hint="eastAsia"/>
          <w:b/>
        </w:rPr>
        <w:t>要求做的事</w:t>
      </w:r>
      <w:r>
        <w:rPr>
          <w:rFonts w:hint="eastAsia"/>
        </w:rPr>
        <w:t>：</w:t>
      </w:r>
    </w:p>
    <w:p w:rsidR="00000000" w:rsidRDefault="00F45D35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详细收集招聘信息渠道：这个行业最近</w:t>
      </w:r>
      <w:r>
        <w:t>6</w:t>
      </w:r>
      <w:r>
        <w:rPr>
          <w:rFonts w:hint="eastAsia"/>
        </w:rPr>
        <w:t>个月的招聘信息（若该行业在你所在</w:t>
      </w:r>
      <w:r>
        <w:rPr>
          <w:rFonts w:hint="eastAsia"/>
        </w:rPr>
        <w:t>城市或你想去的城市有，就调研当地的），挑出招聘规模最大最多的企业，和招聘增长最快的企业。</w:t>
      </w:r>
    </w:p>
    <w:p w:rsidR="00000000" w:rsidRDefault="00F45D35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结合三个投资网站（投资界、投资潮、投中集团）上对这个行业企业的信息，投资案例，企业最新产品或服务信息等资料。</w:t>
      </w:r>
    </w:p>
    <w:p w:rsidR="00000000" w:rsidRDefault="00F45D35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电话或面谈这个行业的</w:t>
      </w:r>
      <w:r>
        <w:t>2-3</w:t>
      </w:r>
      <w:r>
        <w:rPr>
          <w:rFonts w:hint="eastAsia"/>
        </w:rPr>
        <w:t>位在职人士，收集相关资料。（最好面谈）</w:t>
      </w:r>
    </w:p>
    <w:p w:rsidR="00000000" w:rsidRDefault="00F45D35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找到这个行业相关的专业报刊或网站提前阅读最近</w:t>
      </w:r>
      <w:r>
        <w:t>3</w:t>
      </w:r>
      <w:r>
        <w:rPr>
          <w:rFonts w:hint="eastAsia"/>
        </w:rPr>
        <w:t>个月的资料。</w:t>
      </w:r>
    </w:p>
    <w:p w:rsidR="00000000" w:rsidRDefault="00F45D35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写一个</w:t>
      </w:r>
      <w:r>
        <w:t>10</w:t>
      </w:r>
      <w:r>
        <w:rPr>
          <w:rFonts w:hint="eastAsia"/>
        </w:rPr>
        <w:t>页左右的</w:t>
      </w:r>
      <w:r>
        <w:t>PPT</w:t>
      </w:r>
      <w:r>
        <w:rPr>
          <w:rFonts w:hint="eastAsia"/>
        </w:rPr>
        <w:t>作为调研报告。可以任意发挥，但需要尽量实用和详细。</w:t>
      </w:r>
    </w:p>
    <w:p w:rsidR="00000000" w:rsidRDefault="00F45D35">
      <w:pPr>
        <w:jc w:val="left"/>
      </w:pPr>
    </w:p>
    <w:p w:rsidR="00000000" w:rsidRDefault="00F45D35">
      <w:pPr>
        <w:jc w:val="left"/>
      </w:pPr>
    </w:p>
    <w:p w:rsidR="00000000" w:rsidRDefault="00F45D35">
      <w:pPr>
        <w:jc w:val="left"/>
      </w:pPr>
      <w:r>
        <w:rPr>
          <w:rFonts w:hint="eastAsia"/>
        </w:rPr>
        <w:t>注：</w:t>
      </w:r>
    </w:p>
    <w:p w:rsidR="00000000" w:rsidRDefault="00F45D35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请各位学员尽最大努力做以上内容，只有有了切身感受，才能上课时更有收获。</w:t>
      </w:r>
    </w:p>
    <w:p w:rsidR="00000000" w:rsidRDefault="00F45D35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以上四个行业，不一定就是你的</w:t>
      </w:r>
      <w:r>
        <w:rPr>
          <w:rFonts w:hint="eastAsia"/>
        </w:rPr>
        <w:t>目标行业，但学习的方法和过程是一样的，请认真对待。</w:t>
      </w:r>
    </w:p>
    <w:p w:rsidR="00000000" w:rsidRDefault="00F45D35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不要怕犯错误，作业犯的错误越多越厉害，课程越有收获。</w:t>
      </w:r>
    </w:p>
    <w:p w:rsidR="00000000" w:rsidRDefault="00F45D35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我们教大家的绝不仅仅是生涯发展的内容，也是在帮助学员形成成功人士的思维模式，和寻找机遇的方法。</w:t>
      </w:r>
    </w:p>
    <w:p w:rsidR="00000000" w:rsidRDefault="00F45D35">
      <w:pPr>
        <w:jc w:val="left"/>
      </w:pPr>
      <w:r>
        <w:t>5</w:t>
      </w:r>
      <w:r>
        <w:rPr>
          <w:rFonts w:hint="eastAsia"/>
        </w:rPr>
        <w:t>、请参照：行业分析的四个层次：</w:t>
      </w:r>
    </w:p>
    <w:p w:rsidR="00000000" w:rsidRDefault="00F45D35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行业资讯、行业历史、行业现状、未来趋势</w:t>
      </w:r>
    </w:p>
    <w:p w:rsidR="00000000" w:rsidRDefault="00F45D35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产品</w:t>
      </w:r>
      <w:r>
        <w:t>+</w:t>
      </w:r>
      <w:r>
        <w:rPr>
          <w:rFonts w:hint="eastAsia"/>
        </w:rPr>
        <w:t>服务</w:t>
      </w:r>
    </w:p>
    <w:p w:rsidR="00000000" w:rsidRDefault="00F45D35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公司</w:t>
      </w:r>
    </w:p>
    <w:p w:rsidR="00000000" w:rsidRDefault="00F45D35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人脉圈</w:t>
      </w:r>
    </w:p>
    <w:p w:rsidR="00F45D35" w:rsidRDefault="00F45D35">
      <w:pPr>
        <w:jc w:val="left"/>
      </w:pPr>
      <w:r>
        <w:t xml:space="preserve"> </w:t>
      </w:r>
    </w:p>
    <w:sectPr w:rsidR="00F45D3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D35" w:rsidRDefault="00F45D35">
      <w:r>
        <w:separator/>
      </w:r>
    </w:p>
  </w:endnote>
  <w:endnote w:type="continuationSeparator" w:id="1">
    <w:p w:rsidR="00F45D35" w:rsidRDefault="00F45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45D35">
    <w:pPr>
      <w:pStyle w:val="a5"/>
    </w:pPr>
    <w:r>
      <w:rPr>
        <w:rFonts w:hint="eastAsia"/>
      </w:rPr>
      <w:t>格局生涯</w:t>
    </w:r>
    <w:r>
      <w:t xml:space="preserve">   </w:t>
    </w:r>
    <w:hyperlink r:id="rId1" w:history="1">
      <w:r>
        <w:rPr>
          <w:rStyle w:val="a3"/>
        </w:rPr>
        <w:t>www.geju100.com</w:t>
      </w:r>
    </w:hyperlink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D35" w:rsidRDefault="00F45D35">
      <w:r>
        <w:separator/>
      </w:r>
    </w:p>
  </w:footnote>
  <w:footnote w:type="continuationSeparator" w:id="1">
    <w:p w:rsidR="00F45D35" w:rsidRDefault="00F45D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45D35">
    <w:pPr>
      <w:pStyle w:val="a4"/>
      <w:rPr>
        <w:color w:val="C00000"/>
      </w:rPr>
    </w:pPr>
    <w:r>
      <w:rPr>
        <w:rFonts w:hint="eastAsia"/>
        <w:color w:val="C00000"/>
      </w:rPr>
      <w:t>格局生涯学院</w:t>
    </w:r>
    <w:r>
      <w:rPr>
        <w:color w:val="C00000"/>
      </w:rPr>
      <w:t xml:space="preserve"> YY: 99710878  </w:t>
    </w:r>
    <w:r>
      <w:rPr>
        <w:rFonts w:hint="eastAsia"/>
        <w:color w:val="C00000"/>
      </w:rPr>
      <w:t>学习</w:t>
    </w:r>
    <w:r>
      <w:rPr>
        <w:color w:val="C00000"/>
      </w:rPr>
      <w:t xml:space="preserve"> </w:t>
    </w:r>
    <w:r>
      <w:rPr>
        <w:rFonts w:hint="eastAsia"/>
        <w:color w:val="C00000"/>
      </w:rPr>
      <w:t>读书</w:t>
    </w:r>
    <w:r>
      <w:rPr>
        <w:color w:val="C00000"/>
      </w:rPr>
      <w:t xml:space="preserve"> </w:t>
    </w:r>
    <w:r>
      <w:rPr>
        <w:rFonts w:hint="eastAsia"/>
        <w:color w:val="C00000"/>
      </w:rPr>
      <w:t>正能量</w:t>
    </w:r>
  </w:p>
  <w:p w:rsidR="00000000" w:rsidRDefault="00F45D3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7DB9"/>
    <w:multiLevelType w:val="multilevel"/>
    <w:tmpl w:val="11807DB9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0C3093C"/>
    <w:multiLevelType w:val="multilevel"/>
    <w:tmpl w:val="20C3093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EB72453"/>
    <w:multiLevelType w:val="multilevel"/>
    <w:tmpl w:val="3EB7245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65738FF"/>
    <w:multiLevelType w:val="multilevel"/>
    <w:tmpl w:val="465738FF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3BD477F"/>
    <w:multiLevelType w:val="singleLevel"/>
    <w:tmpl w:val="53BD477F"/>
    <w:lvl w:ilvl="0">
      <w:start w:val="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DB3785"/>
    <w:rsid w:val="00F4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semiHidden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cs="Times New Roman"/>
      <w:color w:val="0000FF"/>
      <w:u w:val="single"/>
    </w:rPr>
  </w:style>
  <w:style w:type="character" w:customStyle="1" w:styleId="Char">
    <w:name w:val="页眉 Char"/>
    <w:basedOn w:val="a0"/>
    <w:link w:val="a4"/>
    <w:locked/>
    <w:rPr>
      <w:rFonts w:cs="Times New Roman"/>
      <w:sz w:val="18"/>
      <w:szCs w:val="18"/>
    </w:rPr>
  </w:style>
  <w:style w:type="character" w:customStyle="1" w:styleId="Char0">
    <w:name w:val="页脚 Char"/>
    <w:basedOn w:val="a0"/>
    <w:link w:val="a5"/>
    <w:semiHidden/>
    <w:locked/>
    <w:rPr>
      <w:rFonts w:cs="Times New Roman"/>
      <w:sz w:val="18"/>
      <w:szCs w:val="18"/>
    </w:rPr>
  </w:style>
  <w:style w:type="character" w:customStyle="1" w:styleId="Char1">
    <w:name w:val="批注框文本 Char"/>
    <w:basedOn w:val="a0"/>
    <w:link w:val="a6"/>
    <w:semiHidden/>
    <w:locked/>
    <w:rPr>
      <w:rFonts w:cs="Times New Roman"/>
      <w:sz w:val="18"/>
      <w:szCs w:val="18"/>
    </w:rPr>
  </w:style>
  <w:style w:type="paragraph" w:styleId="a6">
    <w:name w:val="Balloon Text"/>
    <w:basedOn w:val="a"/>
    <w:link w:val="Char1"/>
    <w:semiHidden/>
    <w:rPr>
      <w:sz w:val="18"/>
      <w:szCs w:val="18"/>
    </w:r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ju100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4.7&#26085;&#26700;&#38754;&#22791;&#20221;\8&#26399;&#23398;&#21592;&#25253;&#21517;&#34920;\2013&#24180;4&#26376;8&#26085;&#31532;8&#26399;&#29983;&#28079;&#20915;&#31574;&#35838;&#21069;&#20316;&#1999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2013年4月8日第8期生涯决策课前作业.dot</Template>
  <TotalTime>165</TotalTime>
  <Pages>1</Pages>
  <Words>99</Words>
  <Characters>566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格局生涯学院</dc:title>
  <dc:creator>Administrator</dc:creator>
  <cp:lastModifiedBy>feilin</cp:lastModifiedBy>
  <cp:revision>2</cp:revision>
  <dcterms:created xsi:type="dcterms:W3CDTF">2015-03-01T14:16:00Z</dcterms:created>
  <dcterms:modified xsi:type="dcterms:W3CDTF">2015-03-01T14:16:00Z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