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2B7" w:rsidRDefault="007D1673">
      <w:r>
        <w:rPr>
          <w:rFonts w:hint="eastAsia"/>
        </w:rPr>
        <w:t>モンテカルロ　課題1</w:t>
      </w:r>
    </w:p>
    <w:p w:rsidR="007D1673" w:rsidRDefault="007D1673"/>
    <w:p w:rsidR="007D1673" w:rsidRDefault="007D1673">
      <w:pPr>
        <w:rPr>
          <w:rFonts w:hint="eastAsia"/>
        </w:rPr>
      </w:pPr>
      <w:r>
        <w:rPr>
          <w:rFonts w:hint="eastAsia"/>
        </w:rPr>
        <w:t>課題3</w:t>
      </w:r>
    </w:p>
    <w:p w:rsidR="007D1673" w:rsidRDefault="007D167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396230" cy="3249930"/>
            <wp:effectExtent l="0" t="0" r="1270" b="1270"/>
            <wp:docPr id="1" name="図 1" descr="スクリーンショッ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673" w:rsidRPr="007D1673" w:rsidRDefault="007D1673" w:rsidP="007D1673">
      <w:pPr>
        <w:rPr>
          <w:rFonts w:hint="eastAsia"/>
        </w:rPr>
      </w:pPr>
    </w:p>
    <w:p w:rsidR="007D1673" w:rsidRDefault="007D1673" w:rsidP="007D1673">
      <w:pPr>
        <w:rPr>
          <w:rFonts w:hint="eastAsia"/>
        </w:rPr>
      </w:pPr>
    </w:p>
    <w:p w:rsidR="007D1673" w:rsidRDefault="007D1673" w:rsidP="007D1673">
      <w:r>
        <w:rPr>
          <w:rFonts w:hint="eastAsia"/>
        </w:rPr>
        <w:t>課題4</w:t>
      </w:r>
    </w:p>
    <w:p w:rsidR="007D1673" w:rsidRDefault="007D1673" w:rsidP="007D1673"/>
    <w:p w:rsidR="007D1673" w:rsidRDefault="007D1673" w:rsidP="007D1673">
      <w:r>
        <w:rPr>
          <w:rFonts w:hint="eastAsia"/>
        </w:rPr>
        <w:t>円周率は円の中に入った点の数</w:t>
      </w:r>
      <w:r w:rsidR="00623058">
        <w:rPr>
          <w:rFonts w:hint="eastAsia"/>
        </w:rPr>
        <w:t>(</w:t>
      </w:r>
      <w:r w:rsidR="00623058">
        <w:t>n</w:t>
      </w:r>
      <w:r w:rsidR="00623058">
        <w:rPr>
          <w:rFonts w:hint="eastAsia"/>
        </w:rPr>
        <w:t>とする</w:t>
      </w:r>
      <w:r w:rsidR="00623058">
        <w:t>)</w:t>
      </w:r>
      <w:r>
        <w:rPr>
          <w:rFonts w:hint="eastAsia"/>
        </w:rPr>
        <w:t>と合計の点の数</w:t>
      </w:r>
      <w:r w:rsidR="00623058">
        <w:t>(NUM</w:t>
      </w:r>
      <w:r w:rsidR="00623058">
        <w:rPr>
          <w:rFonts w:hint="eastAsia"/>
        </w:rPr>
        <w:t>とする</w:t>
      </w:r>
      <w:r w:rsidR="00623058">
        <w:t>)</w:t>
      </w:r>
      <w:r>
        <w:rPr>
          <w:rFonts w:hint="eastAsia"/>
        </w:rPr>
        <w:t>の割合から計算することができる。</w:t>
      </w:r>
    </w:p>
    <w:p w:rsidR="007D1673" w:rsidRDefault="007D1673" w:rsidP="007D1673">
      <w:r>
        <w:rPr>
          <w:rFonts w:hint="eastAsia"/>
        </w:rPr>
        <w:t>今回</w:t>
      </w:r>
      <w:proofErr w:type="gramStart"/>
      <w:r>
        <w:t>x</w:t>
      </w:r>
      <w:proofErr w:type="gramEnd"/>
      <w:r>
        <w:rPr>
          <w:rFonts w:hint="eastAsia"/>
        </w:rPr>
        <w:t>と</w:t>
      </w:r>
      <w:r>
        <w:t>y</w:t>
      </w:r>
      <w:r>
        <w:rPr>
          <w:rFonts w:hint="eastAsia"/>
        </w:rPr>
        <w:t>の範囲は</w:t>
      </w:r>
      <w:r>
        <w:t>(-1, 1)</w:t>
      </w:r>
      <w:r>
        <w:rPr>
          <w:rFonts w:hint="eastAsia"/>
        </w:rPr>
        <w:t>であるため、</w:t>
      </w:r>
    </w:p>
    <w:p w:rsidR="007D1673" w:rsidRDefault="007D1673" w:rsidP="00623058">
      <w:pPr>
        <w:jc w:val="center"/>
      </w:pPr>
      <w:r>
        <w:rPr>
          <w:rFonts w:hint="eastAsia"/>
        </w:rPr>
        <w:t>(円の面積)</w:t>
      </w:r>
      <w:r>
        <w:t xml:space="preserve"> / (</w:t>
      </w:r>
      <w:r>
        <w:rPr>
          <w:rFonts w:hint="eastAsia"/>
        </w:rPr>
        <w:t>点が入る正方形の面積)</w:t>
      </w:r>
      <w:r w:rsidR="00623058">
        <w:t xml:space="preserve"> = n / NUM</w:t>
      </w:r>
    </w:p>
    <w:p w:rsidR="007D1673" w:rsidRDefault="00623058" w:rsidP="00623058">
      <w:pPr>
        <w:jc w:val="center"/>
      </w:pPr>
      <w:r>
        <w:rPr>
          <w:rFonts w:hint="eastAsia"/>
        </w:rPr>
        <w:t>(π</w:t>
      </w:r>
      <w:r>
        <w:t xml:space="preserve"> * 1 * 1) / 2 * 2 = n / NUM</w:t>
      </w:r>
    </w:p>
    <w:p w:rsidR="00623058" w:rsidRDefault="00623058" w:rsidP="00623058">
      <w:pPr>
        <w:jc w:val="center"/>
      </w:pPr>
      <w:r>
        <w:rPr>
          <w:rFonts w:hint="eastAsia"/>
        </w:rPr>
        <w:t>π</w:t>
      </w:r>
      <w:r>
        <w:t xml:space="preserve"> / 4 = n / NUM</w:t>
      </w:r>
    </w:p>
    <w:p w:rsidR="00623058" w:rsidRDefault="00623058" w:rsidP="007D1673">
      <w:r>
        <w:rPr>
          <w:rFonts w:hint="eastAsia"/>
        </w:rPr>
        <w:t>よって、</w:t>
      </w:r>
    </w:p>
    <w:p w:rsidR="00623058" w:rsidRDefault="00623058" w:rsidP="00623058">
      <w:pPr>
        <w:jc w:val="center"/>
      </w:pPr>
      <w:r>
        <w:rPr>
          <w:rFonts w:hint="eastAsia"/>
        </w:rPr>
        <w:t>π</w:t>
      </w:r>
      <w:r>
        <w:t xml:space="preserve"> = 4n / NUM</w:t>
      </w:r>
    </w:p>
    <w:p w:rsidR="00623058" w:rsidRDefault="00623058" w:rsidP="00623058">
      <w:pPr>
        <w:rPr>
          <w:rFonts w:hint="eastAsia"/>
        </w:rPr>
      </w:pPr>
      <w:r>
        <w:rPr>
          <w:rFonts w:hint="eastAsia"/>
        </w:rPr>
        <w:t>として求めることができる。</w:t>
      </w:r>
    </w:p>
    <w:p w:rsidR="00623058" w:rsidRDefault="00623058" w:rsidP="007D1673"/>
    <w:p w:rsidR="00623058" w:rsidRDefault="00623058" w:rsidP="007D1673">
      <w:r>
        <w:rPr>
          <w:rFonts w:hint="eastAsia"/>
        </w:rPr>
        <w:t>計算結果は</w:t>
      </w:r>
    </w:p>
    <w:p w:rsidR="00623058" w:rsidRDefault="00623058" w:rsidP="007D1673">
      <w:r>
        <w:rPr>
          <w:rFonts w:hint="eastAsia"/>
        </w:rPr>
        <w:t>3</w:t>
      </w:r>
      <w:r>
        <w:t>.192</w:t>
      </w:r>
    </w:p>
    <w:p w:rsidR="00623058" w:rsidRDefault="00623058" w:rsidP="007D1673">
      <w:r>
        <w:rPr>
          <w:rFonts w:hint="eastAsia"/>
        </w:rPr>
        <w:t>3</w:t>
      </w:r>
      <w:r>
        <w:t>.032</w:t>
      </w:r>
    </w:p>
    <w:p w:rsidR="00623058" w:rsidRDefault="00623058" w:rsidP="007D1673">
      <w:r>
        <w:rPr>
          <w:rFonts w:hint="eastAsia"/>
        </w:rPr>
        <w:t>3</w:t>
      </w:r>
      <w:r>
        <w:t>.188</w:t>
      </w:r>
    </w:p>
    <w:p w:rsidR="00623058" w:rsidRDefault="00623058" w:rsidP="007D1673">
      <w:r>
        <w:rPr>
          <w:rFonts w:hint="eastAsia"/>
        </w:rPr>
        <w:lastRenderedPageBreak/>
        <w:t>3</w:t>
      </w:r>
      <w:r>
        <w:t>.152</w:t>
      </w:r>
    </w:p>
    <w:p w:rsidR="00623058" w:rsidRDefault="00623058" w:rsidP="007D1673">
      <w:proofErr w:type="gramStart"/>
      <w:r>
        <w:rPr>
          <w:rFonts w:hint="eastAsia"/>
        </w:rPr>
        <w:t>のように</w:t>
      </w:r>
      <w:proofErr w:type="gramEnd"/>
      <w:r>
        <w:rPr>
          <w:rFonts w:hint="eastAsia"/>
        </w:rPr>
        <w:t>多少ばらつきはあるが</w:t>
      </w:r>
      <w:r>
        <w:t>3.14</w:t>
      </w:r>
      <w:r>
        <w:rPr>
          <w:rFonts w:hint="eastAsia"/>
        </w:rPr>
        <w:t>に近い結果になった。</w:t>
      </w:r>
    </w:p>
    <w:p w:rsidR="00623058" w:rsidRDefault="00623058" w:rsidP="007D1673"/>
    <w:p w:rsidR="00623058" w:rsidRDefault="00623058" w:rsidP="007D1673">
      <w:r>
        <w:rPr>
          <w:rFonts w:hint="eastAsia"/>
        </w:rPr>
        <w:t>また、今回は点の数</w:t>
      </w:r>
      <w:r>
        <w:t>NUM</w:t>
      </w:r>
      <w:r>
        <w:rPr>
          <w:rFonts w:hint="eastAsia"/>
        </w:rPr>
        <w:t>が</w:t>
      </w:r>
      <w:r>
        <w:t>1E3</w:t>
      </w:r>
      <w:r>
        <w:rPr>
          <w:rFonts w:hint="eastAsia"/>
        </w:rPr>
        <w:t>となっているが</w:t>
      </w:r>
      <w:r>
        <w:t>1E5</w:t>
      </w:r>
      <w:r>
        <w:rPr>
          <w:rFonts w:hint="eastAsia"/>
        </w:rPr>
        <w:t>をした場合の計算結果は</w:t>
      </w:r>
    </w:p>
    <w:p w:rsidR="00623058" w:rsidRDefault="00623058" w:rsidP="007D1673">
      <w:r>
        <w:rPr>
          <w:rFonts w:hint="eastAsia"/>
        </w:rPr>
        <w:t>3</w:t>
      </w:r>
      <w:r>
        <w:t>.139</w:t>
      </w:r>
    </w:p>
    <w:p w:rsidR="00623058" w:rsidRDefault="00623058" w:rsidP="007D1673">
      <w:r>
        <w:rPr>
          <w:rFonts w:hint="eastAsia"/>
        </w:rPr>
        <w:t>3</w:t>
      </w:r>
      <w:r>
        <w:t>.135</w:t>
      </w:r>
    </w:p>
    <w:p w:rsidR="00623058" w:rsidRDefault="00623058" w:rsidP="007D1673">
      <w:r>
        <w:rPr>
          <w:rFonts w:hint="eastAsia"/>
        </w:rPr>
        <w:t>3</w:t>
      </w:r>
      <w:r>
        <w:t>.144</w:t>
      </w:r>
    </w:p>
    <w:p w:rsidR="00623058" w:rsidRDefault="00623058" w:rsidP="007D1673">
      <w:r>
        <w:rPr>
          <w:rFonts w:hint="eastAsia"/>
        </w:rPr>
        <w:t>3</w:t>
      </w:r>
      <w:r>
        <w:t>.129</w:t>
      </w:r>
    </w:p>
    <w:p w:rsidR="00623058" w:rsidRDefault="00623058" w:rsidP="007D1673"/>
    <w:p w:rsidR="00623058" w:rsidRPr="00623058" w:rsidRDefault="00623058" w:rsidP="007D1673">
      <w:pPr>
        <w:rPr>
          <w:rFonts w:hint="eastAsia"/>
        </w:rPr>
      </w:pPr>
      <w:proofErr w:type="gramStart"/>
      <w:r>
        <w:rPr>
          <w:rFonts w:hint="eastAsia"/>
        </w:rPr>
        <w:t>のように</w:t>
      </w:r>
      <w:proofErr w:type="gramEnd"/>
      <w:r>
        <w:t>NUM</w:t>
      </w:r>
      <w:r>
        <w:rPr>
          <w:rFonts w:hint="eastAsia"/>
        </w:rPr>
        <w:t>が</w:t>
      </w:r>
      <w:r>
        <w:t>1E3</w:t>
      </w:r>
      <w:r>
        <w:rPr>
          <w:rFonts w:hint="eastAsia"/>
        </w:rPr>
        <w:t>の時よりも</w:t>
      </w:r>
      <w:r>
        <w:t>3.14</w:t>
      </w:r>
      <w:r>
        <w:rPr>
          <w:rFonts w:hint="eastAsia"/>
        </w:rPr>
        <w:t>に近い結果になった。これは</w:t>
      </w:r>
      <w:r w:rsidR="007717B6">
        <w:rPr>
          <w:rFonts w:hint="eastAsia"/>
        </w:rPr>
        <w:t>試行回数が多い方がより正確性が上がるからだと考えられる。</w:t>
      </w:r>
      <w:bookmarkStart w:id="0" w:name="_GoBack"/>
      <w:bookmarkEnd w:id="0"/>
    </w:p>
    <w:sectPr w:rsidR="00623058" w:rsidRPr="00623058" w:rsidSect="0070157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73"/>
    <w:rsid w:val="00623058"/>
    <w:rsid w:val="00701573"/>
    <w:rsid w:val="007717B6"/>
    <w:rsid w:val="007D1673"/>
    <w:rsid w:val="00907334"/>
    <w:rsid w:val="00F45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73E0DB"/>
  <w15:chartTrackingRefBased/>
  <w15:docId w15:val="{A7FEBFC6-01A5-1447-B137-FD0218FD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1673"/>
    <w:rPr>
      <w:rFonts w:ascii="ＭＳ 明朝" w:eastAsia="ＭＳ 明朝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D1673"/>
    <w:rPr>
      <w:rFonts w:ascii="ＭＳ 明朝" w:eastAsia="ＭＳ 明朝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馬場　俊弥</dc:creator>
  <cp:keywords/>
  <dc:description/>
  <cp:lastModifiedBy>馬場　俊弥</cp:lastModifiedBy>
  <cp:revision>1</cp:revision>
  <dcterms:created xsi:type="dcterms:W3CDTF">2019-04-27T18:18:00Z</dcterms:created>
  <dcterms:modified xsi:type="dcterms:W3CDTF">2019-04-27T18:40:00Z</dcterms:modified>
</cp:coreProperties>
</file>