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B46F7">
      <w:pPr>
        <w:pStyle w:val="2"/>
        <w:jc w:val="center"/>
      </w:pPr>
      <w:bookmarkStart w:id="0" w:name="房产代持协议仅用于子女上学"/>
      <w:r>
        <w:rPr>
          <w:rFonts w:hint="eastAsia"/>
        </w:rPr>
        <w:t>房产代持协议（仅用于子女上学）</w:t>
      </w:r>
    </w:p>
    <w:p w14:paraId="07DDEE1F">
      <w:pPr>
        <w:pStyle w:val="24"/>
      </w:pPr>
      <w:r>
        <w:rPr>
          <w:rFonts w:hint="eastAsia"/>
        </w:rPr>
        <w:t>甲方（实际产权人</w:t>
      </w:r>
      <w:r>
        <w:t xml:space="preserve"> / </w:t>
      </w:r>
      <w:r>
        <w:rPr>
          <w:rFonts w:hint="eastAsia"/>
        </w:rPr>
        <w:t>亲戚）：________</w:t>
      </w:r>
      <w:r>
        <w:t xml:space="preserve"> </w:t>
      </w:r>
      <w:r>
        <w:rPr>
          <w:rFonts w:hint="eastAsia"/>
        </w:rPr>
        <w:t>身份证号：________________</w:t>
      </w:r>
    </w:p>
    <w:p w14:paraId="15B57D0E">
      <w:pPr>
        <w:pStyle w:val="3"/>
      </w:pPr>
      <w:r>
        <w:rPr>
          <w:rFonts w:hint="eastAsia"/>
        </w:rPr>
        <w:t>乙方（名义产权人</w:t>
      </w:r>
      <w:r>
        <w:t xml:space="preserve"> / </w:t>
      </w:r>
      <w:r>
        <w:rPr>
          <w:rFonts w:hint="eastAsia"/>
        </w:rPr>
        <w:t>你）：________</w:t>
      </w:r>
      <w:r>
        <w:t xml:space="preserve"> </w:t>
      </w:r>
      <w:r>
        <w:rPr>
          <w:rFonts w:hint="eastAsia"/>
        </w:rPr>
        <w:t>身份证号：________________</w:t>
      </w:r>
    </w:p>
    <w:p w14:paraId="626F46D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F2457C2">
      <w:pPr>
        <w:pStyle w:val="4"/>
      </w:pPr>
      <w:bookmarkStart w:id="1" w:name="一房屋基本信息"/>
      <w:r>
        <w:rPr>
          <w:rFonts w:hint="eastAsia"/>
        </w:rPr>
        <w:t>一、房屋基本信息</w:t>
      </w:r>
    </w:p>
    <w:p w14:paraId="5206DECB">
      <w:pPr>
        <w:pStyle w:val="25"/>
        <w:numPr>
          <w:ilvl w:val="0"/>
          <w:numId w:val="1"/>
        </w:numPr>
      </w:pPr>
      <w:r>
        <w:rPr>
          <w:rFonts w:hint="eastAsia"/>
        </w:rPr>
        <w:t>房屋地址：____________________________________</w:t>
      </w:r>
    </w:p>
    <w:p w14:paraId="018041CE">
      <w:pPr>
        <w:pStyle w:val="25"/>
        <w:numPr>
          <w:ilvl w:val="0"/>
          <w:numId w:val="1"/>
        </w:numPr>
      </w:pPr>
      <w:r>
        <w:rPr>
          <w:rFonts w:hint="eastAsia"/>
        </w:rPr>
        <w:t>不动产权证号：________________</w:t>
      </w:r>
    </w:p>
    <w:p w14:paraId="01D944DB">
      <w:pPr>
        <w:pStyle w:val="25"/>
        <w:numPr>
          <w:ilvl w:val="0"/>
          <w:numId w:val="1"/>
        </w:numPr>
      </w:pPr>
      <w:r>
        <w:rPr>
          <w:rFonts w:hint="eastAsia"/>
        </w:rPr>
        <w:t>面积：____㎡</w:t>
      </w:r>
    </w:p>
    <w:p w14:paraId="2E70FCDF">
      <w:pPr>
        <w:pStyle w:val="25"/>
        <w:numPr>
          <w:ilvl w:val="0"/>
          <w:numId w:val="1"/>
        </w:numPr>
      </w:pPr>
      <w:r>
        <w:rPr>
          <w:rFonts w:hint="eastAsia"/>
        </w:rPr>
        <w:t>用途：住宅</w:t>
      </w:r>
    </w:p>
    <w:p w14:paraId="6EA2A8CA">
      <w:pPr>
        <w:pStyle w:val="24"/>
      </w:pPr>
      <w:r>
        <w:rPr>
          <w:rFonts w:hint="eastAsia"/>
          <w:b/>
          <w:bCs/>
        </w:rPr>
        <w:t>该房屋真实、唯一产权人为甲方。</w:t>
      </w:r>
    </w:p>
    <w:p w14:paraId="01196745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18C3090">
      <w:pPr>
        <w:pStyle w:val="4"/>
      </w:pPr>
      <w:bookmarkStart w:id="2" w:name="二过户目的"/>
      <w:r>
        <w:rPr>
          <w:rFonts w:hint="eastAsia"/>
        </w:rPr>
        <w:t>二、过户目的</w:t>
      </w:r>
    </w:p>
    <w:p w14:paraId="3DBEDBA3">
      <w:pPr>
        <w:pStyle w:val="24"/>
      </w:pPr>
      <w:r>
        <w:rPr>
          <w:rFonts w:hint="eastAsia"/>
        </w:rPr>
        <w:t>乙方为子女入学需要，甲方同意将房屋暂时过户至乙方名下。</w:t>
      </w:r>
    </w:p>
    <w:p w14:paraId="12C6E7B6">
      <w:pPr>
        <w:pStyle w:val="3"/>
      </w:pPr>
      <w:r>
        <w:rPr>
          <w:rFonts w:hint="eastAsia"/>
        </w:rPr>
        <w:t>双方确认：本次过户仅为办理入学手续使用，不发生真实买卖、赠与。乙方未支付购房款，房屋所有权、收益权、处分权始终归甲方。</w:t>
      </w:r>
    </w:p>
    <w:p w14:paraId="3EA5A25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19C02898">
      <w:pPr>
        <w:pStyle w:val="4"/>
      </w:pPr>
      <w:bookmarkStart w:id="3" w:name="三代持期限"/>
      <w:r>
        <w:rPr>
          <w:rFonts w:hint="eastAsia"/>
        </w:rPr>
        <w:t>三、代持期限</w:t>
      </w:r>
    </w:p>
    <w:p w14:paraId="5CADCDBC">
      <w:pPr>
        <w:pStyle w:val="24"/>
      </w:pPr>
      <w:r>
        <w:rPr>
          <w:rFonts w:hint="eastAsia"/>
        </w:rPr>
        <w:t>自过户之日起，至乙方子女完成</w:t>
      </w:r>
      <w:r>
        <w:rPr>
          <w:rFonts w:hint="eastAsia"/>
          <w:lang w:val="en-US" w:eastAsia="zh-CN"/>
        </w:rPr>
        <w:t>初中</w:t>
      </w:r>
      <w:r>
        <w:rPr>
          <w:rFonts w:hint="eastAsia"/>
          <w:b/>
          <w:bCs/>
          <w:i/>
          <w:iCs/>
        </w:rPr>
        <w:t>阶段学业后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日内，乙方必须无条件配合将房屋重新过户回甲方名下。</w:t>
      </w:r>
    </w:p>
    <w:p w14:paraId="717CC0D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0D442253">
      <w:pPr>
        <w:pStyle w:val="4"/>
      </w:pPr>
      <w:bookmarkStart w:id="4" w:name="四乙方承诺给亲戚吃定心丸"/>
      <w:r>
        <w:rPr>
          <w:rFonts w:hint="eastAsia"/>
        </w:rPr>
        <w:t>四、乙方承诺</w:t>
      </w:r>
    </w:p>
    <w:p w14:paraId="12BC67FA">
      <w:pPr>
        <w:pStyle w:val="25"/>
        <w:numPr>
          <w:ilvl w:val="0"/>
          <w:numId w:val="2"/>
        </w:numPr>
      </w:pPr>
      <w:r>
        <w:rPr>
          <w:rFonts w:hint="eastAsia"/>
        </w:rPr>
        <w:t>乙方仅为名义登记人，不享有任何产权。</w:t>
      </w:r>
    </w:p>
    <w:p w14:paraId="4BAA4887">
      <w:pPr>
        <w:pStyle w:val="25"/>
        <w:numPr>
          <w:ilvl w:val="0"/>
          <w:numId w:val="2"/>
        </w:numPr>
      </w:pPr>
      <w:r>
        <w:rPr>
          <w:rFonts w:hint="eastAsia"/>
        </w:rPr>
        <w:t>乙方不得出售、抵押、出租、赠与、典当该房屋。</w:t>
      </w:r>
    </w:p>
    <w:p w14:paraId="079D6F34">
      <w:pPr>
        <w:pStyle w:val="25"/>
        <w:numPr>
          <w:ilvl w:val="0"/>
          <w:numId w:val="2"/>
        </w:numPr>
      </w:pPr>
      <w:r>
        <w:rPr>
          <w:rFonts w:hint="eastAsia"/>
        </w:rPr>
        <w:t>乙方不得用该房屋办理贷款、担保、落户（除子女入学外）。</w:t>
      </w:r>
    </w:p>
    <w:p w14:paraId="78472716">
      <w:pPr>
        <w:pStyle w:val="25"/>
        <w:numPr>
          <w:ilvl w:val="0"/>
          <w:numId w:val="2"/>
        </w:numPr>
      </w:pPr>
      <w:r>
        <w:rPr>
          <w:rFonts w:hint="eastAsia"/>
        </w:rPr>
        <w:t>若乙方婚姻变动、债务纠纷、被法院执行，保证房屋不被牵连，否则承担全部赔偿。</w:t>
      </w:r>
    </w:p>
    <w:p w14:paraId="49D63C84">
      <w:pPr>
        <w:pStyle w:val="25"/>
        <w:numPr>
          <w:ilvl w:val="0"/>
          <w:numId w:val="2"/>
        </w:numPr>
        <w:ind w:left="720" w:leftChars="0" w:hanging="360" w:firstLineChars="0"/>
      </w:pPr>
      <w:r>
        <w:rPr>
          <w:rFonts w:hint="eastAsia"/>
          <w:lang w:val="en-US" w:eastAsia="zh-CN"/>
        </w:rPr>
        <w:t>房产原件，所有票据由甲方保管。乙</w:t>
      </w:r>
      <w:r>
        <w:rPr>
          <w:rFonts w:hint="eastAsia"/>
        </w:rPr>
        <w:t>方须妥善保管房产证等</w:t>
      </w:r>
      <w:r>
        <w:rPr>
          <w:rFonts w:hint="eastAsia"/>
          <w:lang w:val="en-US" w:eastAsia="zh-CN"/>
        </w:rPr>
        <w:t>相关房屋手续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办理子女入学手续后移交甲方保管。</w:t>
      </w:r>
      <w:r>
        <w:rPr>
          <w:rFonts w:hint="eastAsia"/>
        </w:rPr>
        <w:t>随时配合甲方办理</w:t>
      </w:r>
      <w:r>
        <w:rPr>
          <w:rFonts w:hint="eastAsia"/>
          <w:lang w:val="en-US" w:eastAsia="zh-CN"/>
        </w:rPr>
        <w:t>房产归还过户</w:t>
      </w:r>
      <w:r>
        <w:rPr>
          <w:rFonts w:hint="eastAsia"/>
        </w:rPr>
        <w:t>手续。</w:t>
      </w:r>
    </w:p>
    <w:p w14:paraId="087EB984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94B2333">
      <w:pPr>
        <w:pStyle w:val="4"/>
      </w:pPr>
      <w:bookmarkStart w:id="5" w:name="五回户约定"/>
      <w:r>
        <w:rPr>
          <w:rFonts w:hint="eastAsia"/>
        </w:rPr>
        <w:t>五、回户约定</w:t>
      </w:r>
    </w:p>
    <w:p w14:paraId="70A19B8D">
      <w:pPr>
        <w:pStyle w:val="25"/>
        <w:numPr>
          <w:ilvl w:val="0"/>
          <w:numId w:val="3"/>
        </w:numPr>
      </w:pPr>
      <w:r>
        <w:rPr>
          <w:rFonts w:hint="eastAsia"/>
        </w:rPr>
        <w:t>到期后3日内，乙方必须配合甲方办理过户。</w:t>
      </w:r>
    </w:p>
    <w:p w14:paraId="5D80DA1B">
      <w:pPr>
        <w:pStyle w:val="25"/>
        <w:numPr>
          <w:ilvl w:val="0"/>
          <w:numId w:val="3"/>
        </w:numPr>
      </w:pPr>
      <w:r>
        <w:rPr>
          <w:rFonts w:hint="eastAsia"/>
        </w:rPr>
        <w:t>回户产生的全部税费由乙方承担。</w:t>
      </w:r>
    </w:p>
    <w:p w14:paraId="2848C8F4">
      <w:pPr>
        <w:pStyle w:val="25"/>
        <w:numPr>
          <w:ilvl w:val="0"/>
          <w:numId w:val="3"/>
        </w:numPr>
      </w:pPr>
      <w:r>
        <w:rPr>
          <w:rFonts w:hint="eastAsia"/>
        </w:rPr>
        <w:t>如乙方拖延、拒绝配合，视为根本违约。</w:t>
      </w:r>
    </w:p>
    <w:p w14:paraId="6B5E9372">
      <w:pPr>
        <w:pStyle w:val="25"/>
        <w:numPr>
          <w:ilvl w:val="0"/>
          <w:numId w:val="3"/>
        </w:numPr>
      </w:pPr>
      <w:r>
        <w:rPr>
          <w:rFonts w:hint="eastAsia"/>
          <w:lang w:val="en-US" w:eastAsia="zh-CN"/>
        </w:rPr>
        <w:t>甲方有权提前要求乙方办理回户手续，乙方需配合甲方执行。</w:t>
      </w:r>
    </w:p>
    <w:p w14:paraId="4F38FF9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50824C88">
      <w:pPr>
        <w:pStyle w:val="4"/>
      </w:pPr>
      <w:bookmarkStart w:id="6" w:name="六违约责任最重要"/>
      <w:r>
        <w:rPr>
          <w:rFonts w:hint="eastAsia"/>
        </w:rPr>
        <w:t>六、违约责任（最重要）</w:t>
      </w:r>
    </w:p>
    <w:p w14:paraId="6E8C6541">
      <w:pPr>
        <w:pStyle w:val="25"/>
        <w:numPr>
          <w:ilvl w:val="0"/>
          <w:numId w:val="4"/>
        </w:numPr>
      </w:pPr>
      <w:r>
        <w:rPr>
          <w:rFonts w:hint="eastAsia"/>
        </w:rPr>
        <w:t>乙方擅自处分房屋，需向甲方赔偿房屋市场价全额，并支付</w:t>
      </w:r>
      <w:r>
        <w:rPr>
          <w:rFonts w:hint="eastAsia"/>
          <w:lang w:val="en-US" w:eastAsia="zh-CN"/>
        </w:rPr>
        <w:t>房屋成交价20%</w:t>
      </w:r>
      <w:r>
        <w:rPr>
          <w:rFonts w:hint="eastAsia"/>
        </w:rPr>
        <w:t>违约金。</w:t>
      </w:r>
    </w:p>
    <w:p w14:paraId="377B0832">
      <w:pPr>
        <w:pStyle w:val="25"/>
        <w:numPr>
          <w:ilvl w:val="0"/>
          <w:numId w:val="4"/>
        </w:numPr>
      </w:pPr>
      <w:r>
        <w:rPr>
          <w:rFonts w:hint="eastAsia"/>
        </w:rPr>
        <w:t>因乙方原因导致房屋被查封、冻结、执行，乙方全额赔偿甲方损失。</w:t>
      </w:r>
      <w:r>
        <w:rPr>
          <w:rFonts w:hint="eastAsia"/>
          <w:lang w:val="en-US" w:eastAsia="zh-CN"/>
        </w:rPr>
        <w:t>按照赔偿时市场价格为准，若赔偿时市场价格低于过户时交易价格，按交易价格为准，并支付20%违约金。</w:t>
      </w:r>
    </w:p>
    <w:p w14:paraId="511590C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39770BB0">
      <w:pPr>
        <w:pStyle w:val="4"/>
      </w:pPr>
      <w:bookmarkStart w:id="7" w:name="七其他"/>
      <w:r>
        <w:rPr>
          <w:rFonts w:hint="eastAsia"/>
        </w:rPr>
        <w:t>七、其他</w:t>
      </w:r>
    </w:p>
    <w:p w14:paraId="23BED818">
      <w:pPr>
        <w:pStyle w:val="25"/>
        <w:numPr>
          <w:ilvl w:val="0"/>
          <w:numId w:val="5"/>
        </w:numPr>
      </w:pPr>
      <w:r>
        <w:rPr>
          <w:rFonts w:hint="eastAsia"/>
        </w:rPr>
        <w:t>本协议是双方真实意思，签字生效。</w:t>
      </w:r>
    </w:p>
    <w:p w14:paraId="01B9DA9E">
      <w:pPr>
        <w:pStyle w:val="25"/>
        <w:numPr>
          <w:ilvl w:val="0"/>
          <w:numId w:val="5"/>
        </w:numPr>
      </w:pPr>
      <w:r>
        <w:rPr>
          <w:rFonts w:hint="eastAsia"/>
        </w:rPr>
        <w:t>争议由房屋所在地法院管辖。</w:t>
      </w:r>
    </w:p>
    <w:p w14:paraId="69D42604">
      <w:pPr>
        <w:pStyle w:val="25"/>
        <w:numPr>
          <w:ilvl w:val="0"/>
          <w:numId w:val="5"/>
        </w:numPr>
      </w:pPr>
      <w:r>
        <w:rPr>
          <w:rFonts w:hint="eastAsia"/>
        </w:rPr>
        <w:t>本协议一式两份，双方各执一份，具有同等效力。</w:t>
      </w:r>
    </w:p>
    <w:p w14:paraId="04C474A2">
      <w:pPr>
        <w:pStyle w:val="25"/>
        <w:numPr>
          <w:ilvl w:val="0"/>
          <w:numId w:val="5"/>
        </w:numPr>
        <w:rPr>
          <w:rFonts w:hint="eastAsia"/>
        </w:rPr>
      </w:pPr>
      <w:r>
        <w:rPr>
          <w:rFonts w:hint="eastAsia"/>
          <w:lang w:val="en-US" w:eastAsia="zh-CN"/>
        </w:rPr>
        <w:t>双方另行签订《补充借条》（金额贰佰万元），作为本协议的违约担保文件，借条仅与本协议同时出示时生效，单独无效。</w:t>
      </w:r>
    </w:p>
    <w:p w14:paraId="645ED712">
      <w:pPr>
        <w:pStyle w:val="25"/>
        <w:numPr>
          <w:numId w:val="0"/>
        </w:numPr>
        <w:ind w:left="360" w:leftChars="0"/>
        <w:rPr>
          <w:rFonts w:hint="eastAsia"/>
        </w:rPr>
      </w:pPr>
    </w:p>
    <w:p w14:paraId="5ECB762F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A67B7BF">
      <w:pPr>
        <w:pStyle w:val="24"/>
      </w:pPr>
      <w:r>
        <w:rPr>
          <w:rFonts w:hint="eastAsia"/>
          <w:b/>
          <w:bCs/>
        </w:rPr>
        <w:t>甲方签字</w:t>
      </w:r>
      <w:r>
        <w:rPr>
          <w:rFonts w:hint="eastAsia"/>
        </w:rPr>
        <w:t>：________</w:t>
      </w:r>
      <w:r>
        <w:t xml:space="preserve"> </w:t>
      </w:r>
      <w:r>
        <w:rPr>
          <w:rFonts w:hint="eastAsia"/>
          <w:b/>
          <w:bCs/>
        </w:rPr>
        <w:t>日期</w:t>
      </w:r>
      <w:r>
        <w:rPr>
          <w:rFonts w:hint="eastAsia"/>
        </w:rPr>
        <w:t>：____年__月__日</w:t>
      </w:r>
    </w:p>
    <w:p w14:paraId="5E2E2C6F">
      <w:pPr>
        <w:pStyle w:val="3"/>
      </w:pPr>
      <w:r>
        <w:rPr>
          <w:rFonts w:hint="eastAsia"/>
          <w:b/>
          <w:bCs/>
        </w:rPr>
        <w:t>乙方签字</w:t>
      </w:r>
      <w:r>
        <w:rPr>
          <w:rFonts w:hint="eastAsia"/>
        </w:rPr>
        <w:t>：________</w:t>
      </w:r>
      <w:r>
        <w:t xml:space="preserve"> </w:t>
      </w:r>
      <w:r>
        <w:rPr>
          <w:rFonts w:hint="eastAsia"/>
          <w:b/>
          <w:bCs/>
        </w:rPr>
        <w:t>日期</w:t>
      </w:r>
      <w:r>
        <w:rPr>
          <w:rFonts w:hint="eastAsia"/>
        </w:rPr>
        <w:t>：____年__月__日</w:t>
      </w:r>
    </w:p>
    <w:p w14:paraId="48A0EFF0">
      <w:pPr>
        <w:pStyle w:val="3"/>
      </w:pPr>
      <w:r>
        <w:rPr>
          <w:rFonts w:hint="eastAsia"/>
          <w:b/>
          <w:bCs/>
        </w:rPr>
        <w:t>见证人签字（可选）</w:t>
      </w:r>
      <w:r>
        <w:rPr>
          <w:rFonts w:hint="eastAsia"/>
        </w:rPr>
        <w:t>：________</w:t>
      </w:r>
    </w:p>
    <w:p w14:paraId="22C17520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2BDBFD3">
      <w:pPr>
        <w:pStyle w:val="5"/>
        <w:rPr>
          <w:rFonts w:hint="eastAsia"/>
        </w:rPr>
      </w:pPr>
      <w:bookmarkStart w:id="8" w:name="承诺书乙方单独签字"/>
      <w:bookmarkStart w:id="9" w:name="给亲戚的定心丸补充建议一起写"/>
    </w:p>
    <w:p w14:paraId="51987B93">
      <w:pPr>
        <w:pStyle w:val="5"/>
      </w:pPr>
      <w:r>
        <w:rPr>
          <w:rFonts w:hint="eastAsia"/>
        </w:rPr>
        <w:t>承诺书（乙方单独签字）</w:t>
      </w:r>
    </w:p>
    <w:p w14:paraId="4AE17B78">
      <w:pPr>
        <w:pStyle w:val="24"/>
      </w:pPr>
      <w:r>
        <w:rPr>
          <w:rFonts w:hint="eastAsia"/>
        </w:rPr>
        <w:t>本人________，确认上述房屋仅为子女上学暂时挂名，产权完全归甲方。本人承诺绝不侵占、处分该房屋，到期立即配合过户。如有违反，自愿承担一切法律与经济责任。</w:t>
      </w:r>
    </w:p>
    <w:p w14:paraId="4997EF53">
      <w:pPr>
        <w:pStyle w:val="3"/>
        <w:rPr>
          <w:rFonts w:hint="eastAsia"/>
        </w:rPr>
      </w:pPr>
      <w:r>
        <w:rPr>
          <w:rFonts w:hint="eastAsia"/>
          <w:b/>
          <w:bCs/>
        </w:rPr>
        <w:t>承诺人</w:t>
      </w:r>
      <w:r>
        <w:rPr>
          <w:rFonts w:hint="eastAsia"/>
        </w:rPr>
        <w:t>：________</w:t>
      </w:r>
      <w:r>
        <w:t xml:space="preserve"> </w:t>
      </w:r>
      <w:r>
        <w:rPr>
          <w:rFonts w:hint="eastAsia"/>
          <w:b/>
          <w:bCs/>
        </w:rPr>
        <w:t>日期</w:t>
      </w:r>
      <w:r>
        <w:rPr>
          <w:rFonts w:hint="eastAsia"/>
        </w:rPr>
        <w:t>：____年__月__日</w:t>
      </w:r>
    </w:p>
    <w:p w14:paraId="42D5E403">
      <w:pPr>
        <w:pStyle w:val="3"/>
        <w:rPr>
          <w:rFonts w:hint="eastAsia"/>
        </w:rPr>
      </w:pPr>
    </w:p>
    <w:p w14:paraId="029C3BD4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6E1B31E9">
      <w:pPr>
        <w:pStyle w:val="3"/>
        <w:rPr>
          <w:rFonts w:hint="eastAsia"/>
          <w:lang w:val="en-US" w:eastAsia="zh-CN"/>
        </w:rPr>
      </w:pPr>
    </w:p>
    <w:p w14:paraId="1EBE2489">
      <w:pPr>
        <w:pStyle w:val="3"/>
        <w:rPr>
          <w:rFonts w:hint="eastAsia"/>
          <w:lang w:val="en-US" w:eastAsia="zh-CN"/>
        </w:rPr>
      </w:pPr>
    </w:p>
    <w:p w14:paraId="29CA7E9B">
      <w:pPr>
        <w:pStyle w:val="3"/>
        <w:rPr>
          <w:rFonts w:hint="eastAsia"/>
          <w:lang w:val="en-US" w:eastAsia="zh-CN"/>
        </w:rPr>
      </w:pPr>
    </w:p>
    <w:p w14:paraId="06736393">
      <w:pPr>
        <w:pStyle w:val="3"/>
        <w:rPr>
          <w:rFonts w:hint="eastAsia"/>
          <w:lang w:val="en-US" w:eastAsia="zh-CN"/>
        </w:rPr>
      </w:pPr>
    </w:p>
    <w:p w14:paraId="3B80BCFC">
      <w:pPr>
        <w:pStyle w:val="3"/>
        <w:rPr>
          <w:rFonts w:hint="eastAsia"/>
          <w:lang w:val="en-US" w:eastAsia="zh-CN"/>
        </w:rPr>
      </w:pPr>
    </w:p>
    <w:p w14:paraId="27EBB2C3">
      <w:pPr>
        <w:pStyle w:val="3"/>
        <w:rPr>
          <w:rFonts w:hint="eastAsia"/>
          <w:lang w:val="en-US" w:eastAsia="zh-CN"/>
        </w:rPr>
      </w:pPr>
    </w:p>
    <w:p w14:paraId="1A85F1B5">
      <w:pPr>
        <w:pStyle w:val="3"/>
        <w:rPr>
          <w:rFonts w:hint="eastAsia"/>
          <w:lang w:val="en-US" w:eastAsia="zh-CN"/>
        </w:rPr>
      </w:pPr>
    </w:p>
    <w:p w14:paraId="204E34AE">
      <w:pPr>
        <w:pStyle w:val="3"/>
        <w:rPr>
          <w:rFonts w:hint="eastAsia"/>
          <w:lang w:val="en-US" w:eastAsia="zh-CN"/>
        </w:rPr>
      </w:pPr>
    </w:p>
    <w:p w14:paraId="01C544B7">
      <w:pPr>
        <w:pStyle w:val="3"/>
        <w:rPr>
          <w:rFonts w:hint="eastAsia"/>
          <w:lang w:val="en-US" w:eastAsia="zh-CN"/>
        </w:rPr>
      </w:pPr>
    </w:p>
    <w:p w14:paraId="662C8606">
      <w:pPr>
        <w:pStyle w:val="3"/>
        <w:rPr>
          <w:rFonts w:hint="eastAsia"/>
          <w:lang w:val="en-US" w:eastAsia="zh-CN"/>
        </w:rPr>
      </w:pPr>
    </w:p>
    <w:p w14:paraId="68BDD000">
      <w:pPr>
        <w:pStyle w:val="3"/>
        <w:rPr>
          <w:rFonts w:hint="eastAsia"/>
          <w:lang w:val="en-US" w:eastAsia="zh-CN"/>
        </w:rPr>
      </w:pPr>
    </w:p>
    <w:p w14:paraId="7E89378A">
      <w:pPr>
        <w:pStyle w:val="3"/>
        <w:rPr>
          <w:rFonts w:hint="eastAsia"/>
          <w:lang w:val="en-US" w:eastAsia="zh-CN"/>
        </w:rPr>
      </w:pPr>
    </w:p>
    <w:p w14:paraId="1FBAFF65">
      <w:pPr>
        <w:pStyle w:val="3"/>
        <w:rPr>
          <w:rFonts w:hint="eastAsia"/>
          <w:lang w:val="en-US" w:eastAsia="zh-CN"/>
        </w:rPr>
      </w:pPr>
    </w:p>
    <w:p w14:paraId="42247A45">
      <w:pPr>
        <w:pStyle w:val="3"/>
        <w:rPr>
          <w:rFonts w:hint="eastAsia"/>
          <w:lang w:val="en-US" w:eastAsia="zh-CN"/>
        </w:rPr>
      </w:pPr>
    </w:p>
    <w:p w14:paraId="1EF6A784">
      <w:pPr>
        <w:pStyle w:val="3"/>
        <w:rPr>
          <w:rFonts w:hint="eastAsia"/>
          <w:lang w:val="en-US" w:eastAsia="zh-CN"/>
        </w:rPr>
      </w:pPr>
    </w:p>
    <w:p w14:paraId="4B603FE2">
      <w:pPr>
        <w:pStyle w:val="3"/>
        <w:rPr>
          <w:rFonts w:hint="eastAsia"/>
          <w:lang w:val="en-US" w:eastAsia="zh-CN"/>
        </w:rPr>
      </w:pPr>
    </w:p>
    <w:p w14:paraId="287FD834">
      <w:pPr>
        <w:pStyle w:val="3"/>
        <w:rPr>
          <w:rFonts w:hint="eastAsia"/>
          <w:lang w:val="en-US" w:eastAsia="zh-CN"/>
        </w:rPr>
      </w:pPr>
    </w:p>
    <w:p w14:paraId="2E712F9A">
      <w:pPr>
        <w:pStyle w:val="3"/>
        <w:rPr>
          <w:rFonts w:hint="eastAsia"/>
          <w:lang w:val="en-US" w:eastAsia="zh-CN"/>
        </w:rPr>
      </w:pPr>
    </w:p>
    <w:p w14:paraId="4D0EB4C8">
      <w:pPr>
        <w:pStyle w:val="3"/>
        <w:rPr>
          <w:rFonts w:hint="eastAsia"/>
          <w:lang w:val="en-US" w:eastAsia="zh-CN"/>
        </w:rPr>
      </w:pPr>
    </w:p>
    <w:p w14:paraId="530158F0">
      <w:pPr>
        <w:pStyle w:val="3"/>
        <w:rPr>
          <w:rFonts w:hint="eastAsia"/>
          <w:lang w:val="en-US" w:eastAsia="zh-CN"/>
        </w:rPr>
      </w:pPr>
    </w:p>
    <w:p w14:paraId="5805E6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center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  <w:bdr w:val="none" w:color="auto" w:sz="0" w:space="0"/>
        </w:rPr>
        <w:t>补充借条（与《房产代持协议》配套使用）</w:t>
      </w:r>
    </w:p>
    <w:p w14:paraId="534658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今收到出借人（即房产代持协议甲方）：________ 身份证号：________________出借人民币：</w:t>
      </w:r>
      <w:r>
        <w:rPr>
          <w:rStyle w:val="20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¥2,000,000 元（大写：人民币贰佰万元整）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2F5608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一、特别生效条件</w:t>
      </w:r>
    </w:p>
    <w:p w14:paraId="42CBC22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本借条</w:t>
      </w:r>
      <w:r>
        <w:rPr>
          <w:rStyle w:val="20"/>
          <w:b/>
          <w:bCs/>
          <w:color w:val="000000"/>
          <w:sz w:val="24"/>
          <w:szCs w:val="24"/>
          <w:bdr w:val="none" w:color="auto" w:sz="0" w:space="0"/>
        </w:rPr>
        <w:t>仅在同时出示本借条 + 《房产代持协议》原件时</w:t>
      </w:r>
      <w:bookmarkStart w:id="10" w:name="_GoBack"/>
      <w:bookmarkEnd w:id="10"/>
      <w:r>
        <w:rPr>
          <w:color w:val="000000"/>
          <w:sz w:val="24"/>
          <w:szCs w:val="24"/>
          <w:bdr w:val="none" w:color="auto" w:sz="0" w:space="0"/>
        </w:rPr>
        <w:t>，才具有法律效力。</w:t>
      </w:r>
    </w:p>
    <w:p w14:paraId="49F70B9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20"/>
          <w:b/>
          <w:bCs/>
          <w:color w:val="000000"/>
          <w:sz w:val="24"/>
          <w:szCs w:val="24"/>
          <w:bdr w:val="none" w:color="auto" w:sz="0" w:space="0"/>
        </w:rPr>
        <w:t>单独出示本借条，不产生任何债权债务效力，出借人不得单独凭本借条主张还款。</w:t>
      </w:r>
    </w:p>
    <w:p w14:paraId="2D00A7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二、触发还款的唯一情形</w:t>
      </w:r>
    </w:p>
    <w:p w14:paraId="016D0D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本借条所指借款</w:t>
      </w:r>
      <w:r>
        <w:rPr>
          <w:rStyle w:val="20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并非真实借款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，实为</w:t>
      </w:r>
      <w:r>
        <w:rPr>
          <w:rStyle w:val="20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代持违约赔偿金担保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。只有在以下情况同时满足时，本借条才视为生效并需还款：</w:t>
      </w:r>
    </w:p>
    <w:p w14:paraId="25864EF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乙方（即房产代持协议乙方：________）</w:t>
      </w:r>
      <w:r>
        <w:rPr>
          <w:rStyle w:val="20"/>
          <w:b/>
          <w:bCs/>
          <w:color w:val="000000"/>
          <w:sz w:val="24"/>
          <w:szCs w:val="24"/>
          <w:bdr w:val="none" w:color="auto" w:sz="0" w:space="0"/>
        </w:rPr>
        <w:t>违反《房产代持协议》约定</w:t>
      </w:r>
      <w:r>
        <w:rPr>
          <w:color w:val="000000"/>
          <w:sz w:val="24"/>
          <w:szCs w:val="24"/>
          <w:bdr w:val="none" w:color="auto" w:sz="0" w:space="0"/>
        </w:rPr>
        <w:t>，包括但不限于：</w:t>
      </w:r>
    </w:p>
    <w:p w14:paraId="362F3D6B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擅自出售、抵押、出租、处分房屋；</w:t>
      </w:r>
    </w:p>
    <w:p w14:paraId="1808BFE6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因乙方原因导致房屋被查封、冻结、执行；</w:t>
      </w:r>
    </w:p>
    <w:p w14:paraId="1DC7B447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拒绝、拖延将房屋过户回甲方名下；</w:t>
      </w:r>
    </w:p>
    <w:p w14:paraId="12DA1195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其他根本违约行为。</w:t>
      </w:r>
    </w:p>
    <w:p w14:paraId="6E111FB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甲方因乙方上述违约行为</w:t>
      </w:r>
      <w:r>
        <w:rPr>
          <w:rStyle w:val="20"/>
          <w:b/>
          <w:bCs/>
          <w:color w:val="000000"/>
          <w:sz w:val="24"/>
          <w:szCs w:val="24"/>
          <w:bdr w:val="none" w:color="auto" w:sz="0" w:space="0"/>
        </w:rPr>
        <w:t>遭受实际损失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0993A5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三、金额用途</w:t>
      </w:r>
    </w:p>
    <w:p w14:paraId="0BB6D4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乙方确认：</w:t>
      </w:r>
    </w:p>
    <w:p w14:paraId="5D7FDE7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本借条</w:t>
      </w:r>
      <w:r>
        <w:rPr>
          <w:rStyle w:val="20"/>
          <w:b/>
          <w:bCs/>
          <w:color w:val="000000"/>
          <w:sz w:val="24"/>
          <w:szCs w:val="24"/>
          <w:bdr w:val="none" w:color="auto" w:sz="0" w:space="0"/>
        </w:rPr>
        <w:t>200 万元</w:t>
      </w:r>
      <w:r>
        <w:rPr>
          <w:color w:val="000000"/>
          <w:sz w:val="24"/>
          <w:szCs w:val="24"/>
          <w:bdr w:val="none" w:color="auto" w:sz="0" w:space="0"/>
        </w:rPr>
        <w:t>为</w:t>
      </w:r>
      <w:r>
        <w:rPr>
          <w:rStyle w:val="20"/>
          <w:b/>
          <w:bCs/>
          <w:color w:val="000000"/>
          <w:sz w:val="24"/>
          <w:szCs w:val="24"/>
          <w:bdr w:val="none" w:color="auto" w:sz="0" w:space="0"/>
        </w:rPr>
        <w:t>违约赔偿金上限担保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3E6407F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若乙方违约，甲方可依据本借条 + 代持协议一并主张赔偿；</w:t>
      </w:r>
    </w:p>
    <w:p w14:paraId="39FB356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赔偿总额不超过房屋实际损失 + 违约金，以 200 万元为担保上限。</w:t>
      </w:r>
    </w:p>
    <w:p w14:paraId="712009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四、其他约定</w:t>
      </w:r>
    </w:p>
    <w:p w14:paraId="323D5A8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若乙方</w:t>
      </w:r>
      <w:r>
        <w:rPr>
          <w:rStyle w:val="20"/>
          <w:b/>
          <w:bCs/>
          <w:color w:val="000000"/>
          <w:sz w:val="24"/>
          <w:szCs w:val="24"/>
          <w:bdr w:val="none" w:color="auto" w:sz="0" w:space="0"/>
        </w:rPr>
        <w:t>完全履行《房产代持协议》所有义务</w:t>
      </w:r>
      <w:r>
        <w:rPr>
          <w:color w:val="000000"/>
          <w:sz w:val="24"/>
          <w:szCs w:val="24"/>
          <w:bdr w:val="none" w:color="auto" w:sz="0" w:space="0"/>
        </w:rPr>
        <w:t>，按时将房屋过户回甲方，则本借条</w:t>
      </w:r>
      <w:r>
        <w:rPr>
          <w:rStyle w:val="20"/>
          <w:b/>
          <w:bCs/>
          <w:color w:val="000000"/>
          <w:sz w:val="24"/>
          <w:szCs w:val="24"/>
          <w:bdr w:val="none" w:color="auto" w:sz="0" w:space="0"/>
        </w:rPr>
        <w:t>自动失效、作废</w:t>
      </w:r>
      <w:r>
        <w:rPr>
          <w:color w:val="000000"/>
          <w:sz w:val="24"/>
          <w:szCs w:val="24"/>
          <w:bdr w:val="none" w:color="auto" w:sz="0" w:space="0"/>
        </w:rPr>
        <w:t>，甲方应将借条原件归还乙方或当场销毁。</w:t>
      </w:r>
    </w:p>
    <w:p w14:paraId="07D728A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本借条为《房产代持协议》不可分割的补充文件，与协议具有同等法律效力。</w:t>
      </w:r>
    </w:p>
    <w:p w14:paraId="2D6E77A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因本借条产生争议，由</w:t>
      </w:r>
      <w:r>
        <w:rPr>
          <w:rStyle w:val="20"/>
          <w:b/>
          <w:bCs/>
          <w:color w:val="000000"/>
          <w:sz w:val="24"/>
          <w:szCs w:val="24"/>
          <w:bdr w:val="none" w:color="auto" w:sz="0" w:space="0"/>
        </w:rPr>
        <w:t>房屋所在地人民法院</w:t>
      </w:r>
      <w:r>
        <w:rPr>
          <w:color w:val="000000"/>
          <w:sz w:val="24"/>
          <w:szCs w:val="24"/>
          <w:bdr w:val="none" w:color="auto" w:sz="0" w:space="0"/>
        </w:rPr>
        <w:t>管辖。</w:t>
      </w:r>
    </w:p>
    <w:p w14:paraId="23BED9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借款人（签字按手印）：________身份证号：________________日期：____年__月__日</w:t>
      </w:r>
    </w:p>
    <w:p w14:paraId="0E21BB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出借人（签字按手印）：________身份证号：________________日期：____年__月__日</w:t>
      </w:r>
    </w:p>
    <w:p w14:paraId="1D8248E5">
      <w:pPr>
        <w:pStyle w:val="3"/>
        <w:rPr>
          <w:rFonts w:hint="default"/>
          <w:sz w:val="21"/>
          <w:szCs w:val="21"/>
          <w:lang w:val="en-US" w:eastAsia="zh-CN"/>
        </w:rPr>
      </w:pPr>
    </w:p>
    <w:bookmarkEnd w:id="0"/>
    <w:bookmarkEnd w:id="8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DAEDB0"/>
    <w:multiLevelType w:val="multilevel"/>
    <w:tmpl w:val="B5DAED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FBAC084"/>
    <w:multiLevelType w:val="multilevel"/>
    <w:tmpl w:val="FFBAC0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21C5E"/>
    <w:multiLevelType w:val="multilevel"/>
    <w:tmpl w:val="FFF21C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79DEC4AF"/>
    <w:multiLevelType w:val="multilevel"/>
    <w:tmpl w:val="79DEC4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0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BBE51CB5"/>
    <w:rsid w:val="D3EB27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Strong"/>
    <w:basedOn w:val="19"/>
    <w:uiPriority w:val="0"/>
    <w:rPr>
      <w:b/>
    </w:rPr>
  </w:style>
  <w:style w:type="character" w:styleId="21">
    <w:name w:val="Hyperlink"/>
    <w:basedOn w:val="22"/>
    <w:uiPriority w:val="0"/>
    <w:rPr>
      <w:color w:val="156082" w:themeColor="accent1"/>
    </w:rPr>
  </w:style>
  <w:style w:type="character" w:customStyle="1" w:styleId="22">
    <w:name w:val="Body Text Char"/>
    <w:basedOn w:val="19"/>
    <w:link w:val="3"/>
    <w:uiPriority w:val="0"/>
  </w:style>
  <w:style w:type="character" w:styleId="23">
    <w:name w:val="footnote reference"/>
    <w:basedOn w:val="22"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22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22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uiPriority w:val="0"/>
    <w:rPr>
      <w:b/>
      <w:color w:val="007020"/>
    </w:rPr>
  </w:style>
  <w:style w:type="character" w:customStyle="1" w:styleId="54">
    <w:name w:val="DataTypeTok"/>
    <w:basedOn w:val="49"/>
    <w:uiPriority w:val="0"/>
    <w:rPr>
      <w:color w:val="902000"/>
    </w:rPr>
  </w:style>
  <w:style w:type="character" w:customStyle="1" w:styleId="55">
    <w:name w:val="DecValTok"/>
    <w:basedOn w:val="49"/>
    <w:uiPriority w:val="0"/>
    <w:rPr>
      <w:color w:val="40A070"/>
    </w:rPr>
  </w:style>
  <w:style w:type="character" w:customStyle="1" w:styleId="56">
    <w:name w:val="BaseNTok"/>
    <w:basedOn w:val="49"/>
    <w:uiPriority w:val="0"/>
    <w:rPr>
      <w:color w:val="40A070"/>
    </w:rPr>
  </w:style>
  <w:style w:type="character" w:customStyle="1" w:styleId="57">
    <w:name w:val="FloatTok"/>
    <w:basedOn w:val="49"/>
    <w:uiPriority w:val="0"/>
    <w:rPr>
      <w:color w:val="40A070"/>
    </w:rPr>
  </w:style>
  <w:style w:type="character" w:customStyle="1" w:styleId="58">
    <w:name w:val="ConstantTok"/>
    <w:basedOn w:val="49"/>
    <w:uiPriority w:val="0"/>
    <w:rPr>
      <w:color w:val="880000"/>
    </w:rPr>
  </w:style>
  <w:style w:type="character" w:customStyle="1" w:styleId="59">
    <w:name w:val="CharTok"/>
    <w:basedOn w:val="49"/>
    <w:uiPriority w:val="0"/>
    <w:rPr>
      <w:color w:val="4070A0"/>
    </w:rPr>
  </w:style>
  <w:style w:type="character" w:customStyle="1" w:styleId="60">
    <w:name w:val="SpecialCharTok"/>
    <w:basedOn w:val="49"/>
    <w:uiPriority w:val="0"/>
    <w:rPr>
      <w:color w:val="4070A0"/>
    </w:rPr>
  </w:style>
  <w:style w:type="character" w:customStyle="1" w:styleId="61">
    <w:name w:val="StringTok"/>
    <w:basedOn w:val="49"/>
    <w:uiPriority w:val="0"/>
    <w:rPr>
      <w:color w:val="4070A0"/>
    </w:rPr>
  </w:style>
  <w:style w:type="character" w:customStyle="1" w:styleId="62">
    <w:name w:val="VerbatimStringTok"/>
    <w:basedOn w:val="49"/>
    <w:uiPriority w:val="0"/>
    <w:rPr>
      <w:color w:val="4070A0"/>
    </w:rPr>
  </w:style>
  <w:style w:type="character" w:customStyle="1" w:styleId="63">
    <w:name w:val="SpecialStringTok"/>
    <w:basedOn w:val="49"/>
    <w:uiPriority w:val="0"/>
    <w:rPr>
      <w:color w:val="BB6688"/>
    </w:rPr>
  </w:style>
  <w:style w:type="character" w:customStyle="1" w:styleId="64">
    <w:name w:val="ImportTok"/>
    <w:basedOn w:val="49"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uiPriority w:val="0"/>
    <w:rPr>
      <w:i/>
      <w:color w:val="BA2121"/>
    </w:rPr>
  </w:style>
  <w:style w:type="character" w:customStyle="1" w:styleId="67">
    <w:name w:val="AnnotationTok"/>
    <w:basedOn w:val="49"/>
    <w:uiPriority w:val="0"/>
    <w:rPr>
      <w:b/>
      <w:i/>
      <w:color w:val="60A0B0"/>
    </w:rPr>
  </w:style>
  <w:style w:type="character" w:customStyle="1" w:styleId="68">
    <w:name w:val="CommentVarTok"/>
    <w:basedOn w:val="49"/>
    <w:uiPriority w:val="0"/>
    <w:rPr>
      <w:b/>
      <w:i/>
      <w:color w:val="60A0B0"/>
    </w:rPr>
  </w:style>
  <w:style w:type="character" w:customStyle="1" w:styleId="69">
    <w:name w:val="OtherTok"/>
    <w:basedOn w:val="49"/>
    <w:uiPriority w:val="0"/>
    <w:rPr>
      <w:color w:val="007020"/>
    </w:rPr>
  </w:style>
  <w:style w:type="character" w:customStyle="1" w:styleId="70">
    <w:name w:val="FunctionTok"/>
    <w:basedOn w:val="49"/>
    <w:uiPriority w:val="0"/>
    <w:rPr>
      <w:color w:val="06287E"/>
    </w:rPr>
  </w:style>
  <w:style w:type="character" w:customStyle="1" w:styleId="71">
    <w:name w:val="VariableTok"/>
    <w:basedOn w:val="49"/>
    <w:uiPriority w:val="0"/>
    <w:rPr>
      <w:color w:val="19177C"/>
    </w:rPr>
  </w:style>
  <w:style w:type="character" w:customStyle="1" w:styleId="72">
    <w:name w:val="ControlFlowTok"/>
    <w:basedOn w:val="49"/>
    <w:uiPriority w:val="0"/>
    <w:rPr>
      <w:b/>
      <w:color w:val="007020"/>
    </w:rPr>
  </w:style>
  <w:style w:type="character" w:customStyle="1" w:styleId="73">
    <w:name w:val="OperatorTok"/>
    <w:basedOn w:val="49"/>
    <w:uiPriority w:val="0"/>
    <w:rPr>
      <w:color w:val="666666"/>
    </w:rPr>
  </w:style>
  <w:style w:type="character" w:customStyle="1" w:styleId="74">
    <w:name w:val="BuiltInTok"/>
    <w:basedOn w:val="49"/>
    <w:uiPriority w:val="0"/>
    <w:rPr>
      <w:color w:val="008000"/>
    </w:rPr>
  </w:style>
  <w:style w:type="character" w:customStyle="1" w:styleId="75">
    <w:name w:val="ExtensionTok"/>
    <w:basedOn w:val="49"/>
    <w:uiPriority w:val="0"/>
  </w:style>
  <w:style w:type="character" w:customStyle="1" w:styleId="76">
    <w:name w:val="PreprocessorTok"/>
    <w:basedOn w:val="49"/>
    <w:uiPriority w:val="0"/>
    <w:rPr>
      <w:color w:val="BC7A00"/>
    </w:rPr>
  </w:style>
  <w:style w:type="character" w:customStyle="1" w:styleId="77">
    <w:name w:val="AttributeTok"/>
    <w:basedOn w:val="49"/>
    <w:uiPriority w:val="0"/>
    <w:rPr>
      <w:color w:val="7D9029"/>
    </w:rPr>
  </w:style>
  <w:style w:type="character" w:customStyle="1" w:styleId="78">
    <w:name w:val="RegionMarkerTok"/>
    <w:basedOn w:val="49"/>
    <w:uiPriority w:val="0"/>
  </w:style>
  <w:style w:type="character" w:customStyle="1" w:styleId="79">
    <w:name w:val="InformationTok"/>
    <w:basedOn w:val="49"/>
    <w:uiPriority w:val="0"/>
    <w:rPr>
      <w:b/>
      <w:i/>
      <w:color w:val="60A0B0"/>
    </w:rPr>
  </w:style>
  <w:style w:type="character" w:customStyle="1" w:styleId="80">
    <w:name w:val="WarningTok"/>
    <w:basedOn w:val="49"/>
    <w:uiPriority w:val="0"/>
    <w:rPr>
      <w:b/>
      <w:i/>
      <w:color w:val="60A0B0"/>
    </w:rPr>
  </w:style>
  <w:style w:type="character" w:customStyle="1" w:styleId="81">
    <w:name w:val="AlertTok"/>
    <w:basedOn w:val="49"/>
    <w:uiPriority w:val="0"/>
    <w:rPr>
      <w:b/>
      <w:color w:val="FF0000"/>
    </w:rPr>
  </w:style>
  <w:style w:type="character" w:customStyle="1" w:styleId="82">
    <w:name w:val="ErrorTok"/>
    <w:basedOn w:val="49"/>
    <w:uiPriority w:val="0"/>
    <w:rPr>
      <w:b/>
      <w:color w:val="FF0000"/>
    </w:rPr>
  </w:style>
  <w:style w:type="character" w:customStyle="1" w:styleId="83">
    <w:name w:val="NormalTok"/>
    <w:basedOn w:val="49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</Words>
  <Characters>475</Characters>
  <Lines>12</Lines>
  <Paragraphs>8</Paragraphs>
  <TotalTime>11</TotalTime>
  <ScaleCrop>false</ScaleCrop>
  <LinksUpToDate>false</LinksUpToDate>
  <CharactersWithSpaces>583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2026-03-02T18:44:00Z</dcterms:created>
  <dc:creator>太阳出来向上爬</dc:creator>
  <cp:lastModifiedBy>太阳出来向上爬</cp:lastModifiedBy>
  <dcterms:modified xsi:type="dcterms:W3CDTF">2026-03-02T12:01:05Z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5152629FA05BC9AA7406A56982F5FA87_42</vt:lpwstr>
  </property>
</Properties>
</file>