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The vision</w:t>
        <w:noBreakHyphen/>
        <w:t xml:space="preserve">guided robotic </w:t>
      </w:r>
      <w:r>
        <w:rPr/>
        <w:t xml:space="preserve">sorting </w:t>
      </w:r>
      <w:r>
        <w:rPr/>
        <w:t>system can be conceptually divided into three major functional components:</w:t>
      </w:r>
    </w:p>
    <w:p>
      <w:pPr>
        <w:pStyle w:val="Normal"/>
        <w:bidi w:val="0"/>
        <w:jc w:val="left"/>
        <w:rPr/>
      </w:pPr>
      <w:r>
        <w:rPr/>
      </w:r>
    </w:p>
    <w:p>
      <w:pPr>
        <w:pStyle w:val="Normal"/>
        <w:bidi w:val="0"/>
        <w:jc w:val="left"/>
        <w:rPr/>
      </w:pPr>
      <w:r>
        <w:rPr/>
        <w:t>Perception (“the eye”) – visual detection, segmentation, and object understanding</w:t>
      </w:r>
    </w:p>
    <w:p>
      <w:pPr>
        <w:pStyle w:val="Normal"/>
        <w:bidi w:val="0"/>
        <w:jc w:val="left"/>
        <w:rPr/>
      </w:pPr>
      <w:r>
        <w:rPr/>
        <w:t>Motion (“the hand and gripper”) – robot actuation, trajectory execution, and grasping</w:t>
      </w:r>
    </w:p>
    <w:p>
      <w:pPr>
        <w:pStyle w:val="Normal"/>
        <w:bidi w:val="0"/>
        <w:jc w:val="left"/>
        <w:rPr/>
      </w:pPr>
      <w:r>
        <w:rPr/>
        <w:t>Coordination (“the brain”) – system integration, sequencing, and decision logic</w:t>
      </w:r>
    </w:p>
    <w:p>
      <w:pPr>
        <w:pStyle w:val="Normal"/>
        <w:bidi w:val="0"/>
        <w:jc w:val="left"/>
        <w:rPr/>
      </w:pPr>
      <w:r>
        <w:rPr/>
      </w:r>
    </w:p>
    <w:p>
      <w:pPr>
        <w:pStyle w:val="Normal"/>
        <w:bidi w:val="0"/>
        <w:jc w:val="left"/>
        <w:rPr/>
      </w:pPr>
      <w:r>
        <w:rPr/>
        <w:t>A colleague of mine is responsible for the perception subsystem, using YOLOv8, neural networks, and custom training workflows. My responsibilities cover motion control and system integration.</w:t>
      </w:r>
    </w:p>
    <w:p>
      <w:pPr>
        <w:pStyle w:val="Normal"/>
        <w:bidi w:val="0"/>
        <w:jc w:val="left"/>
        <w:rPr/>
      </w:pPr>
      <w:r>
        <w:rPr/>
        <w:t>For my portion of the project, I worked with the hardware and software stack consisting of a UR12e robot, a Robotiq 2F</w:t>
        <w:noBreakHyphen/>
        <w:t>85 gripper, and a development PC running Ubuntu 22.04 (Jammy Jellyfish) with ROS 2 Humble, MoveIt2, URSim, and associated robotics packages.</w:t>
      </w:r>
    </w:p>
    <w:p>
      <w:pPr>
        <w:pStyle w:val="Normal"/>
        <w:bidi w:val="0"/>
        <w:jc w:val="left"/>
        <w:rPr/>
      </w:pPr>
      <w:r>
        <w:rPr/>
        <w:t>AI tools such as Copilot, ChatGPT, Gemini, and Claude were extremely helpful for generating detailed code snippets and debugging. However, most of the practical work involved resolving package dependencies, selecting compatible versions, and determining the appropriate architecture and methodology for a stable system.</w:t>
      </w:r>
    </w:p>
    <w:p>
      <w:pPr>
        <w:pStyle w:val="Normal"/>
        <w:bidi w:val="0"/>
        <w:jc w:val="left"/>
        <w:rPr/>
      </w:pPr>
      <w:r>
        <w:rPr/>
        <w:t>After evaluating several options, we chose to standardize on Ubuntu 22.04 and ROS 2 Humble. To reduce complexity and ensure maintainability, we relied heavily on default controllers and official configuration files, implementing custom functionality primarily through Python nodes rather than extensive manual environment configuration.</w:t>
      </w:r>
    </w:p>
    <w:p>
      <w:pPr>
        <w:pStyle w:val="Normal"/>
        <w:bidi w:val="0"/>
        <w:jc w:val="left"/>
        <w:rPr/>
      </w:pPr>
      <w:r>
        <w:rPr/>
        <w:t>Our development approach was strictly incremental. Instead of jumping directly to the final integrated system—even with AI assistance—we built capability step by step:</w:t>
      </w:r>
    </w:p>
    <w:p>
      <w:pPr>
        <w:pStyle w:val="Normal"/>
        <w:bidi w:val="0"/>
        <w:jc w:val="left"/>
        <w:rPr/>
      </w:pPr>
      <w:r>
        <w:rPr/>
      </w:r>
    </w:p>
    <w:p>
      <w:pPr>
        <w:pStyle w:val="Normal"/>
        <w:bidi w:val="0"/>
        <w:jc w:val="left"/>
        <w:rPr/>
      </w:pPr>
      <w:r>
        <w:rPr/>
        <w:t>Robot simulation → real robot control</w:t>
      </w:r>
    </w:p>
    <w:p>
      <w:pPr>
        <w:pStyle w:val="Normal"/>
        <w:bidi w:val="0"/>
        <w:jc w:val="left"/>
        <w:rPr/>
      </w:pPr>
      <w:r>
        <w:rPr/>
        <w:t>Gripper simulation → physical gripper control</w:t>
      </w:r>
    </w:p>
    <w:p>
      <w:pPr>
        <w:pStyle w:val="Normal"/>
        <w:bidi w:val="0"/>
        <w:jc w:val="left"/>
        <w:rPr/>
      </w:pPr>
      <w:r>
        <w:rPr/>
        <w:t>Adding environmental elements such as the EasyDesk workbench, virtual safety walls, camera frames, and sorting bins</w:t>
      </w:r>
    </w:p>
    <w:p>
      <w:pPr>
        <w:pStyle w:val="Normal"/>
        <w:bidi w:val="0"/>
        <w:jc w:val="left"/>
        <w:rPr/>
      </w:pPr>
      <w:r>
        <w:rPr/>
        <w:t>Expanding motion planning capabilities, including:</w:t>
      </w:r>
    </w:p>
    <w:p>
      <w:pPr>
        <w:pStyle w:val="Normal"/>
        <w:bidi w:val="0"/>
        <w:jc w:val="left"/>
        <w:rPr/>
      </w:pPr>
      <w:r>
        <w:rPr/>
      </w:r>
    </w:p>
    <w:p>
      <w:pPr>
        <w:pStyle w:val="Normal"/>
        <w:bidi w:val="0"/>
        <w:jc w:val="left"/>
        <w:rPr/>
      </w:pPr>
      <w:r>
        <w:rPr/>
        <w:t>basic joint</w:t>
        <w:noBreakHyphen/>
        <w:t>level position and trajectory control (synchronous and asynchronous)</w:t>
      </w:r>
    </w:p>
    <w:p>
      <w:pPr>
        <w:pStyle w:val="Normal"/>
        <w:bidi w:val="0"/>
        <w:jc w:val="left"/>
        <w:rPr/>
      </w:pPr>
      <w:r>
        <w:rPr/>
        <w:t>multiple inverse kinematics branches</w:t>
      </w:r>
    </w:p>
    <w:p>
      <w:pPr>
        <w:pStyle w:val="Normal"/>
        <w:bidi w:val="0"/>
        <w:jc w:val="left"/>
        <w:rPr/>
      </w:pPr>
      <w:r>
        <w:rPr/>
        <w:t>Cartesian motion with yaw constraints</w:t>
      </w:r>
    </w:p>
    <w:p>
      <w:pPr>
        <w:pStyle w:val="Normal"/>
        <w:bidi w:val="0"/>
        <w:jc w:val="left"/>
        <w:rPr/>
      </w:pPr>
      <w:r>
        <w:rPr/>
        <w:t>transformations from camera coordinates to the robot base frame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Each new feature was tested and validated before integrating additional functionality.</w:t>
      </w:r>
    </w:p>
    <w:p>
      <w:pPr>
        <w:pStyle w:val="Normal"/>
        <w:bidi w:val="0"/>
        <w:jc w:val="left"/>
        <w:rPr/>
      </w:pPr>
      <w:r>
        <w:rPr/>
        <w:t>We also chose to implement the gripper logic as a dedicated server node operating at a slower sample rate (10 Hz), rather than embedding its behaviour inside the main coordinator, to improve modularity and reliability.</w:t>
      </w:r>
    </w:p>
    <w:p>
      <w:pPr>
        <w:pStyle w:val="Normal"/>
        <w:bidi w:val="0"/>
        <w:jc w:val="left"/>
        <w:rPr/>
      </w:pPr>
      <w:r>
        <w:rPr/>
        <w:t>Grasping posed significant challenges—especially with small and flat objects—because even a few millimetres of error can easily lead to failed grasps. Height estimation errors from perception, gravity effects, and robot tolerances tend to accumulate. To overcome this, we leveraged the UR robot’s force</w:t>
        <w:noBreakHyphen/>
        <w:t>sensing capabilities to implement a contact</w:t>
        <w:noBreakHyphen/>
        <w:t>and</w:t>
        <w:noBreakHyphen/>
        <w:t>retract grasping strategy, which significantly improved the success rate when handling low</w:t>
        <w:noBreakHyphen/>
        <w:t>profile objects.</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1</Pages>
  <Words>391</Words>
  <Characters>2480</Characters>
  <CharactersWithSpaces>2850</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2026-03-11T16:04:37Z</dcterms:created>
  <dc:creator/>
  <dc:description/>
  <dc:language>en-US</dc:language>
  <cp:lastModifiedBy/>
  <dcterms:modified xsi:type="dcterms:W3CDTF">2026-03-11T16:10:09Z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