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4F9B4D" w14:textId="77777777" w:rsidR="00235E8E" w:rsidRPr="0056737D" w:rsidRDefault="0056737D" w:rsidP="006C7DDF">
      <w:pPr>
        <w:pStyle w:val="-0"/>
      </w:pPr>
      <w:r w:rsidRPr="0056737D">
        <w:t>Задание 1. Аналитический отчет по инцидентам ИБ</w:t>
      </w:r>
      <w:r>
        <w:t xml:space="preserve"> в </w:t>
      </w:r>
      <w:r>
        <w:rPr>
          <w:lang w:val="en-US"/>
        </w:rPr>
        <w:t>DLP</w:t>
      </w:r>
    </w:p>
    <w:p w14:paraId="2A058A94" w14:textId="77777777" w:rsidR="0056737D" w:rsidRDefault="0056737D" w:rsidP="006C7DDF">
      <w:r>
        <w:rPr>
          <w:noProof/>
        </w:rPr>
        <mc:AlternateContent>
          <mc:Choice Requires="wps">
            <w:drawing>
              <wp:inline distT="0" distB="0" distL="0" distR="0" wp14:anchorId="0C3A5E02" wp14:editId="7F8CB7C8">
                <wp:extent cx="2838297" cy="972921"/>
                <wp:effectExtent l="0" t="0" r="19685" b="17780"/>
                <wp:docPr id="1" name="Прямоугольник: скругленные углы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38297" cy="972921"/>
                        </a:xfrm>
                        <a:prstGeom prst="roundRect">
                          <a:avLst>
                            <a:gd name="adj" fmla="val 17499"/>
                          </a:avLst>
                        </a:prstGeom>
                        <a:solidFill>
                          <a:srgbClr val="00206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B0196E6" w14:textId="77777777" w:rsidR="0056737D" w:rsidRPr="00F84B5A" w:rsidRDefault="0056737D" w:rsidP="006C7DDF">
                            <w:r w:rsidRPr="00F84B5A">
                              <w:t>Отчетный период: [месяц]</w:t>
                            </w:r>
                          </w:p>
                          <w:p w14:paraId="1706DCF5" w14:textId="77777777" w:rsidR="0056737D" w:rsidRPr="00F84B5A" w:rsidRDefault="0056737D" w:rsidP="006C7DDF">
                            <w:r w:rsidRPr="00F84B5A">
                              <w:t xml:space="preserve">Источник: </w:t>
                            </w:r>
                            <w:r w:rsidRPr="00F84B5A">
                              <w:rPr>
                                <w:lang w:val="en-US"/>
                              </w:rPr>
                              <w:t>DLP</w:t>
                            </w:r>
                          </w:p>
                          <w:p w14:paraId="7D576FF4" w14:textId="77777777" w:rsidR="0056737D" w:rsidRPr="00F84B5A" w:rsidRDefault="0056737D" w:rsidP="006C7DDF">
                            <w:r w:rsidRPr="00F84B5A">
                              <w:t>Всего инцидентов: 43</w:t>
                            </w:r>
                          </w:p>
                          <w:p w14:paraId="1E6ED263" w14:textId="77777777" w:rsidR="0056737D" w:rsidRDefault="0056737D" w:rsidP="006C7DD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0C3A5E02" id="Прямоугольник: скругленные углы 1" o:spid="_x0000_s1026" style="width:223.5pt;height:76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146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" fillcolor="#002060" strokecolor="#1f3763 [1604]" strokeweight="1pt">
                <v:stroke joinstyle="miter"/>
                <v:textbox>
                  <w:txbxContent>
                    <w:p w14:paraId="4B0196E6" w14:textId="77777777" w:rsidR="0056737D" w:rsidRPr="00F84B5A" w:rsidRDefault="0056737D" w:rsidP="006C7DDF">
                      <w:r w:rsidRPr="00F84B5A">
                        <w:t>Отчетный период: [месяц]</w:t>
                      </w:r>
                    </w:p>
                    <w:p w14:paraId="1706DCF5" w14:textId="77777777" w:rsidR="0056737D" w:rsidRPr="00F84B5A" w:rsidRDefault="0056737D" w:rsidP="006C7DDF">
                      <w:r w:rsidRPr="00F84B5A">
                        <w:t xml:space="preserve">Источник: </w:t>
                      </w:r>
                      <w:r w:rsidRPr="00F84B5A">
                        <w:rPr>
                          <w:lang w:val="en-US"/>
                        </w:rPr>
                        <w:t>DLP</w:t>
                      </w:r>
                    </w:p>
                    <w:p w14:paraId="7D576FF4" w14:textId="77777777" w:rsidR="0056737D" w:rsidRPr="00F84B5A" w:rsidRDefault="0056737D" w:rsidP="006C7DDF">
                      <w:r w:rsidRPr="00F84B5A">
                        <w:t>Всего инцидентов: 43</w:t>
                      </w:r>
                    </w:p>
                    <w:p w14:paraId="1E6ED263" w14:textId="77777777" w:rsidR="0056737D" w:rsidRDefault="0056737D" w:rsidP="006C7DDF"/>
                  </w:txbxContent>
                </v:textbox>
                <w10:anchorlock/>
              </v:roundrect>
            </w:pict>
          </mc:Fallback>
        </mc:AlternateContent>
      </w:r>
    </w:p>
    <w:p w14:paraId="31A20CAF" w14:textId="77777777" w:rsidR="0056737D" w:rsidRDefault="0056737D" w:rsidP="00B65A3A">
      <w:pPr>
        <w:pStyle w:val="1"/>
      </w:pPr>
      <w:bookmarkStart w:id="0" w:name="_Toc239799748"/>
      <w:r>
        <w:t>Методика анализа</w:t>
      </w:r>
      <w:bookmarkEnd w:id="0"/>
    </w:p>
    <w:p w14:paraId="30CD62E7" w14:textId="77777777" w:rsidR="0056737D" w:rsidRDefault="0056737D" w:rsidP="006C7DDF">
      <w:r>
        <w:t xml:space="preserve">В рамках анализа инцидентов была проведена </w:t>
      </w:r>
      <w:r w:rsidR="009E3CA9">
        <w:t>классификация каждого события</w:t>
      </w:r>
      <w:r>
        <w:t xml:space="preserve"> по нескольким факторам: </w:t>
      </w:r>
    </w:p>
    <w:p w14:paraId="5257FCC7" w14:textId="77777777" w:rsidR="0056737D" w:rsidRPr="009E3CA9" w:rsidRDefault="0056737D" w:rsidP="006C7DDF">
      <w:pPr>
        <w:pStyle w:val="a"/>
      </w:pPr>
      <w:r w:rsidRPr="009E3CA9">
        <w:t>тип события</w:t>
      </w:r>
    </w:p>
    <w:p w14:paraId="1489355D" w14:textId="77777777" w:rsidR="0056737D" w:rsidRPr="009E3CA9" w:rsidRDefault="0056737D" w:rsidP="006C7DDF">
      <w:pPr>
        <w:pStyle w:val="a"/>
      </w:pPr>
      <w:r w:rsidRPr="009E3CA9">
        <w:t>категория данных</w:t>
      </w:r>
    </w:p>
    <w:p w14:paraId="6ED0E6CE" w14:textId="3F020C9A" w:rsidR="0056737D" w:rsidRPr="009E3CA9" w:rsidRDefault="0056737D" w:rsidP="006C7DDF">
      <w:pPr>
        <w:pStyle w:val="a"/>
      </w:pPr>
      <w:r w:rsidRPr="009E3CA9">
        <w:t>дополнительные коэффициенты в виде: масштаб утечки, умысел/инсайдер, наличие бота в мессенджерах, рецидив.</w:t>
      </w:r>
    </w:p>
    <w:p w14:paraId="5338B68C" w14:textId="62932388" w:rsidR="00FC44CD" w:rsidRPr="00B65A3A" w:rsidRDefault="009E3CA9" w:rsidP="006C7DDF">
      <w:pPr>
        <w:rPr>
          <w:b/>
          <w:bCs/>
          <w:color w:val="1F3864" w:themeColor="accent1" w:themeShade="80"/>
        </w:rPr>
      </w:pPr>
      <w:r>
        <w:t xml:space="preserve">Детальные данные аналитики и </w:t>
      </w:r>
      <w:r w:rsidR="00511EB0">
        <w:t xml:space="preserve">сама </w:t>
      </w:r>
      <w:r>
        <w:t>модель содержатся в файле</w:t>
      </w:r>
      <w:r w:rsidR="0056737D">
        <w:t xml:space="preserve">: </w:t>
      </w:r>
      <w:r w:rsidR="0056737D" w:rsidRPr="0056737D">
        <w:rPr>
          <w:b/>
          <w:bCs/>
          <w:color w:val="1F3864" w:themeColor="accent1" w:themeShade="80"/>
        </w:rPr>
        <w:t>«</w:t>
      </w:r>
      <w:r w:rsidRPr="0056737D">
        <w:rPr>
          <w:b/>
          <w:bCs/>
          <w:color w:val="1F3864" w:themeColor="accent1" w:themeShade="80"/>
        </w:rPr>
        <w:t>Реестр</w:t>
      </w:r>
      <w:r>
        <w:rPr>
          <w:b/>
          <w:bCs/>
          <w:color w:val="1F3864" w:themeColor="accent1" w:themeShade="80"/>
        </w:rPr>
        <w:t xml:space="preserve"> </w:t>
      </w:r>
      <w:r w:rsidRPr="0056737D">
        <w:rPr>
          <w:b/>
          <w:bCs/>
          <w:color w:val="1F3864" w:themeColor="accent1" w:themeShade="80"/>
        </w:rPr>
        <w:t>инцидентов</w:t>
      </w:r>
      <w:r>
        <w:rPr>
          <w:b/>
          <w:bCs/>
          <w:color w:val="1F3864" w:themeColor="accent1" w:themeShade="80"/>
        </w:rPr>
        <w:t xml:space="preserve"> </w:t>
      </w:r>
      <w:r w:rsidR="0056737D" w:rsidRPr="0056737D">
        <w:rPr>
          <w:b/>
          <w:bCs/>
          <w:color w:val="1F3864" w:themeColor="accent1" w:themeShade="80"/>
          <w:lang w:val="en-US"/>
        </w:rPr>
        <w:t>DLP</w:t>
      </w:r>
      <w:r w:rsidR="0056737D" w:rsidRPr="0056737D">
        <w:rPr>
          <w:b/>
          <w:bCs/>
          <w:color w:val="1F3864" w:themeColor="accent1" w:themeShade="80"/>
        </w:rPr>
        <w:t>.</w:t>
      </w:r>
      <w:r w:rsidR="0056737D" w:rsidRPr="0056737D">
        <w:rPr>
          <w:b/>
          <w:bCs/>
          <w:color w:val="1F3864" w:themeColor="accent1" w:themeShade="80"/>
          <w:lang w:val="en-US"/>
        </w:rPr>
        <w:t>xlsx</w:t>
      </w:r>
      <w:r w:rsidR="0056737D" w:rsidRPr="0056737D">
        <w:rPr>
          <w:b/>
          <w:bCs/>
          <w:color w:val="1F3864" w:themeColor="accent1" w:themeShade="80"/>
        </w:rPr>
        <w:t>».</w:t>
      </w:r>
    </w:p>
    <w:sdt>
      <w:sdtPr>
        <w:rPr>
          <w:rFonts w:ascii="Century Gothic" w:eastAsiaTheme="minorHAnsi" w:hAnsi="Century Gothic" w:cstheme="minorBidi"/>
          <w:sz w:val="28"/>
          <w:szCs w:val="28"/>
          <w:lang w:eastAsia="en-US"/>
        </w:rPr>
        <w:id w:val="-1377077943"/>
        <w:docPartObj>
          <w:docPartGallery w:val="Table of Contents"/>
          <w:docPartUnique/>
        </w:docPartObj>
      </w:sdtPr>
      <w:sdtEndPr>
        <w:rPr>
          <w:color w:val="auto"/>
        </w:rPr>
      </w:sdtEndPr>
      <w:sdtContent>
        <w:p w14:paraId="5FE88C79" w14:textId="3AA54542" w:rsidR="00FC44CD" w:rsidRPr="00F84B5A" w:rsidRDefault="002D6C60" w:rsidP="00B65A3A">
          <w:pPr>
            <w:pStyle w:val="a8"/>
            <w:rPr>
              <w:color w:val="1F3864" w:themeColor="accent1" w:themeShade="80"/>
              <w:lang w:val="en-US"/>
            </w:rPr>
          </w:pPr>
          <w:r w:rsidRPr="00F84B5A">
            <w:rPr>
              <w:color w:val="1F3864" w:themeColor="accent1" w:themeShade="80"/>
            </w:rPr>
            <w:t>Ссылки на разделы:</w:t>
          </w:r>
        </w:p>
        <w:p w14:paraId="2DA5876F" w14:textId="3F76842D" w:rsidR="002D6C60" w:rsidRDefault="002D6C60">
          <w:pPr>
            <w:pStyle w:val="11"/>
            <w:tabs>
              <w:tab w:val="right" w:leader="dot" w:pos="10456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u w:val="none"/>
              <w:lang w:eastAsia="ru-RU"/>
              <w14:ligatures w14:val="standardContextual"/>
            </w:rPr>
          </w:pPr>
          <w:r>
            <w:rPr>
              <w:color w:val="002060"/>
            </w:rPr>
            <w:fldChar w:fldCharType="begin"/>
          </w:r>
          <w:r>
            <w:rPr>
              <w:color w:val="002060"/>
            </w:rPr>
            <w:instrText xml:space="preserve"> TOC \o "1-1" \n \p " " \h \z \u </w:instrText>
          </w:r>
          <w:r>
            <w:rPr>
              <w:color w:val="002060"/>
            </w:rPr>
            <w:fldChar w:fldCharType="separate"/>
          </w:r>
          <w:hyperlink w:anchor="_Toc239799749" w:history="1">
            <w:r w:rsidRPr="00ED180B">
              <w:rPr>
                <w:rStyle w:val="a9"/>
                <w:noProof/>
              </w:rPr>
              <w:t>2. Наиболее рискованные пользователи</w:t>
            </w:r>
          </w:hyperlink>
        </w:p>
        <w:p w14:paraId="42496BE4" w14:textId="77777777" w:rsidR="002D6C60" w:rsidRDefault="002D6C60">
          <w:pPr>
            <w:pStyle w:val="11"/>
            <w:tabs>
              <w:tab w:val="right" w:leader="dot" w:pos="10456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u w:val="none"/>
              <w:lang w:eastAsia="ru-RU"/>
              <w14:ligatures w14:val="standardContextual"/>
            </w:rPr>
          </w:pPr>
          <w:hyperlink w:anchor="_Toc239799750" w:history="1">
            <w:r w:rsidRPr="00ED180B">
              <w:rPr>
                <w:rStyle w:val="a9"/>
                <w:noProof/>
              </w:rPr>
              <w:t>3. Повторяющиеся нарушения</w:t>
            </w:r>
          </w:hyperlink>
        </w:p>
        <w:p w14:paraId="15BCD702" w14:textId="77777777" w:rsidR="002D6C60" w:rsidRDefault="002D6C60">
          <w:pPr>
            <w:pStyle w:val="11"/>
            <w:tabs>
              <w:tab w:val="right" w:leader="dot" w:pos="10456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u w:val="none"/>
              <w:lang w:eastAsia="ru-RU"/>
              <w14:ligatures w14:val="standardContextual"/>
            </w:rPr>
          </w:pPr>
          <w:hyperlink w:anchor="_Toc239799751" w:history="1">
            <w:r w:rsidRPr="00ED180B">
              <w:rPr>
                <w:rStyle w:val="a9"/>
                <w:noProof/>
              </w:rPr>
              <w:t>4. Основные каналы утечки</w:t>
            </w:r>
          </w:hyperlink>
        </w:p>
        <w:p w14:paraId="08911EA7" w14:textId="77777777" w:rsidR="002D6C60" w:rsidRDefault="002D6C60">
          <w:pPr>
            <w:pStyle w:val="11"/>
            <w:tabs>
              <w:tab w:val="right" w:leader="dot" w:pos="10456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u w:val="none"/>
              <w:lang w:eastAsia="ru-RU"/>
              <w14:ligatures w14:val="standardContextual"/>
            </w:rPr>
          </w:pPr>
          <w:hyperlink w:anchor="_Toc239799752" w:history="1">
            <w:r w:rsidRPr="00ED180B">
              <w:rPr>
                <w:rStyle w:val="a9"/>
                <w:noProof/>
              </w:rPr>
              <w:t>5. Рекомендации</w:t>
            </w:r>
          </w:hyperlink>
        </w:p>
        <w:p w14:paraId="7761DEE9" w14:textId="4251A59D" w:rsidR="00FC44CD" w:rsidRDefault="002D6C60" w:rsidP="006C7DDF">
          <w:r>
            <w:rPr>
              <w:color w:val="002060"/>
              <w:u w:val="single"/>
            </w:rPr>
            <w:fldChar w:fldCharType="end"/>
          </w:r>
        </w:p>
      </w:sdtContent>
    </w:sdt>
    <w:p w14:paraId="6A9B934B" w14:textId="77777777" w:rsidR="00B65A3A" w:rsidRDefault="00B65A3A" w:rsidP="006C7DDF">
      <w:pPr>
        <w:rPr>
          <w:lang w:val="en-US"/>
        </w:rPr>
        <w:sectPr w:rsidR="00B65A3A" w:rsidSect="00FC44CD">
          <w:pgSz w:w="11906" w:h="16838"/>
          <w:pgMar w:top="720" w:right="720" w:bottom="720" w:left="720" w:header="708" w:footer="708" w:gutter="0"/>
          <w:cols w:space="708"/>
          <w:docGrid w:linePitch="381"/>
        </w:sectPr>
      </w:pPr>
    </w:p>
    <w:p w14:paraId="69F1AFCD" w14:textId="77777777" w:rsidR="0056737D" w:rsidRDefault="009E3CA9" w:rsidP="00B65A3A">
      <w:pPr>
        <w:pStyle w:val="1"/>
      </w:pPr>
      <w:bookmarkStart w:id="1" w:name="_Toc239799749"/>
      <w:r>
        <w:lastRenderedPageBreak/>
        <w:t>Наиболее рискованные пользователи</w:t>
      </w:r>
      <w:bookmarkEnd w:id="1"/>
    </w:p>
    <w:p w14:paraId="77F238F1" w14:textId="77777777" w:rsidR="009E3CA9" w:rsidRDefault="009E3CA9" w:rsidP="006C7DDF">
      <w:r>
        <w:t>На основе оценки критичности и уровня риска каждого события был сформирован топ пользователей с наивысшими показателями угрозы:</w:t>
      </w:r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2466"/>
        <w:gridCol w:w="2346"/>
        <w:gridCol w:w="2062"/>
      </w:tblGrid>
      <w:tr w:rsidR="009E3CA9" w:rsidRPr="009E3CA9" w14:paraId="14A45FB1" w14:textId="77777777" w:rsidTr="009E3CA9">
        <w:trPr>
          <w:jc w:val="center"/>
        </w:trPr>
        <w:tc>
          <w:tcPr>
            <w:tcW w:w="0" w:type="auto"/>
            <w:shd w:val="clear" w:color="auto" w:fill="002060"/>
            <w:hideMark/>
          </w:tcPr>
          <w:p w14:paraId="227F5DDA" w14:textId="77777777" w:rsidR="009E3CA9" w:rsidRPr="00774E18" w:rsidRDefault="009E3CA9" w:rsidP="006C7DDF">
            <w:pPr>
              <w:rPr>
                <w:b/>
                <w:bCs/>
                <w:lang w:eastAsia="ru-RU"/>
              </w:rPr>
            </w:pPr>
            <w:r w:rsidRPr="00774E18">
              <w:rPr>
                <w:b/>
                <w:bCs/>
                <w:lang w:eastAsia="ru-RU"/>
              </w:rPr>
              <w:t>Пользователь</w:t>
            </w:r>
          </w:p>
        </w:tc>
        <w:tc>
          <w:tcPr>
            <w:tcW w:w="0" w:type="auto"/>
            <w:shd w:val="clear" w:color="auto" w:fill="002060"/>
            <w:hideMark/>
          </w:tcPr>
          <w:p w14:paraId="0B40480B" w14:textId="77777777" w:rsidR="009E3CA9" w:rsidRPr="00774E18" w:rsidRDefault="009E3CA9" w:rsidP="006C7DDF">
            <w:pPr>
              <w:rPr>
                <w:b/>
                <w:bCs/>
                <w:lang w:eastAsia="ru-RU"/>
              </w:rPr>
            </w:pPr>
            <w:r w:rsidRPr="00774E18">
              <w:rPr>
                <w:b/>
                <w:bCs/>
                <w:lang w:eastAsia="ru-RU"/>
              </w:rPr>
              <w:t>Уровень риска</w:t>
            </w:r>
          </w:p>
        </w:tc>
        <w:tc>
          <w:tcPr>
            <w:tcW w:w="0" w:type="auto"/>
            <w:shd w:val="clear" w:color="auto" w:fill="002060"/>
            <w:hideMark/>
          </w:tcPr>
          <w:p w14:paraId="3C188B4A" w14:textId="77777777" w:rsidR="009E3CA9" w:rsidRPr="00774E18" w:rsidRDefault="009E3CA9" w:rsidP="006C7DDF">
            <w:pPr>
              <w:rPr>
                <w:b/>
                <w:bCs/>
                <w:lang w:eastAsia="ru-RU"/>
              </w:rPr>
            </w:pPr>
            <w:r w:rsidRPr="00774E18">
              <w:rPr>
                <w:b/>
                <w:bCs/>
                <w:lang w:eastAsia="ru-RU"/>
              </w:rPr>
              <w:t>Критичность</w:t>
            </w:r>
          </w:p>
        </w:tc>
      </w:tr>
      <w:tr w:rsidR="009E3CA9" w:rsidRPr="009E3CA9" w14:paraId="44B2F63B" w14:textId="77777777" w:rsidTr="00774E18">
        <w:trPr>
          <w:trHeight w:val="567"/>
          <w:jc w:val="center"/>
        </w:trPr>
        <w:tc>
          <w:tcPr>
            <w:tcW w:w="0" w:type="auto"/>
            <w:vAlign w:val="center"/>
            <w:hideMark/>
          </w:tcPr>
          <w:p w14:paraId="00F7B98F" w14:textId="77777777" w:rsidR="009E3CA9" w:rsidRPr="009E3CA9" w:rsidRDefault="009E3CA9" w:rsidP="006C7DDF">
            <w:pPr>
              <w:rPr>
                <w:lang w:eastAsia="ru-RU"/>
              </w:rPr>
            </w:pPr>
            <w:r w:rsidRPr="009E3CA9">
              <w:rPr>
                <w:lang w:eastAsia="ru-RU"/>
              </w:rPr>
              <w:t>Пользователь 12</w:t>
            </w:r>
          </w:p>
        </w:tc>
        <w:tc>
          <w:tcPr>
            <w:tcW w:w="0" w:type="auto"/>
            <w:vAlign w:val="center"/>
            <w:hideMark/>
          </w:tcPr>
          <w:p w14:paraId="3A965587" w14:textId="77777777" w:rsidR="009E3CA9" w:rsidRPr="009E3CA9" w:rsidRDefault="009E3CA9" w:rsidP="006C7DDF">
            <w:pPr>
              <w:rPr>
                <w:lang w:eastAsia="ru-RU"/>
              </w:rPr>
            </w:pPr>
            <w:r w:rsidRPr="009E3CA9">
              <w:rPr>
                <w:lang w:eastAsia="ru-RU"/>
              </w:rPr>
              <w:t>10,6</w:t>
            </w:r>
          </w:p>
        </w:tc>
        <w:tc>
          <w:tcPr>
            <w:tcW w:w="0" w:type="auto"/>
            <w:shd w:val="clear" w:color="auto" w:fill="8A0000"/>
            <w:vAlign w:val="center"/>
            <w:hideMark/>
          </w:tcPr>
          <w:p w14:paraId="345BE6D3" w14:textId="77777777" w:rsidR="009E3CA9" w:rsidRPr="00774E18" w:rsidRDefault="009E3CA9" w:rsidP="006C7DDF">
            <w:pPr>
              <w:rPr>
                <w:b/>
                <w:bCs/>
                <w:lang w:eastAsia="ru-RU"/>
              </w:rPr>
            </w:pPr>
            <w:r w:rsidRPr="00774E18">
              <w:rPr>
                <w:b/>
                <w:bCs/>
                <w:lang w:eastAsia="ru-RU"/>
              </w:rPr>
              <w:t>Критический</w:t>
            </w:r>
          </w:p>
        </w:tc>
      </w:tr>
      <w:tr w:rsidR="009E3CA9" w:rsidRPr="009E3CA9" w14:paraId="7E82BE7D" w14:textId="77777777" w:rsidTr="00774E18">
        <w:trPr>
          <w:trHeight w:val="567"/>
          <w:jc w:val="center"/>
        </w:trPr>
        <w:tc>
          <w:tcPr>
            <w:tcW w:w="0" w:type="auto"/>
            <w:vAlign w:val="center"/>
            <w:hideMark/>
          </w:tcPr>
          <w:p w14:paraId="209D1D83" w14:textId="77777777" w:rsidR="009E3CA9" w:rsidRPr="009E3CA9" w:rsidRDefault="009E3CA9" w:rsidP="006C7DDF">
            <w:pPr>
              <w:rPr>
                <w:lang w:eastAsia="ru-RU"/>
              </w:rPr>
            </w:pPr>
            <w:r w:rsidRPr="009E3CA9">
              <w:rPr>
                <w:lang w:eastAsia="ru-RU"/>
              </w:rPr>
              <w:t>Пользователь 8</w:t>
            </w:r>
          </w:p>
        </w:tc>
        <w:tc>
          <w:tcPr>
            <w:tcW w:w="0" w:type="auto"/>
            <w:vAlign w:val="center"/>
            <w:hideMark/>
          </w:tcPr>
          <w:p w14:paraId="4681E988" w14:textId="77777777" w:rsidR="009E3CA9" w:rsidRPr="009E3CA9" w:rsidRDefault="009E3CA9" w:rsidP="006C7DDF">
            <w:pPr>
              <w:rPr>
                <w:lang w:eastAsia="ru-RU"/>
              </w:rPr>
            </w:pPr>
            <w:r w:rsidRPr="009E3CA9">
              <w:rPr>
                <w:lang w:eastAsia="ru-RU"/>
              </w:rPr>
              <w:t>9</w:t>
            </w:r>
          </w:p>
        </w:tc>
        <w:tc>
          <w:tcPr>
            <w:tcW w:w="0" w:type="auto"/>
            <w:shd w:val="clear" w:color="auto" w:fill="8A0000"/>
            <w:vAlign w:val="center"/>
            <w:hideMark/>
          </w:tcPr>
          <w:p w14:paraId="00E8D011" w14:textId="77777777" w:rsidR="009E3CA9" w:rsidRPr="00774E18" w:rsidRDefault="009E3CA9" w:rsidP="006C7DDF">
            <w:pPr>
              <w:rPr>
                <w:b/>
                <w:bCs/>
                <w:lang w:eastAsia="ru-RU"/>
              </w:rPr>
            </w:pPr>
            <w:r w:rsidRPr="00774E18">
              <w:rPr>
                <w:b/>
                <w:bCs/>
                <w:lang w:eastAsia="ru-RU"/>
              </w:rPr>
              <w:t>Критический</w:t>
            </w:r>
          </w:p>
        </w:tc>
      </w:tr>
      <w:tr w:rsidR="009E3CA9" w:rsidRPr="009E3CA9" w14:paraId="51D05C76" w14:textId="77777777" w:rsidTr="00774E18">
        <w:trPr>
          <w:trHeight w:val="567"/>
          <w:jc w:val="center"/>
        </w:trPr>
        <w:tc>
          <w:tcPr>
            <w:tcW w:w="0" w:type="auto"/>
            <w:vAlign w:val="center"/>
            <w:hideMark/>
          </w:tcPr>
          <w:p w14:paraId="78D2C8F4" w14:textId="77777777" w:rsidR="009E3CA9" w:rsidRPr="009E3CA9" w:rsidRDefault="009E3CA9" w:rsidP="006C7DDF">
            <w:pPr>
              <w:rPr>
                <w:lang w:eastAsia="ru-RU"/>
              </w:rPr>
            </w:pPr>
            <w:r w:rsidRPr="009E3CA9">
              <w:rPr>
                <w:lang w:eastAsia="ru-RU"/>
              </w:rPr>
              <w:t>Пользователь 20</w:t>
            </w:r>
          </w:p>
        </w:tc>
        <w:tc>
          <w:tcPr>
            <w:tcW w:w="0" w:type="auto"/>
            <w:vAlign w:val="center"/>
            <w:hideMark/>
          </w:tcPr>
          <w:p w14:paraId="497434A6" w14:textId="77777777" w:rsidR="009E3CA9" w:rsidRPr="009E3CA9" w:rsidRDefault="009E3CA9" w:rsidP="006C7DDF">
            <w:pPr>
              <w:rPr>
                <w:lang w:eastAsia="ru-RU"/>
              </w:rPr>
            </w:pPr>
            <w:r w:rsidRPr="009E3CA9">
              <w:rPr>
                <w:lang w:eastAsia="ru-RU"/>
              </w:rPr>
              <w:t>8,1</w:t>
            </w:r>
          </w:p>
        </w:tc>
        <w:tc>
          <w:tcPr>
            <w:tcW w:w="0" w:type="auto"/>
            <w:shd w:val="clear" w:color="auto" w:fill="8A0000"/>
            <w:vAlign w:val="center"/>
            <w:hideMark/>
          </w:tcPr>
          <w:p w14:paraId="0A148F76" w14:textId="77777777" w:rsidR="009E3CA9" w:rsidRPr="00774E18" w:rsidRDefault="009E3CA9" w:rsidP="006C7DDF">
            <w:pPr>
              <w:rPr>
                <w:b/>
                <w:bCs/>
                <w:lang w:eastAsia="ru-RU"/>
              </w:rPr>
            </w:pPr>
            <w:r w:rsidRPr="00774E18">
              <w:rPr>
                <w:b/>
                <w:bCs/>
                <w:lang w:eastAsia="ru-RU"/>
              </w:rPr>
              <w:t>Критический</w:t>
            </w:r>
          </w:p>
        </w:tc>
      </w:tr>
      <w:tr w:rsidR="009E3CA9" w:rsidRPr="009E3CA9" w14:paraId="4A704F99" w14:textId="77777777" w:rsidTr="00774E18">
        <w:trPr>
          <w:trHeight w:val="567"/>
          <w:jc w:val="center"/>
        </w:trPr>
        <w:tc>
          <w:tcPr>
            <w:tcW w:w="0" w:type="auto"/>
            <w:vAlign w:val="center"/>
            <w:hideMark/>
          </w:tcPr>
          <w:p w14:paraId="4177F65B" w14:textId="77777777" w:rsidR="009E3CA9" w:rsidRPr="009E3CA9" w:rsidRDefault="009E3CA9" w:rsidP="006C7DDF">
            <w:pPr>
              <w:rPr>
                <w:lang w:eastAsia="ru-RU"/>
              </w:rPr>
            </w:pPr>
            <w:r w:rsidRPr="009E3CA9">
              <w:rPr>
                <w:lang w:eastAsia="ru-RU"/>
              </w:rPr>
              <w:t>Пользователь 9</w:t>
            </w:r>
          </w:p>
        </w:tc>
        <w:tc>
          <w:tcPr>
            <w:tcW w:w="0" w:type="auto"/>
            <w:vAlign w:val="center"/>
            <w:hideMark/>
          </w:tcPr>
          <w:p w14:paraId="3232D295" w14:textId="77777777" w:rsidR="009E3CA9" w:rsidRPr="009E3CA9" w:rsidRDefault="009E3CA9" w:rsidP="006C7DDF">
            <w:pPr>
              <w:rPr>
                <w:lang w:eastAsia="ru-RU"/>
              </w:rPr>
            </w:pPr>
            <w:r w:rsidRPr="009E3CA9">
              <w:rPr>
                <w:lang w:eastAsia="ru-RU"/>
              </w:rPr>
              <w:t>8</w:t>
            </w:r>
          </w:p>
        </w:tc>
        <w:tc>
          <w:tcPr>
            <w:tcW w:w="0" w:type="auto"/>
            <w:shd w:val="clear" w:color="auto" w:fill="8A0000"/>
            <w:vAlign w:val="center"/>
            <w:hideMark/>
          </w:tcPr>
          <w:p w14:paraId="62C56994" w14:textId="77777777" w:rsidR="009E3CA9" w:rsidRPr="00774E18" w:rsidRDefault="009E3CA9" w:rsidP="006C7DDF">
            <w:pPr>
              <w:rPr>
                <w:b/>
                <w:bCs/>
                <w:lang w:eastAsia="ru-RU"/>
              </w:rPr>
            </w:pPr>
            <w:r w:rsidRPr="00774E18">
              <w:rPr>
                <w:b/>
                <w:bCs/>
                <w:lang w:eastAsia="ru-RU"/>
              </w:rPr>
              <w:t>Критический</w:t>
            </w:r>
          </w:p>
        </w:tc>
      </w:tr>
      <w:tr w:rsidR="009E3CA9" w:rsidRPr="009E3CA9" w14:paraId="0823F791" w14:textId="77777777" w:rsidTr="00774E18">
        <w:trPr>
          <w:trHeight w:val="567"/>
          <w:jc w:val="center"/>
        </w:trPr>
        <w:tc>
          <w:tcPr>
            <w:tcW w:w="0" w:type="auto"/>
            <w:vAlign w:val="center"/>
            <w:hideMark/>
          </w:tcPr>
          <w:p w14:paraId="51AA6B96" w14:textId="77777777" w:rsidR="009E3CA9" w:rsidRPr="009E3CA9" w:rsidRDefault="009E3CA9" w:rsidP="006C7DDF">
            <w:pPr>
              <w:rPr>
                <w:lang w:eastAsia="ru-RU"/>
              </w:rPr>
            </w:pPr>
            <w:r w:rsidRPr="009E3CA9">
              <w:rPr>
                <w:lang w:eastAsia="ru-RU"/>
              </w:rPr>
              <w:t>Пользователь 19</w:t>
            </w:r>
          </w:p>
        </w:tc>
        <w:tc>
          <w:tcPr>
            <w:tcW w:w="0" w:type="auto"/>
            <w:vAlign w:val="center"/>
            <w:hideMark/>
          </w:tcPr>
          <w:p w14:paraId="11EE2C84" w14:textId="77777777" w:rsidR="009E3CA9" w:rsidRPr="009E3CA9" w:rsidRDefault="009E3CA9" w:rsidP="006C7DDF">
            <w:pPr>
              <w:rPr>
                <w:lang w:eastAsia="ru-RU"/>
              </w:rPr>
            </w:pPr>
            <w:r w:rsidRPr="009E3CA9">
              <w:rPr>
                <w:lang w:eastAsia="ru-RU"/>
              </w:rPr>
              <w:t>8</w:t>
            </w:r>
          </w:p>
        </w:tc>
        <w:tc>
          <w:tcPr>
            <w:tcW w:w="0" w:type="auto"/>
            <w:shd w:val="clear" w:color="auto" w:fill="8A0000"/>
            <w:vAlign w:val="center"/>
            <w:hideMark/>
          </w:tcPr>
          <w:p w14:paraId="792E8151" w14:textId="77777777" w:rsidR="009E3CA9" w:rsidRPr="00774E18" w:rsidRDefault="009E3CA9" w:rsidP="006C7DDF">
            <w:pPr>
              <w:rPr>
                <w:b/>
                <w:bCs/>
                <w:lang w:eastAsia="ru-RU"/>
              </w:rPr>
            </w:pPr>
            <w:r w:rsidRPr="00774E18">
              <w:rPr>
                <w:b/>
                <w:bCs/>
                <w:lang w:eastAsia="ru-RU"/>
              </w:rPr>
              <w:t>Критический</w:t>
            </w:r>
          </w:p>
        </w:tc>
      </w:tr>
      <w:tr w:rsidR="009E3CA9" w:rsidRPr="009E3CA9" w14:paraId="232C6DE6" w14:textId="77777777" w:rsidTr="00774E18">
        <w:trPr>
          <w:trHeight w:val="567"/>
          <w:jc w:val="center"/>
        </w:trPr>
        <w:tc>
          <w:tcPr>
            <w:tcW w:w="0" w:type="auto"/>
            <w:vAlign w:val="center"/>
            <w:hideMark/>
          </w:tcPr>
          <w:p w14:paraId="66DD21F5" w14:textId="77777777" w:rsidR="009E3CA9" w:rsidRPr="009E3CA9" w:rsidRDefault="009E3CA9" w:rsidP="006C7DDF">
            <w:pPr>
              <w:rPr>
                <w:lang w:eastAsia="ru-RU"/>
              </w:rPr>
            </w:pPr>
            <w:r w:rsidRPr="009E3CA9">
              <w:rPr>
                <w:lang w:eastAsia="ru-RU"/>
              </w:rPr>
              <w:t>Пользователь 25</w:t>
            </w:r>
          </w:p>
        </w:tc>
        <w:tc>
          <w:tcPr>
            <w:tcW w:w="0" w:type="auto"/>
            <w:vAlign w:val="center"/>
            <w:hideMark/>
          </w:tcPr>
          <w:p w14:paraId="4C6C9B41" w14:textId="77777777" w:rsidR="009E3CA9" w:rsidRPr="009E3CA9" w:rsidRDefault="009E3CA9" w:rsidP="006C7DDF">
            <w:pPr>
              <w:rPr>
                <w:lang w:eastAsia="ru-RU"/>
              </w:rPr>
            </w:pPr>
            <w:r w:rsidRPr="009E3CA9">
              <w:rPr>
                <w:lang w:eastAsia="ru-RU"/>
              </w:rPr>
              <w:t>8</w:t>
            </w:r>
          </w:p>
        </w:tc>
        <w:tc>
          <w:tcPr>
            <w:tcW w:w="0" w:type="auto"/>
            <w:shd w:val="clear" w:color="auto" w:fill="8A0000"/>
            <w:vAlign w:val="center"/>
            <w:hideMark/>
          </w:tcPr>
          <w:p w14:paraId="7D8CF1FD" w14:textId="77777777" w:rsidR="009E3CA9" w:rsidRPr="00774E18" w:rsidRDefault="009E3CA9" w:rsidP="006C7DDF">
            <w:pPr>
              <w:rPr>
                <w:b/>
                <w:bCs/>
                <w:lang w:eastAsia="ru-RU"/>
              </w:rPr>
            </w:pPr>
            <w:r w:rsidRPr="00774E18">
              <w:rPr>
                <w:b/>
                <w:bCs/>
                <w:lang w:eastAsia="ru-RU"/>
              </w:rPr>
              <w:t>Критический</w:t>
            </w:r>
          </w:p>
        </w:tc>
      </w:tr>
      <w:tr w:rsidR="009E3CA9" w:rsidRPr="009E3CA9" w14:paraId="366C7DBB" w14:textId="77777777" w:rsidTr="00774E18">
        <w:trPr>
          <w:trHeight w:val="567"/>
          <w:jc w:val="center"/>
        </w:trPr>
        <w:tc>
          <w:tcPr>
            <w:tcW w:w="0" w:type="auto"/>
            <w:vAlign w:val="center"/>
            <w:hideMark/>
          </w:tcPr>
          <w:p w14:paraId="7A80D51C" w14:textId="77777777" w:rsidR="009E3CA9" w:rsidRPr="009E3CA9" w:rsidRDefault="009E3CA9" w:rsidP="006C7DDF">
            <w:pPr>
              <w:rPr>
                <w:lang w:eastAsia="ru-RU"/>
              </w:rPr>
            </w:pPr>
            <w:r w:rsidRPr="009E3CA9">
              <w:rPr>
                <w:lang w:eastAsia="ru-RU"/>
              </w:rPr>
              <w:t>Пользователь 30</w:t>
            </w:r>
          </w:p>
        </w:tc>
        <w:tc>
          <w:tcPr>
            <w:tcW w:w="0" w:type="auto"/>
            <w:vAlign w:val="center"/>
            <w:hideMark/>
          </w:tcPr>
          <w:p w14:paraId="3B7C9B18" w14:textId="77777777" w:rsidR="009E3CA9" w:rsidRPr="009E3CA9" w:rsidRDefault="009E3CA9" w:rsidP="006C7DDF">
            <w:pPr>
              <w:rPr>
                <w:lang w:eastAsia="ru-RU"/>
              </w:rPr>
            </w:pPr>
            <w:r w:rsidRPr="009E3CA9">
              <w:rPr>
                <w:lang w:eastAsia="ru-RU"/>
              </w:rPr>
              <w:t>8</w:t>
            </w:r>
          </w:p>
        </w:tc>
        <w:tc>
          <w:tcPr>
            <w:tcW w:w="0" w:type="auto"/>
            <w:shd w:val="clear" w:color="auto" w:fill="8A0000"/>
            <w:vAlign w:val="center"/>
            <w:hideMark/>
          </w:tcPr>
          <w:p w14:paraId="3656AE61" w14:textId="77777777" w:rsidR="009E3CA9" w:rsidRPr="00774E18" w:rsidRDefault="009E3CA9" w:rsidP="006C7DDF">
            <w:pPr>
              <w:rPr>
                <w:b/>
                <w:bCs/>
                <w:lang w:eastAsia="ru-RU"/>
              </w:rPr>
            </w:pPr>
            <w:r w:rsidRPr="00774E18">
              <w:rPr>
                <w:b/>
                <w:bCs/>
                <w:lang w:eastAsia="ru-RU"/>
              </w:rPr>
              <w:t>Критический</w:t>
            </w:r>
          </w:p>
        </w:tc>
      </w:tr>
      <w:tr w:rsidR="009E3CA9" w:rsidRPr="009E3CA9" w14:paraId="59C14257" w14:textId="77777777" w:rsidTr="00774E18">
        <w:trPr>
          <w:trHeight w:val="567"/>
          <w:jc w:val="center"/>
        </w:trPr>
        <w:tc>
          <w:tcPr>
            <w:tcW w:w="0" w:type="auto"/>
            <w:vAlign w:val="center"/>
            <w:hideMark/>
          </w:tcPr>
          <w:p w14:paraId="7B203523" w14:textId="77777777" w:rsidR="009E3CA9" w:rsidRPr="009E3CA9" w:rsidRDefault="009E3CA9" w:rsidP="006C7DDF">
            <w:pPr>
              <w:rPr>
                <w:lang w:eastAsia="ru-RU"/>
              </w:rPr>
            </w:pPr>
            <w:r w:rsidRPr="009E3CA9">
              <w:rPr>
                <w:lang w:eastAsia="ru-RU"/>
              </w:rPr>
              <w:t>Пользователь 34</w:t>
            </w:r>
          </w:p>
        </w:tc>
        <w:tc>
          <w:tcPr>
            <w:tcW w:w="0" w:type="auto"/>
            <w:vAlign w:val="center"/>
            <w:hideMark/>
          </w:tcPr>
          <w:p w14:paraId="1DA3877D" w14:textId="77777777" w:rsidR="009E3CA9" w:rsidRPr="009E3CA9" w:rsidRDefault="009E3CA9" w:rsidP="006C7DDF">
            <w:pPr>
              <w:rPr>
                <w:lang w:eastAsia="ru-RU"/>
              </w:rPr>
            </w:pPr>
            <w:r w:rsidRPr="009E3CA9">
              <w:rPr>
                <w:lang w:eastAsia="ru-RU"/>
              </w:rPr>
              <w:t>8</w:t>
            </w:r>
          </w:p>
        </w:tc>
        <w:tc>
          <w:tcPr>
            <w:tcW w:w="0" w:type="auto"/>
            <w:shd w:val="clear" w:color="auto" w:fill="8A0000"/>
            <w:vAlign w:val="center"/>
            <w:hideMark/>
          </w:tcPr>
          <w:p w14:paraId="25917EFC" w14:textId="77777777" w:rsidR="009E3CA9" w:rsidRPr="00774E18" w:rsidRDefault="009E3CA9" w:rsidP="006C7DDF">
            <w:pPr>
              <w:rPr>
                <w:b/>
                <w:bCs/>
                <w:lang w:eastAsia="ru-RU"/>
              </w:rPr>
            </w:pPr>
            <w:r w:rsidRPr="00774E18">
              <w:rPr>
                <w:b/>
                <w:bCs/>
                <w:lang w:eastAsia="ru-RU"/>
              </w:rPr>
              <w:t>Критический</w:t>
            </w:r>
          </w:p>
        </w:tc>
      </w:tr>
      <w:tr w:rsidR="009E3CA9" w:rsidRPr="009E3CA9" w14:paraId="310045CC" w14:textId="77777777" w:rsidTr="00774E18">
        <w:trPr>
          <w:trHeight w:val="567"/>
          <w:jc w:val="center"/>
        </w:trPr>
        <w:tc>
          <w:tcPr>
            <w:tcW w:w="0" w:type="auto"/>
            <w:vAlign w:val="center"/>
            <w:hideMark/>
          </w:tcPr>
          <w:p w14:paraId="661AF7AB" w14:textId="77777777" w:rsidR="009E3CA9" w:rsidRPr="009E3CA9" w:rsidRDefault="009E3CA9" w:rsidP="006C7DDF">
            <w:pPr>
              <w:rPr>
                <w:lang w:eastAsia="ru-RU"/>
              </w:rPr>
            </w:pPr>
            <w:r w:rsidRPr="009E3CA9">
              <w:rPr>
                <w:lang w:eastAsia="ru-RU"/>
              </w:rPr>
              <w:t>Пользователь 42</w:t>
            </w:r>
          </w:p>
        </w:tc>
        <w:tc>
          <w:tcPr>
            <w:tcW w:w="0" w:type="auto"/>
            <w:vAlign w:val="center"/>
            <w:hideMark/>
          </w:tcPr>
          <w:p w14:paraId="339C42D3" w14:textId="77777777" w:rsidR="009E3CA9" w:rsidRPr="009E3CA9" w:rsidRDefault="009E3CA9" w:rsidP="006C7DDF">
            <w:pPr>
              <w:rPr>
                <w:lang w:eastAsia="ru-RU"/>
              </w:rPr>
            </w:pPr>
            <w:r w:rsidRPr="009E3CA9">
              <w:rPr>
                <w:lang w:eastAsia="ru-RU"/>
              </w:rPr>
              <w:t>8</w:t>
            </w:r>
          </w:p>
        </w:tc>
        <w:tc>
          <w:tcPr>
            <w:tcW w:w="0" w:type="auto"/>
            <w:shd w:val="clear" w:color="auto" w:fill="8A0000"/>
            <w:vAlign w:val="center"/>
            <w:hideMark/>
          </w:tcPr>
          <w:p w14:paraId="0CBC5B1E" w14:textId="77777777" w:rsidR="009E3CA9" w:rsidRPr="00774E18" w:rsidRDefault="009E3CA9" w:rsidP="006C7DDF">
            <w:pPr>
              <w:rPr>
                <w:b/>
                <w:bCs/>
                <w:lang w:eastAsia="ru-RU"/>
              </w:rPr>
            </w:pPr>
            <w:r w:rsidRPr="00774E18">
              <w:rPr>
                <w:b/>
                <w:bCs/>
                <w:lang w:eastAsia="ru-RU"/>
              </w:rPr>
              <w:t>Критический</w:t>
            </w:r>
          </w:p>
        </w:tc>
      </w:tr>
      <w:tr w:rsidR="009E3CA9" w:rsidRPr="009E3CA9" w14:paraId="1EE8F0D9" w14:textId="77777777" w:rsidTr="00774E18">
        <w:trPr>
          <w:trHeight w:val="567"/>
          <w:jc w:val="center"/>
        </w:trPr>
        <w:tc>
          <w:tcPr>
            <w:tcW w:w="0" w:type="auto"/>
            <w:vAlign w:val="center"/>
            <w:hideMark/>
          </w:tcPr>
          <w:p w14:paraId="728269EA" w14:textId="77777777" w:rsidR="009E3CA9" w:rsidRPr="009E3CA9" w:rsidRDefault="009E3CA9" w:rsidP="006C7DDF">
            <w:pPr>
              <w:rPr>
                <w:lang w:eastAsia="ru-RU"/>
              </w:rPr>
            </w:pPr>
            <w:r w:rsidRPr="009E3CA9">
              <w:rPr>
                <w:lang w:eastAsia="ru-RU"/>
              </w:rPr>
              <w:t>Пользователь 43</w:t>
            </w:r>
          </w:p>
        </w:tc>
        <w:tc>
          <w:tcPr>
            <w:tcW w:w="0" w:type="auto"/>
            <w:vAlign w:val="center"/>
            <w:hideMark/>
          </w:tcPr>
          <w:p w14:paraId="102628CD" w14:textId="77777777" w:rsidR="009E3CA9" w:rsidRPr="009E3CA9" w:rsidRDefault="009E3CA9" w:rsidP="006C7DDF">
            <w:pPr>
              <w:rPr>
                <w:lang w:eastAsia="ru-RU"/>
              </w:rPr>
            </w:pPr>
            <w:r w:rsidRPr="009E3CA9">
              <w:rPr>
                <w:lang w:eastAsia="ru-RU"/>
              </w:rPr>
              <w:t>7,8</w:t>
            </w:r>
          </w:p>
        </w:tc>
        <w:tc>
          <w:tcPr>
            <w:tcW w:w="0" w:type="auto"/>
            <w:shd w:val="clear" w:color="auto" w:fill="833C0B" w:themeFill="accent2" w:themeFillShade="80"/>
            <w:vAlign w:val="center"/>
            <w:hideMark/>
          </w:tcPr>
          <w:p w14:paraId="22F7FE71" w14:textId="77777777" w:rsidR="009E3CA9" w:rsidRPr="00774E18" w:rsidRDefault="009E3CA9" w:rsidP="006C7DDF">
            <w:pPr>
              <w:rPr>
                <w:b/>
                <w:bCs/>
                <w:color w:val="FFFFFF" w:themeColor="background1"/>
                <w:lang w:eastAsia="ru-RU"/>
              </w:rPr>
            </w:pPr>
            <w:r w:rsidRPr="00774E18">
              <w:rPr>
                <w:b/>
                <w:bCs/>
                <w:color w:val="FFFFFF" w:themeColor="background1"/>
                <w:lang w:eastAsia="ru-RU"/>
              </w:rPr>
              <w:t>Высокий</w:t>
            </w:r>
          </w:p>
        </w:tc>
      </w:tr>
      <w:tr w:rsidR="009E3CA9" w:rsidRPr="009E3CA9" w14:paraId="6E25D7F2" w14:textId="77777777" w:rsidTr="00774E18">
        <w:trPr>
          <w:trHeight w:val="567"/>
          <w:jc w:val="center"/>
        </w:trPr>
        <w:tc>
          <w:tcPr>
            <w:tcW w:w="0" w:type="auto"/>
            <w:vAlign w:val="center"/>
            <w:hideMark/>
          </w:tcPr>
          <w:p w14:paraId="696C665C" w14:textId="77777777" w:rsidR="009E3CA9" w:rsidRPr="009E3CA9" w:rsidRDefault="009E3CA9" w:rsidP="006C7DDF">
            <w:pPr>
              <w:rPr>
                <w:lang w:eastAsia="ru-RU"/>
              </w:rPr>
            </w:pPr>
            <w:r w:rsidRPr="009E3CA9">
              <w:rPr>
                <w:lang w:eastAsia="ru-RU"/>
              </w:rPr>
              <w:t>Пользователь 1</w:t>
            </w:r>
          </w:p>
        </w:tc>
        <w:tc>
          <w:tcPr>
            <w:tcW w:w="0" w:type="auto"/>
            <w:vAlign w:val="center"/>
            <w:hideMark/>
          </w:tcPr>
          <w:p w14:paraId="7E9FB3BB" w14:textId="77777777" w:rsidR="009E3CA9" w:rsidRPr="009E3CA9" w:rsidRDefault="009E3CA9" w:rsidP="006C7DDF">
            <w:pPr>
              <w:rPr>
                <w:lang w:eastAsia="ru-RU"/>
              </w:rPr>
            </w:pPr>
            <w:r w:rsidRPr="009E3CA9">
              <w:rPr>
                <w:lang w:eastAsia="ru-RU"/>
              </w:rPr>
              <w:t>7</w:t>
            </w:r>
          </w:p>
        </w:tc>
        <w:tc>
          <w:tcPr>
            <w:tcW w:w="0" w:type="auto"/>
            <w:shd w:val="clear" w:color="auto" w:fill="833C0B" w:themeFill="accent2" w:themeFillShade="80"/>
            <w:vAlign w:val="center"/>
            <w:hideMark/>
          </w:tcPr>
          <w:p w14:paraId="4FBF04BE" w14:textId="77777777" w:rsidR="009E3CA9" w:rsidRPr="00774E18" w:rsidRDefault="009E3CA9" w:rsidP="006C7DDF">
            <w:pPr>
              <w:rPr>
                <w:b/>
                <w:bCs/>
                <w:color w:val="FFFFFF" w:themeColor="background1"/>
                <w:lang w:eastAsia="ru-RU"/>
              </w:rPr>
            </w:pPr>
            <w:r w:rsidRPr="00774E18">
              <w:rPr>
                <w:b/>
                <w:bCs/>
                <w:color w:val="FFFFFF" w:themeColor="background1"/>
                <w:lang w:eastAsia="ru-RU"/>
              </w:rPr>
              <w:t>Высокий</w:t>
            </w:r>
          </w:p>
        </w:tc>
      </w:tr>
      <w:tr w:rsidR="009E3CA9" w:rsidRPr="009E3CA9" w14:paraId="061B380A" w14:textId="77777777" w:rsidTr="00774E18">
        <w:trPr>
          <w:trHeight w:val="567"/>
          <w:jc w:val="center"/>
        </w:trPr>
        <w:tc>
          <w:tcPr>
            <w:tcW w:w="0" w:type="auto"/>
            <w:vAlign w:val="center"/>
            <w:hideMark/>
          </w:tcPr>
          <w:p w14:paraId="3CDA4079" w14:textId="77777777" w:rsidR="009E3CA9" w:rsidRPr="009E3CA9" w:rsidRDefault="009E3CA9" w:rsidP="006C7DDF">
            <w:pPr>
              <w:rPr>
                <w:lang w:eastAsia="ru-RU"/>
              </w:rPr>
            </w:pPr>
            <w:r w:rsidRPr="009E3CA9">
              <w:rPr>
                <w:lang w:eastAsia="ru-RU"/>
              </w:rPr>
              <w:t>Пользователь 16</w:t>
            </w:r>
          </w:p>
        </w:tc>
        <w:tc>
          <w:tcPr>
            <w:tcW w:w="0" w:type="auto"/>
            <w:vAlign w:val="center"/>
            <w:hideMark/>
          </w:tcPr>
          <w:p w14:paraId="1BE8289E" w14:textId="77777777" w:rsidR="009E3CA9" w:rsidRPr="009E3CA9" w:rsidRDefault="009E3CA9" w:rsidP="006C7DDF">
            <w:pPr>
              <w:rPr>
                <w:lang w:eastAsia="ru-RU"/>
              </w:rPr>
            </w:pPr>
            <w:r w:rsidRPr="009E3CA9">
              <w:rPr>
                <w:lang w:eastAsia="ru-RU"/>
              </w:rPr>
              <w:t>7</w:t>
            </w:r>
          </w:p>
        </w:tc>
        <w:tc>
          <w:tcPr>
            <w:tcW w:w="0" w:type="auto"/>
            <w:shd w:val="clear" w:color="auto" w:fill="833C0B" w:themeFill="accent2" w:themeFillShade="80"/>
            <w:vAlign w:val="center"/>
            <w:hideMark/>
          </w:tcPr>
          <w:p w14:paraId="346AF3E4" w14:textId="77777777" w:rsidR="009E3CA9" w:rsidRPr="00774E18" w:rsidRDefault="009E3CA9" w:rsidP="006C7DDF">
            <w:pPr>
              <w:rPr>
                <w:b/>
                <w:bCs/>
                <w:color w:val="FFFFFF" w:themeColor="background1"/>
                <w:lang w:eastAsia="ru-RU"/>
              </w:rPr>
            </w:pPr>
            <w:r w:rsidRPr="00774E18">
              <w:rPr>
                <w:b/>
                <w:bCs/>
                <w:color w:val="FFFFFF" w:themeColor="background1"/>
                <w:lang w:eastAsia="ru-RU"/>
              </w:rPr>
              <w:t>Высокий</w:t>
            </w:r>
          </w:p>
        </w:tc>
      </w:tr>
      <w:tr w:rsidR="009E3CA9" w:rsidRPr="009E3CA9" w14:paraId="225277A1" w14:textId="77777777" w:rsidTr="00774E18">
        <w:trPr>
          <w:trHeight w:val="567"/>
          <w:jc w:val="center"/>
        </w:trPr>
        <w:tc>
          <w:tcPr>
            <w:tcW w:w="0" w:type="auto"/>
            <w:vAlign w:val="center"/>
            <w:hideMark/>
          </w:tcPr>
          <w:p w14:paraId="5D4192AD" w14:textId="77777777" w:rsidR="009E3CA9" w:rsidRPr="009E3CA9" w:rsidRDefault="009E3CA9" w:rsidP="006C7DDF">
            <w:pPr>
              <w:rPr>
                <w:lang w:eastAsia="ru-RU"/>
              </w:rPr>
            </w:pPr>
            <w:r w:rsidRPr="009E3CA9">
              <w:rPr>
                <w:lang w:eastAsia="ru-RU"/>
              </w:rPr>
              <w:t>Пользователь 17</w:t>
            </w:r>
          </w:p>
        </w:tc>
        <w:tc>
          <w:tcPr>
            <w:tcW w:w="0" w:type="auto"/>
            <w:vAlign w:val="center"/>
            <w:hideMark/>
          </w:tcPr>
          <w:p w14:paraId="37A4D5C8" w14:textId="77777777" w:rsidR="009E3CA9" w:rsidRPr="009E3CA9" w:rsidRDefault="009E3CA9" w:rsidP="006C7DDF">
            <w:pPr>
              <w:rPr>
                <w:lang w:eastAsia="ru-RU"/>
              </w:rPr>
            </w:pPr>
            <w:r w:rsidRPr="009E3CA9">
              <w:rPr>
                <w:lang w:eastAsia="ru-RU"/>
              </w:rPr>
              <w:t>7</w:t>
            </w:r>
          </w:p>
        </w:tc>
        <w:tc>
          <w:tcPr>
            <w:tcW w:w="0" w:type="auto"/>
            <w:shd w:val="clear" w:color="auto" w:fill="833C0B" w:themeFill="accent2" w:themeFillShade="80"/>
            <w:vAlign w:val="center"/>
            <w:hideMark/>
          </w:tcPr>
          <w:p w14:paraId="49AA38D1" w14:textId="77777777" w:rsidR="009E3CA9" w:rsidRPr="00774E18" w:rsidRDefault="009E3CA9" w:rsidP="006C7DDF">
            <w:pPr>
              <w:rPr>
                <w:b/>
                <w:bCs/>
                <w:color w:val="FFFFFF" w:themeColor="background1"/>
                <w:lang w:eastAsia="ru-RU"/>
              </w:rPr>
            </w:pPr>
            <w:r w:rsidRPr="00774E18">
              <w:rPr>
                <w:b/>
                <w:bCs/>
                <w:color w:val="FFFFFF" w:themeColor="background1"/>
                <w:lang w:eastAsia="ru-RU"/>
              </w:rPr>
              <w:t>Высокий</w:t>
            </w:r>
          </w:p>
        </w:tc>
      </w:tr>
      <w:tr w:rsidR="009E3CA9" w:rsidRPr="009E3CA9" w14:paraId="616D73EF" w14:textId="77777777" w:rsidTr="00774E18">
        <w:trPr>
          <w:trHeight w:val="567"/>
          <w:jc w:val="center"/>
        </w:trPr>
        <w:tc>
          <w:tcPr>
            <w:tcW w:w="0" w:type="auto"/>
            <w:vAlign w:val="center"/>
            <w:hideMark/>
          </w:tcPr>
          <w:p w14:paraId="50C41CD3" w14:textId="77777777" w:rsidR="009E3CA9" w:rsidRPr="009E3CA9" w:rsidRDefault="009E3CA9" w:rsidP="006C7DDF">
            <w:pPr>
              <w:rPr>
                <w:lang w:eastAsia="ru-RU"/>
              </w:rPr>
            </w:pPr>
            <w:r w:rsidRPr="009E3CA9">
              <w:rPr>
                <w:lang w:eastAsia="ru-RU"/>
              </w:rPr>
              <w:t>Пользователь 35</w:t>
            </w:r>
          </w:p>
        </w:tc>
        <w:tc>
          <w:tcPr>
            <w:tcW w:w="0" w:type="auto"/>
            <w:vAlign w:val="center"/>
            <w:hideMark/>
          </w:tcPr>
          <w:p w14:paraId="0E92B37B" w14:textId="77777777" w:rsidR="009E3CA9" w:rsidRPr="009E3CA9" w:rsidRDefault="009E3CA9" w:rsidP="006C7DDF">
            <w:pPr>
              <w:rPr>
                <w:lang w:eastAsia="ru-RU"/>
              </w:rPr>
            </w:pPr>
            <w:r w:rsidRPr="009E3CA9">
              <w:rPr>
                <w:lang w:eastAsia="ru-RU"/>
              </w:rPr>
              <w:t>7</w:t>
            </w:r>
          </w:p>
        </w:tc>
        <w:tc>
          <w:tcPr>
            <w:tcW w:w="0" w:type="auto"/>
            <w:shd w:val="clear" w:color="auto" w:fill="833C0B" w:themeFill="accent2" w:themeFillShade="80"/>
            <w:vAlign w:val="center"/>
            <w:hideMark/>
          </w:tcPr>
          <w:p w14:paraId="2CFC2D95" w14:textId="77777777" w:rsidR="009E3CA9" w:rsidRPr="00774E18" w:rsidRDefault="009E3CA9" w:rsidP="006C7DDF">
            <w:pPr>
              <w:rPr>
                <w:b/>
                <w:bCs/>
                <w:color w:val="FFFFFF" w:themeColor="background1"/>
                <w:lang w:eastAsia="ru-RU"/>
              </w:rPr>
            </w:pPr>
            <w:r w:rsidRPr="00774E18">
              <w:rPr>
                <w:b/>
                <w:bCs/>
                <w:color w:val="FFFFFF" w:themeColor="background1"/>
                <w:lang w:eastAsia="ru-RU"/>
              </w:rPr>
              <w:t>Высокий</w:t>
            </w:r>
          </w:p>
        </w:tc>
      </w:tr>
    </w:tbl>
    <w:p w14:paraId="67730AF0" w14:textId="77777777" w:rsidR="009E3CA9" w:rsidRDefault="009E3CA9" w:rsidP="00B65A3A">
      <w:pPr>
        <w:pStyle w:val="2"/>
      </w:pPr>
      <w:r>
        <w:t>Резюме по топ-нарушителям</w:t>
      </w:r>
    </w:p>
    <w:p w14:paraId="43779771" w14:textId="452236C6" w:rsidR="009E3CA9" w:rsidRDefault="009E3CA9" w:rsidP="006C7DDF">
      <w:r>
        <w:t>Среди высокорискованных пользователей выделяются категории угроз:</w:t>
      </w:r>
    </w:p>
    <w:p w14:paraId="0145FBED" w14:textId="77777777" w:rsidR="0009115A" w:rsidRDefault="009E3CA9" w:rsidP="00E005C7">
      <w:pPr>
        <w:pStyle w:val="a"/>
      </w:pPr>
      <w:r w:rsidRPr="0009115A">
        <w:rPr>
          <w:b/>
          <w:bCs/>
        </w:rPr>
        <w:t>Инфраструктурные риски</w:t>
      </w:r>
      <w:r>
        <w:t xml:space="preserve"> (Сотрудники, 8, 42):</w:t>
      </w:r>
      <w:r w:rsidR="0009115A">
        <w:br/>
      </w:r>
      <w:r w:rsidR="0009115A" w:rsidRPr="0009115A">
        <w:t>Прямая компрометация периметра из-за утечки учетных данных в мессенджеры и соцсети</w:t>
      </w:r>
    </w:p>
    <w:p w14:paraId="65D9E5BE" w14:textId="664D7B3E" w:rsidR="009E3CA9" w:rsidRDefault="009E3CA9" w:rsidP="00595E4D">
      <w:pPr>
        <w:pStyle w:val="a"/>
      </w:pPr>
      <w:r w:rsidRPr="0009115A">
        <w:rPr>
          <w:b/>
          <w:bCs/>
        </w:rPr>
        <w:t>Возможные инсайдеры</w:t>
      </w:r>
      <w:r>
        <w:t xml:space="preserve"> (Сотрудник 20): </w:t>
      </w:r>
      <w:r w:rsidR="0009115A">
        <w:br/>
        <w:t>Н</w:t>
      </w:r>
      <w:r>
        <w:t xml:space="preserve">етипичный для </w:t>
      </w:r>
      <w:r w:rsidR="0009115A">
        <w:t xml:space="preserve">роли </w:t>
      </w:r>
      <w:r>
        <w:t>сотрудника сбор персональных данных на внешний накопитель.</w:t>
      </w:r>
    </w:p>
    <w:p w14:paraId="3C062571" w14:textId="1D1DCC3A" w:rsidR="009E3CA9" w:rsidRDefault="009E3CA9" w:rsidP="006C7DDF">
      <w:pPr>
        <w:pStyle w:val="a"/>
      </w:pPr>
      <w:r w:rsidRPr="009E3CA9">
        <w:rPr>
          <w:b/>
          <w:bCs/>
        </w:rPr>
        <w:t>Источники массовых утечек</w:t>
      </w:r>
      <w:r w:rsidR="0009115A">
        <w:rPr>
          <w:b/>
          <w:bCs/>
        </w:rPr>
        <w:t xml:space="preserve"> и ИИ</w:t>
      </w:r>
      <w:r>
        <w:t xml:space="preserve"> (Сотрудники 12, 9, 19, 25, 30, 34, 43): </w:t>
      </w:r>
      <w:r w:rsidR="0009115A" w:rsidRPr="0009115A">
        <w:t xml:space="preserve">Передача тысяч строк с </w:t>
      </w:r>
      <w:proofErr w:type="spellStart"/>
      <w:r w:rsidR="0009115A" w:rsidRPr="0009115A">
        <w:t>ПДн</w:t>
      </w:r>
      <w:proofErr w:type="spellEnd"/>
      <w:r w:rsidR="0009115A" w:rsidRPr="0009115A">
        <w:t>, врачебной и коммерческой тайной вовне</w:t>
      </w:r>
      <w:r w:rsidR="0009115A">
        <w:t>.</w:t>
      </w:r>
    </w:p>
    <w:p w14:paraId="121ADEB9" w14:textId="77777777" w:rsidR="00774E18" w:rsidRDefault="00774E18" w:rsidP="00774E18">
      <w:pPr>
        <w:pStyle w:val="a"/>
        <w:numPr>
          <w:ilvl w:val="0"/>
          <w:numId w:val="0"/>
        </w:numPr>
        <w:ind w:left="360"/>
      </w:pPr>
    </w:p>
    <w:p w14:paraId="52D74008" w14:textId="77777777" w:rsidR="009E3CA9" w:rsidRDefault="009E3CA9" w:rsidP="00B65A3A">
      <w:pPr>
        <w:pStyle w:val="1"/>
      </w:pPr>
      <w:bookmarkStart w:id="2" w:name="_Toc239799750"/>
      <w:r w:rsidRPr="009E3CA9">
        <w:lastRenderedPageBreak/>
        <w:t>Повторяющиеся нарушения</w:t>
      </w:r>
      <w:bookmarkEnd w:id="2"/>
    </w:p>
    <w:p w14:paraId="26C066E6" w14:textId="77777777" w:rsidR="009E3CA9" w:rsidRDefault="009E3CA9" w:rsidP="006C7DDF">
      <w:r w:rsidRPr="009E3CA9">
        <w:t>При анализе инцидентов можно определить ряд паттернов поведения сотрудников, которые создают системные риски для компании:</w:t>
      </w:r>
    </w:p>
    <w:p w14:paraId="3E383FED" w14:textId="462BF725" w:rsidR="009E3CA9" w:rsidRDefault="009E3CA9" w:rsidP="006C7DDF">
      <w:pPr>
        <w:pStyle w:val="-"/>
      </w:pPr>
      <w:r>
        <w:t xml:space="preserve">Использование </w:t>
      </w:r>
      <w:r w:rsidR="00B65A3A">
        <w:t>личных мессенджеров</w:t>
      </w:r>
      <w:r w:rsidR="00B65A3A" w:rsidRPr="00B65A3A">
        <w:t>/</w:t>
      </w:r>
      <w:r>
        <w:t>соцсетей для рабочих задач</w:t>
      </w:r>
      <w:r w:rsidR="00FC44CD" w:rsidRPr="00FC44CD">
        <w:t>;</w:t>
      </w:r>
    </w:p>
    <w:p w14:paraId="0EF92DAF" w14:textId="77777777" w:rsidR="009E3CA9" w:rsidRDefault="009E3CA9" w:rsidP="006C7DDF">
      <w:pPr>
        <w:pStyle w:val="-"/>
      </w:pPr>
      <w:r>
        <w:t>Использование публичного ИИ для обработки закрытых данных.</w:t>
      </w:r>
    </w:p>
    <w:p w14:paraId="085A4A1A" w14:textId="59A5B88E" w:rsidR="00FC44CD" w:rsidRDefault="009E3CA9" w:rsidP="006C7DDF">
      <w:pPr>
        <w:pStyle w:val="-"/>
      </w:pPr>
      <w:r>
        <w:t>Игнорирование базовых политик ИБ и управления доступом</w:t>
      </w:r>
      <w:r w:rsidR="00FC44CD" w:rsidRPr="00FC44CD">
        <w:t>;</w:t>
      </w:r>
      <w:r>
        <w:t xml:space="preserve"> (уязвимые доменные пароли, открытая передача учетных данных в мессенджеры, нерегламентированное ПО на рабочих станциях)</w:t>
      </w:r>
      <w:r w:rsidR="00FC44CD">
        <w:t>.</w:t>
      </w:r>
    </w:p>
    <w:p w14:paraId="0AD96B6A" w14:textId="77777777" w:rsidR="009E3CA9" w:rsidRDefault="009E3CA9" w:rsidP="00B65A3A">
      <w:pPr>
        <w:pStyle w:val="1"/>
        <w:numPr>
          <w:ilvl w:val="0"/>
          <w:numId w:val="0"/>
        </w:numPr>
        <w:ind w:left="720"/>
      </w:pPr>
      <w:bookmarkStart w:id="3" w:name="_Toc239799751"/>
      <w:r>
        <w:t>Основные каналы утечки</w:t>
      </w:r>
      <w:bookmarkEnd w:id="3"/>
    </w:p>
    <w:p w14:paraId="51FA7C2D" w14:textId="77777777" w:rsidR="009E3CA9" w:rsidRDefault="009E3CA9" w:rsidP="006C7DDF">
      <w:r w:rsidRPr="009E3CA9">
        <w:t>На основе логов DLP-системы идентифицированы следующие основные векторы утечки корпоративных данных:</w:t>
      </w:r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3550"/>
        <w:gridCol w:w="3097"/>
      </w:tblGrid>
      <w:tr w:rsidR="009E3CA9" w:rsidRPr="009E3CA9" w14:paraId="13C877FE" w14:textId="77777777" w:rsidTr="00774E18">
        <w:trPr>
          <w:jc w:val="center"/>
        </w:trPr>
        <w:tc>
          <w:tcPr>
            <w:tcW w:w="0" w:type="auto"/>
            <w:shd w:val="clear" w:color="auto" w:fill="002060"/>
            <w:hideMark/>
          </w:tcPr>
          <w:p w14:paraId="117AACCE" w14:textId="77777777" w:rsidR="009E3CA9" w:rsidRPr="00774E18" w:rsidRDefault="009E3CA9" w:rsidP="006C7DDF">
            <w:pPr>
              <w:rPr>
                <w:b/>
                <w:bCs/>
                <w:color w:val="FFFFFF" w:themeColor="background1"/>
                <w:lang w:eastAsia="ru-RU"/>
              </w:rPr>
            </w:pPr>
            <w:r w:rsidRPr="00774E18">
              <w:rPr>
                <w:b/>
                <w:bCs/>
                <w:color w:val="FFFFFF" w:themeColor="background1"/>
                <w:lang w:eastAsia="ru-RU"/>
              </w:rPr>
              <w:t>Канал утечки</w:t>
            </w:r>
          </w:p>
        </w:tc>
        <w:tc>
          <w:tcPr>
            <w:tcW w:w="0" w:type="auto"/>
            <w:shd w:val="clear" w:color="auto" w:fill="002060"/>
            <w:hideMark/>
          </w:tcPr>
          <w:p w14:paraId="2A44283D" w14:textId="77777777" w:rsidR="009E3CA9" w:rsidRPr="00774E18" w:rsidRDefault="009E3CA9" w:rsidP="0037792D">
            <w:pPr>
              <w:jc w:val="center"/>
              <w:rPr>
                <w:b/>
                <w:bCs/>
                <w:color w:val="FFFFFF" w:themeColor="background1"/>
                <w:lang w:eastAsia="ru-RU"/>
              </w:rPr>
            </w:pPr>
            <w:r w:rsidRPr="00774E18">
              <w:rPr>
                <w:b/>
                <w:bCs/>
                <w:color w:val="FFFFFF" w:themeColor="background1"/>
                <w:lang w:eastAsia="ru-RU"/>
              </w:rPr>
              <w:t>Доля от инцидентов</w:t>
            </w:r>
          </w:p>
        </w:tc>
      </w:tr>
      <w:tr w:rsidR="009E3CA9" w:rsidRPr="009E3CA9" w14:paraId="6B0943AE" w14:textId="77777777" w:rsidTr="00FC44CD">
        <w:trPr>
          <w:jc w:val="center"/>
        </w:trPr>
        <w:tc>
          <w:tcPr>
            <w:tcW w:w="0" w:type="auto"/>
            <w:hideMark/>
          </w:tcPr>
          <w:p w14:paraId="0CAFF7DC" w14:textId="1148E986" w:rsidR="009E3CA9" w:rsidRPr="009E3CA9" w:rsidRDefault="009E3CA9" w:rsidP="006C7DDF">
            <w:pPr>
              <w:rPr>
                <w:lang w:eastAsia="ru-RU"/>
              </w:rPr>
            </w:pPr>
            <w:r w:rsidRPr="009E3CA9">
              <w:rPr>
                <w:lang w:eastAsia="ru-RU"/>
              </w:rPr>
              <w:t>Telegram</w:t>
            </w:r>
          </w:p>
        </w:tc>
        <w:tc>
          <w:tcPr>
            <w:tcW w:w="0" w:type="auto"/>
            <w:hideMark/>
          </w:tcPr>
          <w:p w14:paraId="55C46952" w14:textId="77777777" w:rsidR="009E3CA9" w:rsidRPr="009E3CA9" w:rsidRDefault="009E3CA9" w:rsidP="0037792D">
            <w:pPr>
              <w:jc w:val="center"/>
              <w:rPr>
                <w:lang w:eastAsia="ru-RU"/>
              </w:rPr>
            </w:pPr>
            <w:r w:rsidRPr="009E3CA9">
              <w:rPr>
                <w:lang w:eastAsia="ru-RU"/>
              </w:rPr>
              <w:t>21%</w:t>
            </w:r>
          </w:p>
        </w:tc>
      </w:tr>
      <w:tr w:rsidR="009E3CA9" w:rsidRPr="009E3CA9" w14:paraId="3D1FC15D" w14:textId="77777777" w:rsidTr="00FC44CD">
        <w:trPr>
          <w:jc w:val="center"/>
        </w:trPr>
        <w:tc>
          <w:tcPr>
            <w:tcW w:w="0" w:type="auto"/>
            <w:hideMark/>
          </w:tcPr>
          <w:p w14:paraId="5D7662B2" w14:textId="10C16B47" w:rsidR="009E3CA9" w:rsidRPr="009E3CA9" w:rsidRDefault="009E3CA9" w:rsidP="006C7DDF">
            <w:pPr>
              <w:rPr>
                <w:lang w:eastAsia="ru-RU"/>
              </w:rPr>
            </w:pPr>
            <w:r w:rsidRPr="009E3CA9">
              <w:rPr>
                <w:lang w:eastAsia="ru-RU"/>
              </w:rPr>
              <w:t>VK</w:t>
            </w:r>
          </w:p>
        </w:tc>
        <w:tc>
          <w:tcPr>
            <w:tcW w:w="0" w:type="auto"/>
            <w:hideMark/>
          </w:tcPr>
          <w:p w14:paraId="21B52381" w14:textId="77777777" w:rsidR="009E3CA9" w:rsidRPr="009E3CA9" w:rsidRDefault="009E3CA9" w:rsidP="0037792D">
            <w:pPr>
              <w:jc w:val="center"/>
              <w:rPr>
                <w:lang w:eastAsia="ru-RU"/>
              </w:rPr>
            </w:pPr>
            <w:r w:rsidRPr="009E3CA9">
              <w:rPr>
                <w:lang w:eastAsia="ru-RU"/>
              </w:rPr>
              <w:t>16%</w:t>
            </w:r>
          </w:p>
        </w:tc>
      </w:tr>
      <w:tr w:rsidR="009E3CA9" w:rsidRPr="009E3CA9" w14:paraId="770965C5" w14:textId="77777777" w:rsidTr="00FC44CD">
        <w:trPr>
          <w:jc w:val="center"/>
        </w:trPr>
        <w:tc>
          <w:tcPr>
            <w:tcW w:w="0" w:type="auto"/>
            <w:hideMark/>
          </w:tcPr>
          <w:p w14:paraId="0649DACA" w14:textId="77777777" w:rsidR="009E3CA9" w:rsidRPr="009E3CA9" w:rsidRDefault="009E3CA9" w:rsidP="006C7DDF">
            <w:pPr>
              <w:rPr>
                <w:lang w:eastAsia="ru-RU"/>
              </w:rPr>
            </w:pPr>
            <w:r w:rsidRPr="009E3CA9">
              <w:rPr>
                <w:lang w:eastAsia="ru-RU"/>
              </w:rPr>
              <w:t>Публичные ИИ-сервисы</w:t>
            </w:r>
          </w:p>
        </w:tc>
        <w:tc>
          <w:tcPr>
            <w:tcW w:w="0" w:type="auto"/>
            <w:hideMark/>
          </w:tcPr>
          <w:p w14:paraId="5A5B2E3B" w14:textId="77777777" w:rsidR="009E3CA9" w:rsidRPr="009E3CA9" w:rsidRDefault="009E3CA9" w:rsidP="0037792D">
            <w:pPr>
              <w:jc w:val="center"/>
              <w:rPr>
                <w:lang w:eastAsia="ru-RU"/>
              </w:rPr>
            </w:pPr>
            <w:r w:rsidRPr="009E3CA9">
              <w:rPr>
                <w:lang w:eastAsia="ru-RU"/>
              </w:rPr>
              <w:t>12%</w:t>
            </w:r>
          </w:p>
        </w:tc>
      </w:tr>
      <w:tr w:rsidR="009E3CA9" w:rsidRPr="009E3CA9" w14:paraId="26CC6BA8" w14:textId="77777777" w:rsidTr="00FC44CD">
        <w:trPr>
          <w:jc w:val="center"/>
        </w:trPr>
        <w:tc>
          <w:tcPr>
            <w:tcW w:w="0" w:type="auto"/>
            <w:hideMark/>
          </w:tcPr>
          <w:p w14:paraId="3E923CB0" w14:textId="77777777" w:rsidR="009E3CA9" w:rsidRPr="009E3CA9" w:rsidRDefault="009E3CA9" w:rsidP="006C7DDF">
            <w:pPr>
              <w:rPr>
                <w:lang w:eastAsia="ru-RU"/>
              </w:rPr>
            </w:pPr>
            <w:r w:rsidRPr="009E3CA9">
              <w:rPr>
                <w:lang w:eastAsia="ru-RU"/>
              </w:rPr>
              <w:t>Публичные хранилища</w:t>
            </w:r>
          </w:p>
        </w:tc>
        <w:tc>
          <w:tcPr>
            <w:tcW w:w="0" w:type="auto"/>
            <w:hideMark/>
          </w:tcPr>
          <w:p w14:paraId="0B2F0B2D" w14:textId="77777777" w:rsidR="009E3CA9" w:rsidRPr="009E3CA9" w:rsidRDefault="009E3CA9" w:rsidP="0037792D">
            <w:pPr>
              <w:jc w:val="center"/>
              <w:rPr>
                <w:lang w:eastAsia="ru-RU"/>
              </w:rPr>
            </w:pPr>
            <w:r w:rsidRPr="009E3CA9">
              <w:rPr>
                <w:lang w:eastAsia="ru-RU"/>
              </w:rPr>
              <w:t>7%</w:t>
            </w:r>
          </w:p>
        </w:tc>
      </w:tr>
      <w:tr w:rsidR="009E3CA9" w:rsidRPr="009E3CA9" w14:paraId="4EA7A9BB" w14:textId="77777777" w:rsidTr="00FC44CD">
        <w:trPr>
          <w:jc w:val="center"/>
        </w:trPr>
        <w:tc>
          <w:tcPr>
            <w:tcW w:w="0" w:type="auto"/>
            <w:hideMark/>
          </w:tcPr>
          <w:p w14:paraId="0B4AC940" w14:textId="77777777" w:rsidR="009E3CA9" w:rsidRPr="009E3CA9" w:rsidRDefault="009E3CA9" w:rsidP="006C7DDF">
            <w:pPr>
              <w:rPr>
                <w:lang w:eastAsia="ru-RU"/>
              </w:rPr>
            </w:pPr>
            <w:r w:rsidRPr="009E3CA9">
              <w:rPr>
                <w:lang w:eastAsia="ru-RU"/>
              </w:rPr>
              <w:t>USB-накопитель</w:t>
            </w:r>
          </w:p>
        </w:tc>
        <w:tc>
          <w:tcPr>
            <w:tcW w:w="0" w:type="auto"/>
            <w:hideMark/>
          </w:tcPr>
          <w:p w14:paraId="4F175F16" w14:textId="77777777" w:rsidR="009E3CA9" w:rsidRPr="009E3CA9" w:rsidRDefault="009E3CA9" w:rsidP="0037792D">
            <w:pPr>
              <w:jc w:val="center"/>
              <w:rPr>
                <w:lang w:eastAsia="ru-RU"/>
              </w:rPr>
            </w:pPr>
            <w:r w:rsidRPr="009E3CA9">
              <w:rPr>
                <w:lang w:eastAsia="ru-RU"/>
              </w:rPr>
              <w:t>5%</w:t>
            </w:r>
          </w:p>
        </w:tc>
      </w:tr>
    </w:tbl>
    <w:p w14:paraId="11274381" w14:textId="34FB584F" w:rsidR="009E3CA9" w:rsidRDefault="009E3CA9" w:rsidP="006C7DDF">
      <w:pPr>
        <w:rPr>
          <w:lang w:val="en-US"/>
        </w:rPr>
      </w:pPr>
    </w:p>
    <w:p w14:paraId="090682A5" w14:textId="39DECA17" w:rsidR="00FC44CD" w:rsidRPr="00FC44CD" w:rsidRDefault="00FC44CD" w:rsidP="00E95A21">
      <w:pPr>
        <w:jc w:val="center"/>
        <w:rPr>
          <w:lang w:val="en-US"/>
        </w:rPr>
      </w:pPr>
      <w:r w:rsidRPr="00A578E4">
        <w:rPr>
          <w:noProof/>
        </w:rPr>
        <w:drawing>
          <wp:inline distT="0" distB="0" distL="0" distR="0" wp14:anchorId="32FBB923" wp14:editId="4754B19A">
            <wp:extent cx="5337959" cy="2139939"/>
            <wp:effectExtent l="0" t="0" r="0" b="0"/>
            <wp:docPr id="2" name="Диаграмма 2">
              <a:extLst xmlns:a="http://schemas.openxmlformats.org/drawingml/2006/main">
                <a:ext uri="{FF2B5EF4-FFF2-40B4-BE49-F238E27FC236}">
                  <a16:creationId xmlns:a16="http://schemas.microsoft.com/office/drawing/2014/main" id="{02DF498D-3F4C-45E4-A777-6516864B1BEF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14:paraId="052222B9" w14:textId="268054FA" w:rsidR="00FC44CD" w:rsidRDefault="00FC44CD" w:rsidP="00B65A3A">
      <w:pPr>
        <w:pStyle w:val="1"/>
      </w:pPr>
      <w:bookmarkStart w:id="4" w:name="_Toc239799752"/>
      <w:r w:rsidRPr="00B65A3A">
        <w:t>Рекомендации</w:t>
      </w:r>
      <w:bookmarkEnd w:id="4"/>
    </w:p>
    <w:p w14:paraId="06FC70BA" w14:textId="0B1A0020" w:rsidR="00FC44CD" w:rsidRDefault="00FC44CD" w:rsidP="00B65A3A">
      <w:pPr>
        <w:pStyle w:val="2"/>
        <w:rPr>
          <w:lang w:val="en-US"/>
        </w:rPr>
      </w:pPr>
      <w:r w:rsidRPr="005F2B0B">
        <w:t>Расследование</w:t>
      </w:r>
      <w:r w:rsidRPr="00FC44CD">
        <w:t xml:space="preserve"> обнаруженных инцидентов</w:t>
      </w:r>
    </w:p>
    <w:p w14:paraId="1BA31B07" w14:textId="30930174" w:rsidR="00FC44CD" w:rsidRPr="005F2B0B" w:rsidRDefault="00FC44CD" w:rsidP="00B65A3A">
      <w:pPr>
        <w:pStyle w:val="3"/>
      </w:pPr>
      <w:r w:rsidRPr="005F2B0B">
        <w:t>Локализация</w:t>
      </w:r>
      <w:r w:rsidR="00F22B50">
        <w:t xml:space="preserve"> угроз</w:t>
      </w:r>
      <w:r w:rsidRPr="005F2B0B">
        <w:t>:</w:t>
      </w:r>
      <w:r w:rsidR="00F22B50">
        <w:t xml:space="preserve"> </w:t>
      </w:r>
    </w:p>
    <w:p w14:paraId="639B212B" w14:textId="5C3EFB5C" w:rsidR="00FC44CD" w:rsidRDefault="00F22B50" w:rsidP="006C7DDF">
      <w:pPr>
        <w:pStyle w:val="a"/>
      </w:pPr>
      <w:r w:rsidRPr="00F22B50">
        <w:t>Принудительно завершить сессии и сбросить утекшие пароли</w:t>
      </w:r>
      <w:r w:rsidR="00FC44CD" w:rsidRPr="00FC44CD">
        <w:t>:</w:t>
      </w:r>
    </w:p>
    <w:p w14:paraId="2CBCF9B6" w14:textId="6EFEA1D9" w:rsidR="00FC44CD" w:rsidRDefault="00FC44CD" w:rsidP="006C7DDF">
      <w:pPr>
        <w:pStyle w:val="a"/>
        <w:numPr>
          <w:ilvl w:val="1"/>
          <w:numId w:val="2"/>
        </w:numPr>
      </w:pPr>
      <w:r w:rsidRPr="00FC44CD">
        <w:t xml:space="preserve">Сотрудник 8: УЗ от </w:t>
      </w:r>
      <w:r w:rsidRPr="00FC44CD">
        <w:rPr>
          <w:lang w:val="en-US"/>
        </w:rPr>
        <w:t>AD</w:t>
      </w:r>
      <w:r w:rsidRPr="00FC44CD">
        <w:t xml:space="preserve"> и </w:t>
      </w:r>
      <w:r w:rsidRPr="00FC44CD">
        <w:rPr>
          <w:lang w:val="en-US"/>
        </w:rPr>
        <w:t>Google</w:t>
      </w:r>
      <w:r w:rsidRPr="00FC44CD">
        <w:t xml:space="preserve"> </w:t>
      </w:r>
      <w:proofErr w:type="spellStart"/>
      <w:r w:rsidRPr="00FC44CD">
        <w:rPr>
          <w:lang w:val="en-US"/>
        </w:rPr>
        <w:t>WorkSpace</w:t>
      </w:r>
      <w:proofErr w:type="spellEnd"/>
      <w:r w:rsidRPr="00FC44CD">
        <w:t>;</w:t>
      </w:r>
    </w:p>
    <w:p w14:paraId="269800C7" w14:textId="54857061" w:rsidR="00FC44CD" w:rsidRPr="00FC44CD" w:rsidRDefault="00FC44CD" w:rsidP="006C7DDF">
      <w:pPr>
        <w:pStyle w:val="a"/>
        <w:numPr>
          <w:ilvl w:val="1"/>
          <w:numId w:val="2"/>
        </w:numPr>
      </w:pPr>
      <w:r w:rsidRPr="00FC44CD">
        <w:t>Сотрудник 42</w:t>
      </w:r>
      <w:r>
        <w:t xml:space="preserve">: </w:t>
      </w:r>
      <w:r w:rsidRPr="00FC44CD">
        <w:t>254 УЗ от МИС</w:t>
      </w:r>
      <w:r>
        <w:rPr>
          <w:lang w:val="en-US"/>
        </w:rPr>
        <w:t>;</w:t>
      </w:r>
    </w:p>
    <w:p w14:paraId="7E24A4C1" w14:textId="3CD7C863" w:rsidR="00FC44CD" w:rsidRPr="00FC44CD" w:rsidRDefault="00FC44CD" w:rsidP="006C7DDF">
      <w:pPr>
        <w:pStyle w:val="a"/>
        <w:numPr>
          <w:ilvl w:val="1"/>
          <w:numId w:val="2"/>
        </w:numPr>
      </w:pPr>
      <w:r w:rsidRPr="00FC44CD">
        <w:t>Сотрудник 35:</w:t>
      </w:r>
      <w:r>
        <w:rPr>
          <w:lang w:val="en-US"/>
        </w:rPr>
        <w:t xml:space="preserve"> </w:t>
      </w:r>
      <w:r w:rsidRPr="00FC44CD">
        <w:t>УЗ партнеров</w:t>
      </w:r>
      <w:r>
        <w:rPr>
          <w:lang w:val="en-US"/>
        </w:rPr>
        <w:t>;</w:t>
      </w:r>
    </w:p>
    <w:p w14:paraId="43B72EE6" w14:textId="069301A4" w:rsidR="00FC44CD" w:rsidRPr="00FC44CD" w:rsidRDefault="00F22B50" w:rsidP="00305478">
      <w:pPr>
        <w:pStyle w:val="a"/>
      </w:pPr>
      <w:r>
        <w:t>О</w:t>
      </w:r>
      <w:r w:rsidR="00FC44CD" w:rsidRPr="00FC44CD">
        <w:t xml:space="preserve">бновить слабые доменные пароли </w:t>
      </w:r>
      <w:r>
        <w:t xml:space="preserve">УЗ </w:t>
      </w:r>
      <w:r w:rsidR="00FC44CD">
        <w:t>Сотрудник</w:t>
      </w:r>
      <w:r w:rsidR="005F2B0B">
        <w:t>ов</w:t>
      </w:r>
      <w:r w:rsidR="00FC44CD">
        <w:t xml:space="preserve"> </w:t>
      </w:r>
      <w:r w:rsidR="00FC44CD" w:rsidRPr="00FC44CD">
        <w:t>11, 12, 13</w:t>
      </w:r>
      <w:r w:rsidR="00FC44CD">
        <w:t xml:space="preserve"> и</w:t>
      </w:r>
      <w:r w:rsidR="005F2B0B" w:rsidRPr="005F2B0B">
        <w:t xml:space="preserve"> </w:t>
      </w:r>
      <w:r w:rsidR="00FC44CD" w:rsidRPr="00FC44CD">
        <w:t>14;</w:t>
      </w:r>
      <w:r w:rsidR="00B65A3A">
        <w:br/>
      </w:r>
    </w:p>
    <w:p w14:paraId="01DEE9F4" w14:textId="5BD8AB1D" w:rsidR="00FC44CD" w:rsidRPr="006C7DDF" w:rsidRDefault="00FC44CD" w:rsidP="00B65A3A">
      <w:pPr>
        <w:pStyle w:val="3"/>
      </w:pPr>
      <w:r w:rsidRPr="00FC44CD">
        <w:lastRenderedPageBreak/>
        <w:t>Проведение опросов нарушителей:</w:t>
      </w:r>
    </w:p>
    <w:p w14:paraId="7AB6650B" w14:textId="31B9BE99" w:rsidR="006C7DDF" w:rsidRPr="006C7DDF" w:rsidRDefault="006C7DDF" w:rsidP="006C7DDF">
      <w:pPr>
        <w:pStyle w:val="a"/>
      </w:pPr>
      <w:r w:rsidRPr="006C7DDF">
        <w:t>Инициировать процедуру объяснительных / очно</w:t>
      </w:r>
      <w:r w:rsidR="002D6C60">
        <w:t xml:space="preserve">го </w:t>
      </w:r>
      <w:r w:rsidRPr="006C7DDF">
        <w:t xml:space="preserve">интервью с: </w:t>
      </w:r>
    </w:p>
    <w:p w14:paraId="4568D4D8" w14:textId="2ECAB238" w:rsidR="006C7DDF" w:rsidRPr="006C7DDF" w:rsidRDefault="006C7DDF" w:rsidP="006C7DDF">
      <w:pPr>
        <w:pStyle w:val="a"/>
        <w:numPr>
          <w:ilvl w:val="1"/>
          <w:numId w:val="2"/>
        </w:numPr>
      </w:pPr>
      <w:r w:rsidRPr="006C7DDF">
        <w:t>Сотрудником 20: для установления факта и мотива выгрузки данных на внешний USB-носитель;</w:t>
      </w:r>
    </w:p>
    <w:p w14:paraId="42981FFE" w14:textId="132BCB03" w:rsidR="006C7DDF" w:rsidRDefault="006C7DDF" w:rsidP="006C7DDF">
      <w:pPr>
        <w:pStyle w:val="a"/>
        <w:numPr>
          <w:ilvl w:val="1"/>
          <w:numId w:val="2"/>
        </w:numPr>
      </w:pPr>
      <w:r w:rsidRPr="006C7DDF">
        <w:t>Сотрудником 12: для установления факта и мотива отправки данных в соцсеть (</w:t>
      </w:r>
      <w:r>
        <w:t xml:space="preserve">есть </w:t>
      </w:r>
      <w:r w:rsidRPr="006C7DDF">
        <w:t>вероятность компрометации УЗ).</w:t>
      </w:r>
    </w:p>
    <w:p w14:paraId="46F162E1" w14:textId="42E99B09" w:rsidR="006C7DDF" w:rsidRDefault="006C7DDF" w:rsidP="00B65A3A">
      <w:pPr>
        <w:pStyle w:val="3"/>
      </w:pPr>
      <w:r w:rsidRPr="006C7DDF">
        <w:t>Оценка юридических рисков</w:t>
      </w:r>
      <w:r>
        <w:t>:</w:t>
      </w:r>
    </w:p>
    <w:p w14:paraId="3E7C9018" w14:textId="5801455C" w:rsidR="00E95A21" w:rsidRDefault="00E95A21" w:rsidP="00E95A21">
      <w:pPr>
        <w:pStyle w:val="a"/>
      </w:pPr>
      <w:r w:rsidRPr="00E95A21">
        <w:t xml:space="preserve">Оценить объем утекших </w:t>
      </w:r>
      <w:proofErr w:type="spellStart"/>
      <w:r w:rsidR="002D6C60">
        <w:t>ПДн</w:t>
      </w:r>
      <w:proofErr w:type="spellEnd"/>
      <w:r w:rsidR="002D6C60">
        <w:t xml:space="preserve"> </w:t>
      </w:r>
      <w:r w:rsidRPr="00E95A21">
        <w:t>и врачебной тайны для принятия решения о необходимости уведомления Роскомнадзора.</w:t>
      </w:r>
      <w:r>
        <w:tab/>
      </w:r>
    </w:p>
    <w:p w14:paraId="32C1A588" w14:textId="081B124A" w:rsidR="006C7DDF" w:rsidRDefault="005F2B0B" w:rsidP="00B65A3A">
      <w:pPr>
        <w:pStyle w:val="2"/>
      </w:pPr>
      <w:r w:rsidRPr="005F2B0B">
        <w:t>Технические меры</w:t>
      </w:r>
    </w:p>
    <w:p w14:paraId="31CA5AF5" w14:textId="77777777" w:rsidR="005F2B0B" w:rsidRDefault="005F2B0B" w:rsidP="00B65A3A">
      <w:pPr>
        <w:pStyle w:val="3"/>
      </w:pPr>
      <w:r w:rsidRPr="005F2B0B">
        <w:t>Аудит прав доступа:</w:t>
      </w:r>
    </w:p>
    <w:p w14:paraId="54AECED5" w14:textId="1FB52B39" w:rsidR="005F2B0B" w:rsidRDefault="005F2B0B" w:rsidP="002D6C60">
      <w:pPr>
        <w:pStyle w:val="a"/>
      </w:pPr>
      <w:r w:rsidRPr="005F2B0B">
        <w:t xml:space="preserve">Провести </w:t>
      </w:r>
      <w:r w:rsidR="002D6C60">
        <w:t xml:space="preserve">ревизию </w:t>
      </w:r>
      <w:r w:rsidRPr="005F2B0B">
        <w:t>доступа к общим ресурсам (\</w:t>
      </w:r>
      <w:proofErr w:type="spellStart"/>
      <w:r w:rsidRPr="005F2B0B">
        <w:t>dfs</w:t>
      </w:r>
      <w:proofErr w:type="spellEnd"/>
      <w:r w:rsidRPr="005F2B0B">
        <w:t>\</w:t>
      </w:r>
      <w:proofErr w:type="spellStart"/>
      <w:r w:rsidRPr="005F2B0B">
        <w:t>Share</w:t>
      </w:r>
      <w:proofErr w:type="spellEnd"/>
      <w:r w:rsidRPr="005F2B0B">
        <w:t>\...)</w:t>
      </w:r>
      <w:r w:rsidR="00305478" w:rsidRPr="005F2B0B">
        <w:t>,</w:t>
      </w:r>
      <w:r w:rsidRPr="005F2B0B">
        <w:t xml:space="preserve"> </w:t>
      </w:r>
      <w:r w:rsidR="002D6C60">
        <w:t>и</w:t>
      </w:r>
      <w:r w:rsidR="002D6C60" w:rsidRPr="00B65A3A">
        <w:t xml:space="preserve"> </w:t>
      </w:r>
      <w:r w:rsidR="002D6C60">
        <w:t xml:space="preserve">отозвать избыточные права на чтение директорий с </w:t>
      </w:r>
      <w:proofErr w:type="spellStart"/>
      <w:r w:rsidR="002D6C60">
        <w:t>ПДн</w:t>
      </w:r>
      <w:proofErr w:type="spellEnd"/>
      <w:r w:rsidR="002D6C60">
        <w:t xml:space="preserve"> у непрофильных подразделений.</w:t>
      </w:r>
      <w:r w:rsidRPr="005F2B0B">
        <w:t xml:space="preserve"> </w:t>
      </w:r>
    </w:p>
    <w:p w14:paraId="1022B867" w14:textId="77777777" w:rsidR="005F2B0B" w:rsidRDefault="005F2B0B" w:rsidP="00B65A3A">
      <w:pPr>
        <w:pStyle w:val="3"/>
      </w:pPr>
      <w:r w:rsidRPr="005F2B0B">
        <w:t>Контроль устройств:</w:t>
      </w:r>
    </w:p>
    <w:p w14:paraId="0F561BEF" w14:textId="31E73303" w:rsidR="005F2B0B" w:rsidRDefault="005F2B0B" w:rsidP="002D6C60">
      <w:pPr>
        <w:pStyle w:val="a"/>
      </w:pPr>
      <w:r w:rsidRPr="005F2B0B">
        <w:t xml:space="preserve">На уровне </w:t>
      </w:r>
      <w:r w:rsidR="00305478">
        <w:rPr>
          <w:lang w:val="en-US"/>
        </w:rPr>
        <w:t>EPP</w:t>
      </w:r>
      <w:r w:rsidR="00305478" w:rsidRPr="00305478">
        <w:t>/</w:t>
      </w:r>
      <w:r w:rsidR="00305478">
        <w:rPr>
          <w:lang w:val="en-US"/>
        </w:rPr>
        <w:t>EDR</w:t>
      </w:r>
      <w:r w:rsidRPr="005F2B0B">
        <w:t xml:space="preserve"> или групповых политик настроить логирование или</w:t>
      </w:r>
      <w:r w:rsidR="002D6C60">
        <w:t xml:space="preserve"> запрет </w:t>
      </w:r>
      <w:r w:rsidRPr="005F2B0B">
        <w:t>на использование съемных носителей</w:t>
      </w:r>
      <w:r w:rsidR="002D6C60">
        <w:t>.</w:t>
      </w:r>
    </w:p>
    <w:p w14:paraId="10A89F78" w14:textId="77777777" w:rsidR="005F2B0B" w:rsidRDefault="005F2B0B" w:rsidP="00B65A3A">
      <w:pPr>
        <w:pStyle w:val="3"/>
      </w:pPr>
      <w:r w:rsidRPr="005F2B0B">
        <w:t xml:space="preserve">Обновление политик DLP для контроля векторов: </w:t>
      </w:r>
    </w:p>
    <w:p w14:paraId="3D3C0B26" w14:textId="4CF60290" w:rsidR="002D6C60" w:rsidRDefault="005F2B0B" w:rsidP="00282456">
      <w:pPr>
        <w:pStyle w:val="a"/>
      </w:pPr>
      <w:r w:rsidRPr="005F2B0B">
        <w:t>Мессенджеры и соцсети</w:t>
      </w:r>
      <w:r w:rsidR="002D6C60">
        <w:rPr>
          <w:lang w:val="en-US"/>
        </w:rPr>
        <w:t>;</w:t>
      </w:r>
    </w:p>
    <w:p w14:paraId="2812999A" w14:textId="5302517F" w:rsidR="00F22B50" w:rsidRDefault="005F2B0B" w:rsidP="00282456">
      <w:pPr>
        <w:pStyle w:val="a"/>
      </w:pPr>
      <w:r w:rsidRPr="005F2B0B">
        <w:t>Облачные хранилища</w:t>
      </w:r>
      <w:r w:rsidR="002D6C60">
        <w:t>.</w:t>
      </w:r>
      <w:r w:rsidRPr="005F2B0B">
        <w:t xml:space="preserve"> </w:t>
      </w:r>
    </w:p>
    <w:p w14:paraId="680774F8" w14:textId="3A5F51B0" w:rsidR="00F22B50" w:rsidRDefault="005F2B0B" w:rsidP="00B65A3A">
      <w:pPr>
        <w:pStyle w:val="3"/>
      </w:pPr>
      <w:r w:rsidRPr="005F2B0B">
        <w:t>ИИ-сервисы</w:t>
      </w:r>
      <w:r w:rsidR="00F22B50">
        <w:t xml:space="preserve"> </w:t>
      </w:r>
      <w:r w:rsidR="00F22B50" w:rsidRPr="00F22B50">
        <w:t>(выбрать возможное на текущий момент)</w:t>
      </w:r>
      <w:r w:rsidRPr="005F2B0B">
        <w:t>:</w:t>
      </w:r>
    </w:p>
    <w:p w14:paraId="7C58A744" w14:textId="1A386895" w:rsidR="00F22B50" w:rsidRDefault="00305478" w:rsidP="00F22B50">
      <w:pPr>
        <w:pStyle w:val="a"/>
      </w:pPr>
      <w:r>
        <w:t>Ф</w:t>
      </w:r>
      <w:r w:rsidRPr="005F2B0B">
        <w:t>ильтраци</w:t>
      </w:r>
      <w:r>
        <w:t>я ИИ</w:t>
      </w:r>
      <w:r w:rsidR="005F2B0B" w:rsidRPr="005F2B0B">
        <w:t>-трафика (AI Gateway)</w:t>
      </w:r>
      <w:r w:rsidR="002D6C60" w:rsidRPr="002D6C60">
        <w:t>;</w:t>
      </w:r>
    </w:p>
    <w:p w14:paraId="4A0F6B95" w14:textId="5373D6C8" w:rsidR="00F22B50" w:rsidRDefault="00F22B50" w:rsidP="00F22B50">
      <w:pPr>
        <w:pStyle w:val="a"/>
      </w:pPr>
      <w:r>
        <w:t>А</w:t>
      </w:r>
      <w:r w:rsidR="005F2B0B" w:rsidRPr="005F2B0B">
        <w:t>ктивировать профильные модули контроля в DLP-системе</w:t>
      </w:r>
      <w:r w:rsidR="002D6C60" w:rsidRPr="002D6C60">
        <w:t>;</w:t>
      </w:r>
    </w:p>
    <w:p w14:paraId="5660E102" w14:textId="1E0387BB" w:rsidR="00F22B50" w:rsidRDefault="00F22B50" w:rsidP="00F22B50">
      <w:pPr>
        <w:pStyle w:val="a"/>
      </w:pPr>
      <w:r>
        <w:t>З</w:t>
      </w:r>
      <w:r w:rsidR="005F2B0B" w:rsidRPr="005F2B0B">
        <w:t>апретить трафик до</w:t>
      </w:r>
      <w:r>
        <w:t xml:space="preserve"> </w:t>
      </w:r>
      <w:r w:rsidR="005F2B0B" w:rsidRPr="005F2B0B">
        <w:t>ИИ</w:t>
      </w:r>
      <w:r>
        <w:t>-сервисов</w:t>
      </w:r>
      <w:r w:rsidR="005F2B0B" w:rsidRPr="005F2B0B">
        <w:t xml:space="preserve"> на NGFW</w:t>
      </w:r>
      <w:r w:rsidR="002D6C60" w:rsidRPr="002D6C60">
        <w:t>;</w:t>
      </w:r>
    </w:p>
    <w:p w14:paraId="379DA6FA" w14:textId="15BAD061" w:rsidR="00F22B50" w:rsidRDefault="005F2B0B" w:rsidP="00B65A3A">
      <w:pPr>
        <w:pStyle w:val="3"/>
      </w:pPr>
      <w:r w:rsidRPr="005F2B0B">
        <w:t>Контроль приложений</w:t>
      </w:r>
      <w:r w:rsidR="00F22B50">
        <w:t xml:space="preserve"> </w:t>
      </w:r>
      <w:r w:rsidR="00F22B50" w:rsidRPr="00F22B50">
        <w:t>(выбрать возможное на текущий момент)</w:t>
      </w:r>
      <w:r w:rsidRPr="005F2B0B">
        <w:t>:</w:t>
      </w:r>
    </w:p>
    <w:p w14:paraId="469A0526" w14:textId="4AAF8B90" w:rsidR="00305478" w:rsidRDefault="00305478" w:rsidP="00E94EC6">
      <w:pPr>
        <w:pStyle w:val="a"/>
      </w:pPr>
      <w:r>
        <w:t>В</w:t>
      </w:r>
      <w:r w:rsidR="005F2B0B" w:rsidRPr="005F2B0B">
        <w:t>вести политику контроля приложений</w:t>
      </w:r>
      <w:r>
        <w:t xml:space="preserve"> в </w:t>
      </w:r>
      <w:r>
        <w:rPr>
          <w:lang w:val="en-US"/>
        </w:rPr>
        <w:t>EPP</w:t>
      </w:r>
      <w:r w:rsidRPr="00305478">
        <w:t>/</w:t>
      </w:r>
      <w:r>
        <w:rPr>
          <w:lang w:val="en-US"/>
        </w:rPr>
        <w:t>EDR</w:t>
      </w:r>
      <w:r w:rsidRPr="00305478">
        <w:t>;</w:t>
      </w:r>
    </w:p>
    <w:p w14:paraId="1F49097C" w14:textId="2027F612" w:rsidR="005F2B0B" w:rsidRPr="00F22B50" w:rsidRDefault="00305478" w:rsidP="00E94EC6">
      <w:pPr>
        <w:pStyle w:val="a"/>
      </w:pPr>
      <w:r>
        <w:t>П</w:t>
      </w:r>
      <w:r w:rsidR="005F2B0B" w:rsidRPr="005F2B0B">
        <w:t>ровести инвентаризацию на наличие ПО из инцидентов</w:t>
      </w:r>
      <w:r w:rsidR="00F22B50">
        <w:t xml:space="preserve">: </w:t>
      </w:r>
      <w:proofErr w:type="spellStart"/>
      <w:r w:rsidR="005F2B0B" w:rsidRPr="005F2B0B">
        <w:t>VanyaVPN</w:t>
      </w:r>
      <w:proofErr w:type="spellEnd"/>
      <w:r w:rsidR="005F2B0B" w:rsidRPr="005F2B0B">
        <w:t xml:space="preserve">, </w:t>
      </w:r>
      <w:proofErr w:type="spellStart"/>
      <w:r w:rsidR="005F2B0B" w:rsidRPr="005F2B0B">
        <w:t>Torrent</w:t>
      </w:r>
      <w:proofErr w:type="spellEnd"/>
      <w:r w:rsidR="005F2B0B" w:rsidRPr="005F2B0B">
        <w:t xml:space="preserve">, </w:t>
      </w:r>
      <w:proofErr w:type="spellStart"/>
      <w:r w:rsidR="005F2B0B" w:rsidRPr="005F2B0B">
        <w:t>автокликеры</w:t>
      </w:r>
      <w:proofErr w:type="spellEnd"/>
      <w:r w:rsidR="005F2B0B" w:rsidRPr="005F2B0B">
        <w:t xml:space="preserve"> </w:t>
      </w:r>
      <w:proofErr w:type="spellStart"/>
      <w:r w:rsidR="005F2B0B" w:rsidRPr="005F2B0B">
        <w:t>GSAutoClicker</w:t>
      </w:r>
      <w:proofErr w:type="spellEnd"/>
      <w:r w:rsidR="00F22B50">
        <w:t>.</w:t>
      </w:r>
    </w:p>
    <w:p w14:paraId="09A12F0B" w14:textId="129AE221" w:rsidR="00F22B50" w:rsidRDefault="00F22B50" w:rsidP="00B65A3A">
      <w:pPr>
        <w:pStyle w:val="2"/>
        <w:rPr>
          <w:lang w:val="en-US"/>
        </w:rPr>
      </w:pPr>
      <w:r w:rsidRPr="00F22B50">
        <w:t>Организационные меры</w:t>
      </w:r>
    </w:p>
    <w:p w14:paraId="222F398E" w14:textId="5A3582C5" w:rsidR="002D6C60" w:rsidRPr="002D6C60" w:rsidRDefault="002D6C60" w:rsidP="00F22B50">
      <w:pPr>
        <w:pStyle w:val="a"/>
      </w:pPr>
      <w:r w:rsidRPr="002D6C60">
        <w:t>Разработать политику использования ИИ и провести целевое обучение руководящего состава;</w:t>
      </w:r>
    </w:p>
    <w:p w14:paraId="2BEE1314" w14:textId="5AFC08D7" w:rsidR="002D6C60" w:rsidRPr="002D6C60" w:rsidRDefault="002D6C60" w:rsidP="00F22B50">
      <w:pPr>
        <w:pStyle w:val="a"/>
      </w:pPr>
      <w:r w:rsidRPr="002D6C60">
        <w:t>Провести инструктаж всего персонала по недопустимости обработки</w:t>
      </w:r>
      <w:r w:rsidR="00305478">
        <w:t xml:space="preserve"> конфиденциальных данных</w:t>
      </w:r>
      <w:r w:rsidRPr="002D6C60">
        <w:t xml:space="preserve"> в мессенджерах и соцсетях;</w:t>
      </w:r>
    </w:p>
    <w:p w14:paraId="6643766C" w14:textId="6C17DA30" w:rsidR="00FC44CD" w:rsidRPr="00FC44CD" w:rsidRDefault="002D6C60" w:rsidP="002D6C60">
      <w:pPr>
        <w:pStyle w:val="a"/>
      </w:pPr>
      <w:r>
        <w:t xml:space="preserve">Поставить на повышенный мониторинг в </w:t>
      </w:r>
      <w:r>
        <w:rPr>
          <w:lang w:val="en-US"/>
        </w:rPr>
        <w:t>SIEM</w:t>
      </w:r>
      <w:r>
        <w:t xml:space="preserve"> «необучаемых» сотрудников, сотрудников в активном поиска работы и с задолженностями в МФО.</w:t>
      </w:r>
    </w:p>
    <w:sectPr w:rsidR="00FC44CD" w:rsidRPr="00FC44CD" w:rsidSect="00FC44CD">
      <w:footerReference w:type="default" r:id="rId9"/>
      <w:pgSz w:w="11906" w:h="16838"/>
      <w:pgMar w:top="720" w:right="720" w:bottom="720" w:left="720" w:header="708" w:footer="708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014F8F" w14:textId="77777777" w:rsidR="0038459F" w:rsidRDefault="0038459F" w:rsidP="00B65A3A">
      <w:pPr>
        <w:spacing w:line="240" w:lineRule="auto"/>
      </w:pPr>
      <w:r>
        <w:separator/>
      </w:r>
    </w:p>
  </w:endnote>
  <w:endnote w:type="continuationSeparator" w:id="0">
    <w:p w14:paraId="56D8A2A5" w14:textId="77777777" w:rsidR="0038459F" w:rsidRDefault="0038459F" w:rsidP="00B65A3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CC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75658112"/>
      <w:docPartObj>
        <w:docPartGallery w:val="Page Numbers (Bottom of Page)"/>
        <w:docPartUnique/>
      </w:docPartObj>
    </w:sdtPr>
    <w:sdtEndPr>
      <w:rPr>
        <w:sz w:val="24"/>
        <w:szCs w:val="24"/>
      </w:rPr>
    </w:sdtEndPr>
    <w:sdtContent>
      <w:p w14:paraId="3C88515C" w14:textId="54A60445" w:rsidR="00B65A3A" w:rsidRPr="00B65A3A" w:rsidRDefault="00B65A3A" w:rsidP="00B65A3A">
        <w:pPr>
          <w:pStyle w:val="ac"/>
          <w:jc w:val="center"/>
          <w:rPr>
            <w:sz w:val="24"/>
            <w:szCs w:val="24"/>
          </w:rPr>
        </w:pPr>
        <w:r w:rsidRPr="00B65A3A">
          <w:rPr>
            <w:sz w:val="24"/>
            <w:szCs w:val="24"/>
          </w:rPr>
          <w:fldChar w:fldCharType="begin"/>
        </w:r>
        <w:r w:rsidRPr="00B65A3A">
          <w:rPr>
            <w:sz w:val="24"/>
            <w:szCs w:val="24"/>
          </w:rPr>
          <w:instrText>PAGE   \* MERGEFORMAT</w:instrText>
        </w:r>
        <w:r w:rsidRPr="00B65A3A">
          <w:rPr>
            <w:sz w:val="24"/>
            <w:szCs w:val="24"/>
          </w:rPr>
          <w:fldChar w:fldCharType="separate"/>
        </w:r>
        <w:r w:rsidRPr="00B65A3A">
          <w:rPr>
            <w:sz w:val="24"/>
            <w:szCs w:val="24"/>
          </w:rPr>
          <w:t>2</w:t>
        </w:r>
        <w:r w:rsidRPr="00B65A3A">
          <w:rPr>
            <w:sz w:val="24"/>
            <w:szCs w:val="24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EAE58C" w14:textId="77777777" w:rsidR="0038459F" w:rsidRDefault="0038459F" w:rsidP="00B65A3A">
      <w:pPr>
        <w:spacing w:line="240" w:lineRule="auto"/>
      </w:pPr>
      <w:r>
        <w:separator/>
      </w:r>
    </w:p>
  </w:footnote>
  <w:footnote w:type="continuationSeparator" w:id="0">
    <w:p w14:paraId="5E2D1D79" w14:textId="77777777" w:rsidR="0038459F" w:rsidRDefault="0038459F" w:rsidP="00B65A3A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E64B2"/>
    <w:multiLevelType w:val="multilevel"/>
    <w:tmpl w:val="E8D26A5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32D846BB"/>
    <w:multiLevelType w:val="hybridMultilevel"/>
    <w:tmpl w:val="0C1CF130"/>
    <w:lvl w:ilvl="0" w:tplc="5F6E9B90">
      <w:start w:val="1"/>
      <w:numFmt w:val="decimal"/>
      <w:pStyle w:val="-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9235C23"/>
    <w:multiLevelType w:val="hybridMultilevel"/>
    <w:tmpl w:val="F41C774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A3B756E"/>
    <w:multiLevelType w:val="hybridMultilevel"/>
    <w:tmpl w:val="FA0E830C"/>
    <w:lvl w:ilvl="0" w:tplc="FEBAB35C">
      <w:start w:val="1"/>
      <w:numFmt w:val="bullet"/>
      <w:pStyle w:val="a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C855019"/>
    <w:multiLevelType w:val="multilevel"/>
    <w:tmpl w:val="3CA26EDE"/>
    <w:lvl w:ilvl="0">
      <w:start w:val="5"/>
      <w:numFmt w:val="decimal"/>
      <w:lvlText w:val="%1.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00" w:hanging="72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980" w:hanging="144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16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21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80" w:hanging="252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960" w:hanging="2520"/>
      </w:pPr>
      <w:rPr>
        <w:rFonts w:hint="default"/>
      </w:rPr>
    </w:lvl>
  </w:abstractNum>
  <w:abstractNum w:abstractNumId="5" w15:restartNumberingAfterBreak="0">
    <w:nsid w:val="7ED17CC9"/>
    <w:multiLevelType w:val="multilevel"/>
    <w:tmpl w:val="76B45E88"/>
    <w:lvl w:ilvl="0">
      <w:start w:val="1"/>
      <w:numFmt w:val="decimal"/>
      <w:pStyle w:val="1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pStyle w:val="2"/>
      <w:isLgl/>
      <w:suff w:val="space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pStyle w:val="3"/>
      <w:isLgl/>
      <w:suff w:val="space"/>
      <w:lvlText w:val="%1.%2.%3"/>
      <w:lvlJc w:val="left"/>
      <w:pPr>
        <w:ind w:left="1440" w:hanging="1080"/>
      </w:pPr>
      <w:rPr>
        <w:b w:val="0"/>
        <w:bCs w:val="0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20" w:hanging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80" w:hanging="252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80" w:hanging="2520"/>
      </w:pPr>
      <w:rPr>
        <w:rFonts w:hint="default"/>
      </w:rPr>
    </w:lvl>
  </w:abstractNum>
  <w:num w:numId="1" w16cid:durableId="631447788">
    <w:abstractNumId w:val="0"/>
  </w:num>
  <w:num w:numId="2" w16cid:durableId="491063610">
    <w:abstractNumId w:val="3"/>
  </w:num>
  <w:num w:numId="3" w16cid:durableId="499928183">
    <w:abstractNumId w:val="5"/>
  </w:num>
  <w:num w:numId="4" w16cid:durableId="1786776430">
    <w:abstractNumId w:val="1"/>
  </w:num>
  <w:num w:numId="5" w16cid:durableId="383649581">
    <w:abstractNumId w:val="2"/>
  </w:num>
  <w:num w:numId="6" w16cid:durableId="1138497937">
    <w:abstractNumId w:val="1"/>
    <w:lvlOverride w:ilvl="0">
      <w:startOverride w:val="1"/>
    </w:lvlOverride>
  </w:num>
  <w:num w:numId="7" w16cid:durableId="97178472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removePersonalInformation/>
  <w:removeDateAndTime/>
  <w:proofState w:spelling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737D"/>
    <w:rsid w:val="0009115A"/>
    <w:rsid w:val="00104213"/>
    <w:rsid w:val="001B4585"/>
    <w:rsid w:val="00235E8E"/>
    <w:rsid w:val="002D6C60"/>
    <w:rsid w:val="00305478"/>
    <w:rsid w:val="0037792D"/>
    <w:rsid w:val="0038459F"/>
    <w:rsid w:val="00511EB0"/>
    <w:rsid w:val="0056737D"/>
    <w:rsid w:val="005F2B0B"/>
    <w:rsid w:val="006C7DDF"/>
    <w:rsid w:val="00751412"/>
    <w:rsid w:val="00753A81"/>
    <w:rsid w:val="00774E18"/>
    <w:rsid w:val="00922F2E"/>
    <w:rsid w:val="009E3CA9"/>
    <w:rsid w:val="00A578E4"/>
    <w:rsid w:val="00B65A3A"/>
    <w:rsid w:val="00C54A54"/>
    <w:rsid w:val="00E45E2B"/>
    <w:rsid w:val="00E95A21"/>
    <w:rsid w:val="00F22B50"/>
    <w:rsid w:val="00F84B5A"/>
    <w:rsid w:val="00FC44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A1E5C08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6C7DDF"/>
    <w:pPr>
      <w:spacing w:after="0" w:line="276" w:lineRule="auto"/>
    </w:pPr>
    <w:rPr>
      <w:rFonts w:ascii="Century Gothic" w:hAnsi="Century Gothic"/>
      <w:sz w:val="28"/>
      <w:szCs w:val="28"/>
    </w:rPr>
  </w:style>
  <w:style w:type="paragraph" w:styleId="1">
    <w:name w:val="heading 1"/>
    <w:basedOn w:val="a1"/>
    <w:next w:val="a0"/>
    <w:link w:val="10"/>
    <w:uiPriority w:val="9"/>
    <w:qFormat/>
    <w:rsid w:val="00B65A3A"/>
    <w:pPr>
      <w:numPr>
        <w:numId w:val="3"/>
      </w:numPr>
      <w:spacing w:before="120" w:after="120"/>
      <w:ind w:left="714" w:hanging="357"/>
      <w:outlineLvl w:val="0"/>
    </w:pPr>
    <w:rPr>
      <w:b/>
      <w:bCs/>
      <w:sz w:val="32"/>
      <w:szCs w:val="32"/>
    </w:rPr>
  </w:style>
  <w:style w:type="paragraph" w:styleId="2">
    <w:name w:val="heading 2"/>
    <w:basedOn w:val="1"/>
    <w:next w:val="a0"/>
    <w:link w:val="20"/>
    <w:uiPriority w:val="9"/>
    <w:unhideWhenUsed/>
    <w:qFormat/>
    <w:rsid w:val="005F2B0B"/>
    <w:pPr>
      <w:numPr>
        <w:ilvl w:val="1"/>
      </w:numPr>
      <w:ind w:left="1077"/>
      <w:outlineLvl w:val="1"/>
    </w:pPr>
    <w:rPr>
      <w:sz w:val="28"/>
      <w:szCs w:val="28"/>
    </w:rPr>
  </w:style>
  <w:style w:type="paragraph" w:styleId="3">
    <w:name w:val="heading 3"/>
    <w:basedOn w:val="2"/>
    <w:next w:val="a0"/>
    <w:link w:val="30"/>
    <w:uiPriority w:val="9"/>
    <w:unhideWhenUsed/>
    <w:qFormat/>
    <w:rsid w:val="005F2B0B"/>
    <w:pPr>
      <w:numPr>
        <w:ilvl w:val="2"/>
      </w:numPr>
      <w:spacing w:before="0" w:after="0"/>
      <w:ind w:left="357" w:firstLine="0"/>
      <w:outlineLvl w:val="2"/>
    </w:pPr>
    <w:rPr>
      <w:b w:val="0"/>
      <w:bCs w:val="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-0">
    <w:name w:val="#Заголовок-документа"/>
    <w:basedOn w:val="a0"/>
    <w:link w:val="-1"/>
    <w:qFormat/>
    <w:rsid w:val="0056737D"/>
    <w:pPr>
      <w:spacing w:before="240" w:after="240"/>
      <w:jc w:val="center"/>
    </w:pPr>
    <w:rPr>
      <w:b/>
      <w:bCs/>
      <w:color w:val="1F3864" w:themeColor="accent1" w:themeShade="80"/>
      <w:sz w:val="32"/>
      <w:szCs w:val="32"/>
    </w:rPr>
  </w:style>
  <w:style w:type="paragraph" w:styleId="a1">
    <w:name w:val="List Paragraph"/>
    <w:basedOn w:val="a0"/>
    <w:link w:val="a5"/>
    <w:uiPriority w:val="34"/>
    <w:qFormat/>
    <w:rsid w:val="0056737D"/>
    <w:pPr>
      <w:ind w:left="720"/>
      <w:contextualSpacing/>
    </w:pPr>
  </w:style>
  <w:style w:type="character" w:customStyle="1" w:styleId="-1">
    <w:name w:val="#Заголовок-документа Знак"/>
    <w:basedOn w:val="a2"/>
    <w:link w:val="-0"/>
    <w:rsid w:val="0056737D"/>
    <w:rPr>
      <w:rFonts w:ascii="Century Gothic" w:hAnsi="Century Gothic"/>
      <w:b/>
      <w:bCs/>
      <w:color w:val="1F3864" w:themeColor="accent1" w:themeShade="80"/>
      <w:sz w:val="32"/>
      <w:szCs w:val="32"/>
    </w:rPr>
  </w:style>
  <w:style w:type="character" w:customStyle="1" w:styleId="10">
    <w:name w:val="Заголовок 1 Знак"/>
    <w:basedOn w:val="a2"/>
    <w:link w:val="1"/>
    <w:uiPriority w:val="9"/>
    <w:rsid w:val="00B65A3A"/>
    <w:rPr>
      <w:rFonts w:ascii="Century Gothic" w:hAnsi="Century Gothic"/>
      <w:b/>
      <w:bCs/>
      <w:sz w:val="32"/>
      <w:szCs w:val="32"/>
    </w:rPr>
  </w:style>
  <w:style w:type="paragraph" w:customStyle="1" w:styleId="a">
    <w:name w:val="##Список"/>
    <w:basedOn w:val="a1"/>
    <w:link w:val="a6"/>
    <w:qFormat/>
    <w:rsid w:val="009E3CA9"/>
    <w:pPr>
      <w:numPr>
        <w:numId w:val="2"/>
      </w:numPr>
    </w:pPr>
  </w:style>
  <w:style w:type="table" w:styleId="a7">
    <w:name w:val="Table Grid"/>
    <w:basedOn w:val="a3"/>
    <w:uiPriority w:val="39"/>
    <w:rsid w:val="009E3C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5">
    <w:name w:val="Абзац списка Знак"/>
    <w:basedOn w:val="a2"/>
    <w:link w:val="a1"/>
    <w:uiPriority w:val="34"/>
    <w:rsid w:val="009E3CA9"/>
    <w:rPr>
      <w:rFonts w:ascii="Century Gothic" w:hAnsi="Century Gothic"/>
      <w:sz w:val="28"/>
      <w:szCs w:val="28"/>
    </w:rPr>
  </w:style>
  <w:style w:type="character" w:customStyle="1" w:styleId="a6">
    <w:name w:val="##Список Знак"/>
    <w:basedOn w:val="a5"/>
    <w:link w:val="a"/>
    <w:rsid w:val="009E3CA9"/>
    <w:rPr>
      <w:rFonts w:ascii="Century Gothic" w:hAnsi="Century Gothic"/>
      <w:sz w:val="28"/>
      <w:szCs w:val="28"/>
    </w:rPr>
  </w:style>
  <w:style w:type="character" w:customStyle="1" w:styleId="20">
    <w:name w:val="Заголовок 2 Знак"/>
    <w:basedOn w:val="a2"/>
    <w:link w:val="2"/>
    <w:uiPriority w:val="9"/>
    <w:rsid w:val="005F2B0B"/>
    <w:rPr>
      <w:rFonts w:ascii="Century Gothic" w:hAnsi="Century Gothic"/>
      <w:b/>
      <w:bCs/>
      <w:sz w:val="28"/>
      <w:szCs w:val="28"/>
    </w:rPr>
  </w:style>
  <w:style w:type="paragraph" w:styleId="a8">
    <w:name w:val="TOC Heading"/>
    <w:basedOn w:val="1"/>
    <w:next w:val="a0"/>
    <w:uiPriority w:val="39"/>
    <w:unhideWhenUsed/>
    <w:qFormat/>
    <w:rsid w:val="00FC44CD"/>
    <w:pPr>
      <w:keepNext/>
      <w:keepLines/>
      <w:numPr>
        <w:numId w:val="0"/>
      </w:numPr>
      <w:spacing w:after="0" w:line="259" w:lineRule="auto"/>
      <w:contextualSpacing w:val="0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lang w:eastAsia="ru-RU"/>
    </w:rPr>
  </w:style>
  <w:style w:type="paragraph" w:styleId="11">
    <w:name w:val="toc 1"/>
    <w:basedOn w:val="a0"/>
    <w:next w:val="a0"/>
    <w:autoRedefine/>
    <w:uiPriority w:val="39"/>
    <w:unhideWhenUsed/>
    <w:rsid w:val="002D6C60"/>
    <w:pPr>
      <w:spacing w:after="100"/>
    </w:pPr>
    <w:rPr>
      <w:color w:val="1F3864" w:themeColor="accent1" w:themeShade="80"/>
      <w:u w:val="single"/>
    </w:rPr>
  </w:style>
  <w:style w:type="paragraph" w:styleId="21">
    <w:name w:val="toc 2"/>
    <w:basedOn w:val="a0"/>
    <w:next w:val="a0"/>
    <w:autoRedefine/>
    <w:uiPriority w:val="39"/>
    <w:unhideWhenUsed/>
    <w:rsid w:val="00FC44CD"/>
    <w:pPr>
      <w:spacing w:after="100"/>
      <w:ind w:left="280"/>
    </w:pPr>
  </w:style>
  <w:style w:type="character" w:styleId="a9">
    <w:name w:val="Hyperlink"/>
    <w:basedOn w:val="a2"/>
    <w:uiPriority w:val="99"/>
    <w:unhideWhenUsed/>
    <w:rsid w:val="00FC44CD"/>
    <w:rPr>
      <w:color w:val="0563C1" w:themeColor="hyperlink"/>
      <w:u w:val="single"/>
    </w:rPr>
  </w:style>
  <w:style w:type="paragraph" w:customStyle="1" w:styleId="-">
    <w:name w:val="##Нумерованный-список"/>
    <w:basedOn w:val="a1"/>
    <w:link w:val="-2"/>
    <w:qFormat/>
    <w:rsid w:val="006C7DDF"/>
    <w:pPr>
      <w:numPr>
        <w:numId w:val="4"/>
      </w:numPr>
      <w:spacing w:before="120" w:after="120"/>
      <w:ind w:left="714" w:hanging="357"/>
    </w:pPr>
  </w:style>
  <w:style w:type="character" w:customStyle="1" w:styleId="-2">
    <w:name w:val="##Нумерованный-список Знак"/>
    <w:basedOn w:val="a5"/>
    <w:link w:val="-"/>
    <w:rsid w:val="006C7DDF"/>
    <w:rPr>
      <w:rFonts w:ascii="Century Gothic" w:hAnsi="Century Gothic"/>
      <w:sz w:val="28"/>
      <w:szCs w:val="28"/>
    </w:rPr>
  </w:style>
  <w:style w:type="character" w:customStyle="1" w:styleId="30">
    <w:name w:val="Заголовок 3 Знак"/>
    <w:basedOn w:val="a2"/>
    <w:link w:val="3"/>
    <w:uiPriority w:val="9"/>
    <w:rsid w:val="005F2B0B"/>
    <w:rPr>
      <w:rFonts w:ascii="Century Gothic" w:hAnsi="Century Gothic"/>
      <w:sz w:val="28"/>
      <w:szCs w:val="28"/>
    </w:rPr>
  </w:style>
  <w:style w:type="paragraph" w:styleId="aa">
    <w:name w:val="header"/>
    <w:basedOn w:val="a0"/>
    <w:link w:val="ab"/>
    <w:uiPriority w:val="99"/>
    <w:unhideWhenUsed/>
    <w:rsid w:val="00B65A3A"/>
    <w:pPr>
      <w:tabs>
        <w:tab w:val="center" w:pos="4677"/>
        <w:tab w:val="right" w:pos="9355"/>
      </w:tabs>
      <w:spacing w:line="240" w:lineRule="auto"/>
    </w:pPr>
  </w:style>
  <w:style w:type="character" w:customStyle="1" w:styleId="ab">
    <w:name w:val="Верхний колонтитул Знак"/>
    <w:basedOn w:val="a2"/>
    <w:link w:val="aa"/>
    <w:uiPriority w:val="99"/>
    <w:rsid w:val="00B65A3A"/>
    <w:rPr>
      <w:rFonts w:ascii="Century Gothic" w:hAnsi="Century Gothic"/>
      <w:sz w:val="28"/>
      <w:szCs w:val="28"/>
    </w:rPr>
  </w:style>
  <w:style w:type="paragraph" w:styleId="ac">
    <w:name w:val="footer"/>
    <w:basedOn w:val="a0"/>
    <w:link w:val="ad"/>
    <w:uiPriority w:val="99"/>
    <w:unhideWhenUsed/>
    <w:rsid w:val="00B65A3A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Нижний колонтитул Знак"/>
    <w:basedOn w:val="a2"/>
    <w:link w:val="ac"/>
    <w:uiPriority w:val="99"/>
    <w:rsid w:val="00B65A3A"/>
    <w:rPr>
      <w:rFonts w:ascii="Century Gothic" w:hAnsi="Century Gothic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975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66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97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56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8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73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00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Muzychenko_Andrey\Desktop\zadanie1_incidents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3"/>
    </mc:Choice>
    <mc:Fallback>
      <c:style val="3"/>
    </mc:Fallback>
  </mc:AlternateContent>
  <c:pivotSource>
    <c:name>[zadanie1_incidents.xlsx]Лист3!Сводная таблица1</c:name>
    <c:fmtId val="-1"/>
  </c:pivotSource>
  <c:chart>
    <c:autoTitleDeleted val="1"/>
    <c:pivotFmts>
      <c:pivotFmt>
        <c:idx val="0"/>
        <c:spPr>
          <a:solidFill>
            <a:schemeClr val="accent1"/>
          </a:solidFill>
          <a:ln>
            <a:noFill/>
          </a:ln>
          <a:effectLst>
            <a:outerShdw blurRad="317500" algn="ctr" rotWithShape="0">
              <a:prstClr val="black">
                <a:alpha val="25000"/>
              </a:prstClr>
            </a:outerShdw>
          </a:effectLst>
        </c:spPr>
        <c:marker>
          <c:symbol val="circle"/>
          <c:size val="6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1" i="0" u="none" strike="noStrike" kern="1200" baseline="0">
                  <a:solidFill>
                    <a:schemeClr val="lt1"/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  <c:dLblPos val="inEnd"/>
          <c:showLegendKey val="0"/>
          <c:showVal val="0"/>
          <c:showCatName val="0"/>
          <c:showSerName val="0"/>
          <c:showPercent val="1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"/>
        <c:spPr>
          <a:solidFill>
            <a:schemeClr val="accent1"/>
          </a:solidFill>
          <a:ln>
            <a:noFill/>
          </a:ln>
          <a:effectLst>
            <a:outerShdw blurRad="317500" algn="ctr" rotWithShape="0">
              <a:prstClr val="black">
                <a:alpha val="25000"/>
              </a:prstClr>
            </a:outerShdw>
          </a:effectLst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1" i="0" u="none" strike="noStrike" kern="1200" baseline="0">
                  <a:solidFill>
                    <a:schemeClr val="lt1"/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  <c:dLblPos val="inEnd"/>
          <c:showLegendKey val="0"/>
          <c:showVal val="0"/>
          <c:showCatName val="0"/>
          <c:showSerName val="0"/>
          <c:showPercent val="1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"/>
        <c:spPr>
          <a:solidFill>
            <a:schemeClr val="accent1"/>
          </a:solidFill>
          <a:ln>
            <a:noFill/>
          </a:ln>
          <a:effectLst>
            <a:outerShdw blurRad="317500" algn="ctr" rotWithShape="0">
              <a:prstClr val="black">
                <a:alpha val="25000"/>
              </a:prstClr>
            </a:outerShdw>
          </a:effectLst>
        </c:spPr>
      </c:pivotFmt>
      <c:pivotFmt>
        <c:idx val="3"/>
        <c:spPr>
          <a:solidFill>
            <a:schemeClr val="accent1"/>
          </a:solidFill>
          <a:ln>
            <a:noFill/>
          </a:ln>
          <a:effectLst>
            <a:outerShdw blurRad="317500" algn="ctr" rotWithShape="0">
              <a:prstClr val="black">
                <a:alpha val="25000"/>
              </a:prstClr>
            </a:outerShdw>
          </a:effectLst>
        </c:spPr>
      </c:pivotFmt>
      <c:pivotFmt>
        <c:idx val="4"/>
        <c:spPr>
          <a:solidFill>
            <a:schemeClr val="accent1"/>
          </a:solidFill>
          <a:ln>
            <a:noFill/>
          </a:ln>
          <a:effectLst>
            <a:outerShdw blurRad="317500" algn="ctr" rotWithShape="0">
              <a:prstClr val="black">
                <a:alpha val="25000"/>
              </a:prstClr>
            </a:outerShdw>
          </a:effectLst>
        </c:spPr>
      </c:pivotFmt>
      <c:pivotFmt>
        <c:idx val="5"/>
        <c:spPr>
          <a:solidFill>
            <a:schemeClr val="accent1"/>
          </a:solidFill>
          <a:ln>
            <a:noFill/>
          </a:ln>
          <a:effectLst>
            <a:outerShdw blurRad="317500" algn="ctr" rotWithShape="0">
              <a:prstClr val="black">
                <a:alpha val="25000"/>
              </a:prstClr>
            </a:outerShdw>
          </a:effectLst>
        </c:spPr>
      </c:pivotFmt>
      <c:pivotFmt>
        <c:idx val="6"/>
        <c:spPr>
          <a:solidFill>
            <a:schemeClr val="accent1"/>
          </a:solidFill>
          <a:ln>
            <a:noFill/>
          </a:ln>
          <a:effectLst>
            <a:outerShdw blurRad="317500" algn="ctr" rotWithShape="0">
              <a:prstClr val="black">
                <a:alpha val="25000"/>
              </a:prstClr>
            </a:outerShdw>
          </a:effectLst>
        </c:spPr>
      </c:pivotFmt>
      <c:pivotFmt>
        <c:idx val="7"/>
        <c:spPr>
          <a:solidFill>
            <a:schemeClr val="accent1"/>
          </a:solidFill>
          <a:ln>
            <a:noFill/>
          </a:ln>
          <a:effectLst>
            <a:outerShdw blurRad="317500" algn="ctr" rotWithShape="0">
              <a:prstClr val="black">
                <a:alpha val="25000"/>
              </a:prstClr>
            </a:outerShdw>
          </a:effectLst>
        </c:spPr>
      </c:pivotFmt>
      <c:pivotFmt>
        <c:idx val="8"/>
        <c:spPr>
          <a:solidFill>
            <a:schemeClr val="accent1"/>
          </a:solidFill>
          <a:ln>
            <a:noFill/>
          </a:ln>
          <a:effectLst>
            <a:outerShdw blurRad="317500" algn="ctr" rotWithShape="0">
              <a:prstClr val="black">
                <a:alpha val="25000"/>
              </a:prstClr>
            </a:outerShdw>
          </a:effectLst>
        </c:spPr>
      </c:pivotFmt>
      <c:pivotFmt>
        <c:idx val="9"/>
        <c:spPr>
          <a:solidFill>
            <a:schemeClr val="accent1"/>
          </a:solidFill>
          <a:ln>
            <a:noFill/>
          </a:ln>
          <a:effectLst>
            <a:outerShdw blurRad="317500" algn="ctr" rotWithShape="0">
              <a:prstClr val="black">
                <a:alpha val="25000"/>
              </a:prstClr>
            </a:outerShdw>
          </a:effectLst>
        </c:spPr>
      </c:pivotFmt>
      <c:pivotFmt>
        <c:idx val="10"/>
        <c:spPr>
          <a:solidFill>
            <a:schemeClr val="accent1"/>
          </a:solidFill>
          <a:ln>
            <a:noFill/>
          </a:ln>
          <a:effectLst>
            <a:outerShdw blurRad="317500" algn="ctr" rotWithShape="0">
              <a:prstClr val="black">
                <a:alpha val="25000"/>
              </a:prstClr>
            </a:outerShdw>
          </a:effectLst>
        </c:spPr>
      </c:pivotFmt>
      <c:pivotFmt>
        <c:idx val="11"/>
        <c:spPr>
          <a:solidFill>
            <a:schemeClr val="accent1"/>
          </a:solidFill>
          <a:ln>
            <a:noFill/>
          </a:ln>
          <a:effectLst>
            <a:outerShdw blurRad="317500" algn="ctr" rotWithShape="0">
              <a:prstClr val="black">
                <a:alpha val="25000"/>
              </a:prstClr>
            </a:outerShdw>
          </a:effectLst>
        </c:spPr>
      </c:pivotFmt>
      <c:pivotFmt>
        <c:idx val="12"/>
        <c:spPr>
          <a:solidFill>
            <a:schemeClr val="accent1"/>
          </a:solidFill>
          <a:ln>
            <a:noFill/>
          </a:ln>
          <a:effectLst>
            <a:outerShdw blurRad="317500" algn="ctr" rotWithShape="0">
              <a:prstClr val="black">
                <a:alpha val="25000"/>
              </a:prstClr>
            </a:outerShdw>
          </a:effectLst>
        </c:spPr>
      </c:pivotFmt>
      <c:pivotFmt>
        <c:idx val="13"/>
        <c:spPr>
          <a:solidFill>
            <a:schemeClr val="accent1"/>
          </a:solidFill>
          <a:ln>
            <a:noFill/>
          </a:ln>
          <a:effectLst>
            <a:outerShdw blurRad="317500" algn="ctr" rotWithShape="0">
              <a:prstClr val="black">
                <a:alpha val="25000"/>
              </a:prstClr>
            </a:outerShdw>
          </a:effectLst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1" i="0" u="none" strike="noStrike" kern="1200" baseline="0">
                  <a:solidFill>
                    <a:schemeClr val="lt1"/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  <c:dLblPos val="inEnd"/>
          <c:showLegendKey val="0"/>
          <c:showVal val="0"/>
          <c:showCatName val="0"/>
          <c:showSerName val="0"/>
          <c:showPercent val="1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4"/>
        <c:spPr>
          <a:solidFill>
            <a:schemeClr val="accent1"/>
          </a:solidFill>
          <a:ln>
            <a:noFill/>
          </a:ln>
          <a:effectLst>
            <a:outerShdw blurRad="317500" algn="ctr" rotWithShape="0">
              <a:prstClr val="black">
                <a:alpha val="25000"/>
              </a:prstClr>
            </a:outerShdw>
          </a:effectLst>
        </c:spPr>
      </c:pivotFmt>
      <c:pivotFmt>
        <c:idx val="15"/>
        <c:spPr>
          <a:solidFill>
            <a:schemeClr val="accent1"/>
          </a:solidFill>
          <a:ln>
            <a:noFill/>
          </a:ln>
          <a:effectLst>
            <a:outerShdw blurRad="317500" algn="ctr" rotWithShape="0">
              <a:prstClr val="black">
                <a:alpha val="25000"/>
              </a:prstClr>
            </a:outerShdw>
          </a:effectLst>
        </c:spPr>
      </c:pivotFmt>
      <c:pivotFmt>
        <c:idx val="16"/>
        <c:spPr>
          <a:solidFill>
            <a:schemeClr val="accent1"/>
          </a:solidFill>
          <a:ln>
            <a:noFill/>
          </a:ln>
          <a:effectLst>
            <a:outerShdw blurRad="317500" algn="ctr" rotWithShape="0">
              <a:prstClr val="black">
                <a:alpha val="25000"/>
              </a:prstClr>
            </a:outerShdw>
          </a:effectLst>
        </c:spPr>
      </c:pivotFmt>
      <c:pivotFmt>
        <c:idx val="17"/>
        <c:spPr>
          <a:solidFill>
            <a:schemeClr val="accent1"/>
          </a:solidFill>
          <a:ln>
            <a:noFill/>
          </a:ln>
          <a:effectLst>
            <a:outerShdw blurRad="317500" algn="ctr" rotWithShape="0">
              <a:prstClr val="black">
                <a:alpha val="25000"/>
              </a:prstClr>
            </a:outerShdw>
          </a:effectLst>
        </c:spPr>
      </c:pivotFmt>
      <c:pivotFmt>
        <c:idx val="18"/>
        <c:spPr>
          <a:solidFill>
            <a:schemeClr val="accent1"/>
          </a:solidFill>
          <a:ln>
            <a:noFill/>
          </a:ln>
          <a:effectLst>
            <a:outerShdw blurRad="317500" algn="ctr" rotWithShape="0">
              <a:prstClr val="black">
                <a:alpha val="25000"/>
              </a:prstClr>
            </a:outerShdw>
          </a:effectLst>
        </c:spPr>
      </c:pivotFmt>
      <c:pivotFmt>
        <c:idx val="19"/>
        <c:spPr>
          <a:solidFill>
            <a:schemeClr val="accent1"/>
          </a:solidFill>
          <a:ln>
            <a:noFill/>
          </a:ln>
          <a:effectLst>
            <a:outerShdw blurRad="317500" algn="ctr" rotWithShape="0">
              <a:prstClr val="black">
                <a:alpha val="25000"/>
              </a:prstClr>
            </a:outerShdw>
          </a:effectLst>
        </c:spPr>
      </c:pivotFmt>
      <c:pivotFmt>
        <c:idx val="20"/>
        <c:spPr>
          <a:solidFill>
            <a:schemeClr val="accent1"/>
          </a:solidFill>
          <a:ln>
            <a:noFill/>
          </a:ln>
          <a:effectLst>
            <a:outerShdw blurRad="317500" algn="ctr" rotWithShape="0">
              <a:prstClr val="black">
                <a:alpha val="25000"/>
              </a:prstClr>
            </a:outerShdw>
          </a:effectLst>
        </c:spPr>
      </c:pivotFmt>
      <c:pivotFmt>
        <c:idx val="21"/>
        <c:spPr>
          <a:solidFill>
            <a:schemeClr val="accent1"/>
          </a:solidFill>
          <a:ln>
            <a:noFill/>
          </a:ln>
          <a:effectLst>
            <a:outerShdw blurRad="317500" algn="ctr" rotWithShape="0">
              <a:prstClr val="black">
                <a:alpha val="25000"/>
              </a:prstClr>
            </a:outerShdw>
          </a:effectLst>
        </c:spPr>
      </c:pivotFmt>
      <c:pivotFmt>
        <c:idx val="22"/>
        <c:spPr>
          <a:solidFill>
            <a:schemeClr val="accent1"/>
          </a:solidFill>
          <a:ln>
            <a:noFill/>
          </a:ln>
          <a:effectLst>
            <a:outerShdw blurRad="317500" algn="ctr" rotWithShape="0">
              <a:prstClr val="black">
                <a:alpha val="25000"/>
              </a:prstClr>
            </a:outerShdw>
          </a:effectLst>
        </c:spPr>
      </c:pivotFmt>
      <c:pivotFmt>
        <c:idx val="23"/>
        <c:spPr>
          <a:solidFill>
            <a:schemeClr val="accent1"/>
          </a:solidFill>
          <a:ln>
            <a:noFill/>
          </a:ln>
          <a:effectLst>
            <a:outerShdw blurRad="317500" algn="ctr" rotWithShape="0">
              <a:prstClr val="black">
                <a:alpha val="25000"/>
              </a:prstClr>
            </a:outerShdw>
          </a:effectLst>
        </c:spPr>
      </c:pivotFmt>
      <c:pivotFmt>
        <c:idx val="24"/>
        <c:spPr>
          <a:solidFill>
            <a:schemeClr val="accent1"/>
          </a:solidFill>
          <a:ln>
            <a:noFill/>
          </a:ln>
          <a:effectLst>
            <a:outerShdw blurRad="317500" algn="ctr" rotWithShape="0">
              <a:prstClr val="black">
                <a:alpha val="25000"/>
              </a:prstClr>
            </a:outerShdw>
          </a:effectLst>
        </c:spPr>
      </c:pivotFmt>
    </c:pivotFmts>
    <c:plotArea>
      <c:layout/>
      <c:pieChart>
        <c:varyColors val="1"/>
        <c:ser>
          <c:idx val="0"/>
          <c:order val="0"/>
          <c:tx>
            <c:strRef>
              <c:f>Лист3!$B$3</c:f>
              <c:strCache>
                <c:ptCount val="1"/>
                <c:pt idx="0">
                  <c:v>Итог</c:v>
                </c:pt>
              </c:strCache>
            </c:strRef>
          </c:tx>
          <c:explosion val="1"/>
          <c:dPt>
            <c:idx val="0"/>
            <c:bubble3D val="0"/>
            <c:spPr>
              <a:solidFill>
                <a:schemeClr val="accent1">
                  <a:shade val="41000"/>
                </a:schemeClr>
              </a:solidFill>
              <a:ln>
                <a:noFill/>
              </a:ln>
              <a:effectLst>
                <a:outerShdw blurRad="317500" algn="ctr" rotWithShape="0">
                  <a:prstClr val="black">
                    <a:alpha val="25000"/>
                  </a:prst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1-DC76-440F-94A4-DF129247B35D}"/>
              </c:ext>
            </c:extLst>
          </c:dPt>
          <c:dPt>
            <c:idx val="1"/>
            <c:bubble3D val="0"/>
            <c:spPr>
              <a:solidFill>
                <a:schemeClr val="accent1">
                  <a:shade val="53000"/>
                </a:schemeClr>
              </a:solidFill>
              <a:ln>
                <a:noFill/>
              </a:ln>
              <a:effectLst>
                <a:outerShdw blurRad="317500" algn="ctr" rotWithShape="0">
                  <a:prstClr val="black">
                    <a:alpha val="25000"/>
                  </a:prst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3-DC76-440F-94A4-DF129247B35D}"/>
              </c:ext>
            </c:extLst>
          </c:dPt>
          <c:dPt>
            <c:idx val="2"/>
            <c:bubble3D val="0"/>
            <c:spPr>
              <a:solidFill>
                <a:schemeClr val="accent1">
                  <a:shade val="65000"/>
                </a:schemeClr>
              </a:solidFill>
              <a:ln>
                <a:noFill/>
              </a:ln>
              <a:effectLst>
                <a:outerShdw blurRad="317500" algn="ctr" rotWithShape="0">
                  <a:prstClr val="black">
                    <a:alpha val="25000"/>
                  </a:prst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5-DC76-440F-94A4-DF129247B35D}"/>
              </c:ext>
            </c:extLst>
          </c:dPt>
          <c:dPt>
            <c:idx val="3"/>
            <c:bubble3D val="0"/>
            <c:spPr>
              <a:solidFill>
                <a:schemeClr val="accent1">
                  <a:shade val="76000"/>
                </a:schemeClr>
              </a:solidFill>
              <a:ln>
                <a:noFill/>
              </a:ln>
              <a:effectLst>
                <a:outerShdw blurRad="317500" algn="ctr" rotWithShape="0">
                  <a:prstClr val="black">
                    <a:alpha val="25000"/>
                  </a:prst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7-DC76-440F-94A4-DF129247B35D}"/>
              </c:ext>
            </c:extLst>
          </c:dPt>
          <c:dPt>
            <c:idx val="4"/>
            <c:bubble3D val="0"/>
            <c:spPr>
              <a:solidFill>
                <a:schemeClr val="accent1">
                  <a:shade val="88000"/>
                </a:schemeClr>
              </a:solidFill>
              <a:ln>
                <a:noFill/>
              </a:ln>
              <a:effectLst>
                <a:outerShdw blurRad="317500" algn="ctr" rotWithShape="0">
                  <a:prstClr val="black">
                    <a:alpha val="25000"/>
                  </a:prst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9-DC76-440F-94A4-DF129247B35D}"/>
              </c:ext>
            </c:extLst>
          </c:dPt>
          <c:dPt>
            <c:idx val="5"/>
            <c:bubble3D val="0"/>
            <c:spPr>
              <a:solidFill>
                <a:schemeClr val="accent1"/>
              </a:solidFill>
              <a:ln>
                <a:noFill/>
              </a:ln>
              <a:effectLst>
                <a:outerShdw blurRad="317500" algn="ctr" rotWithShape="0">
                  <a:prstClr val="black">
                    <a:alpha val="25000"/>
                  </a:prst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B-DC76-440F-94A4-DF129247B35D}"/>
              </c:ext>
            </c:extLst>
          </c:dPt>
          <c:dPt>
            <c:idx val="6"/>
            <c:bubble3D val="0"/>
            <c:spPr>
              <a:solidFill>
                <a:schemeClr val="accent1">
                  <a:tint val="89000"/>
                </a:schemeClr>
              </a:solidFill>
              <a:ln>
                <a:noFill/>
              </a:ln>
              <a:effectLst>
                <a:outerShdw blurRad="317500" algn="ctr" rotWithShape="0">
                  <a:prstClr val="black">
                    <a:alpha val="25000"/>
                  </a:prst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D-DC76-440F-94A4-DF129247B35D}"/>
              </c:ext>
            </c:extLst>
          </c:dPt>
          <c:dPt>
            <c:idx val="7"/>
            <c:bubble3D val="0"/>
            <c:spPr>
              <a:solidFill>
                <a:schemeClr val="accent1">
                  <a:tint val="77000"/>
                </a:schemeClr>
              </a:solidFill>
              <a:ln>
                <a:noFill/>
              </a:ln>
              <a:effectLst>
                <a:outerShdw blurRad="317500" algn="ctr" rotWithShape="0">
                  <a:prstClr val="black">
                    <a:alpha val="25000"/>
                  </a:prst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F-DC76-440F-94A4-DF129247B35D}"/>
              </c:ext>
            </c:extLst>
          </c:dPt>
          <c:dPt>
            <c:idx val="8"/>
            <c:bubble3D val="0"/>
            <c:spPr>
              <a:solidFill>
                <a:schemeClr val="accent1">
                  <a:tint val="65000"/>
                </a:schemeClr>
              </a:solidFill>
              <a:ln>
                <a:noFill/>
              </a:ln>
              <a:effectLst>
                <a:outerShdw blurRad="317500" algn="ctr" rotWithShape="0">
                  <a:prstClr val="black">
                    <a:alpha val="25000"/>
                  </a:prst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11-DC76-440F-94A4-DF129247B35D}"/>
              </c:ext>
            </c:extLst>
          </c:dPt>
          <c:dPt>
            <c:idx val="9"/>
            <c:bubble3D val="0"/>
            <c:spPr>
              <a:solidFill>
                <a:schemeClr val="accent1">
                  <a:tint val="54000"/>
                </a:schemeClr>
              </a:solidFill>
              <a:ln>
                <a:noFill/>
              </a:ln>
              <a:effectLst>
                <a:outerShdw blurRad="317500" algn="ctr" rotWithShape="0">
                  <a:prstClr val="black">
                    <a:alpha val="25000"/>
                  </a:prst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13-DC76-440F-94A4-DF129247B35D}"/>
              </c:ext>
            </c:extLst>
          </c:dPt>
          <c:dPt>
            <c:idx val="10"/>
            <c:bubble3D val="0"/>
            <c:spPr>
              <a:solidFill>
                <a:schemeClr val="accent1">
                  <a:tint val="42000"/>
                </a:schemeClr>
              </a:solidFill>
              <a:ln>
                <a:noFill/>
              </a:ln>
              <a:effectLst>
                <a:outerShdw blurRad="317500" algn="ctr" rotWithShape="0">
                  <a:prstClr val="black">
                    <a:alpha val="25000"/>
                  </a:prst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15-DC76-440F-94A4-DF129247B35D}"/>
              </c:ext>
            </c:extLst>
          </c:dPt>
          <c:dLbls>
            <c:dLbl>
              <c:idx val="0"/>
              <c:layout>
                <c:manualLayout>
                  <c:x val="0.14973328553349372"/>
                  <c:y val="-2.6342139165642844E-2"/>
                </c:manualLayout>
              </c:layout>
              <c:dLblPos val="bestFit"/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1-DC76-440F-94A4-DF129247B35D}"/>
                </c:ext>
              </c:extLst>
            </c:dLbl>
            <c:dLbl>
              <c:idx val="1"/>
              <c:layout>
                <c:manualLayout>
                  <c:x val="4.0598304257497157E-2"/>
                  <c:y val="6.6494894076332689E-2"/>
                </c:manualLayout>
              </c:layout>
              <c:dLblPos val="bestFit"/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3-DC76-440F-94A4-DF129247B35D}"/>
                </c:ext>
              </c:extLst>
            </c:dLbl>
            <c:dLbl>
              <c:idx val="2"/>
              <c:delete val="1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5-DC76-440F-94A4-DF129247B35D}"/>
                </c:ext>
              </c:extLst>
            </c:dLbl>
            <c:dLbl>
              <c:idx val="3"/>
              <c:layout>
                <c:manualLayout>
                  <c:x val="-5.8800133279553864E-2"/>
                  <c:y val="-8.6021434820646395E-3"/>
                </c:manualLayout>
              </c:layout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noAutofit/>
                </a:bodyPr>
                <a:lstStyle/>
                <a:p>
                  <a:pPr>
                    <a:defRPr sz="1050" b="1" i="0" u="none" strike="noStrike" kern="1200" baseline="0">
                      <a:solidFill>
                        <a:sysClr val="windowText" lastClr="000000"/>
                      </a:solidFill>
                      <a:latin typeface="Century Gothic" panose="020B0502020202020204" pitchFamily="34" charset="0"/>
                      <a:ea typeface="+mn-ea"/>
                      <a:cs typeface="+mn-cs"/>
                    </a:defRPr>
                  </a:pPr>
                  <a:endParaRPr lang="ru-RU"/>
                </a:p>
              </c:txPr>
              <c:dLblPos val="bestFit"/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>
                  <c15:layout>
                    <c:manualLayout>
                      <c:w val="0.22125388001332796"/>
                      <c:h val="0.24383902012248465"/>
                    </c:manualLayout>
                  </c15:layout>
                </c:ext>
                <c:ext xmlns:c16="http://schemas.microsoft.com/office/drawing/2014/chart" uri="{C3380CC4-5D6E-409C-BE32-E72D297353CC}">
                  <c16:uniqueId val="{00000007-DC76-440F-94A4-DF129247B35D}"/>
                </c:ext>
              </c:extLst>
            </c:dLbl>
            <c:dLbl>
              <c:idx val="4"/>
              <c:delete val="1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9-DC76-440F-94A4-DF129247B35D}"/>
                </c:ext>
              </c:extLst>
            </c:dLbl>
            <c:dLbl>
              <c:idx val="5"/>
              <c:delete val="1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B-DC76-440F-94A4-DF129247B35D}"/>
                </c:ext>
              </c:extLst>
            </c:dLbl>
            <c:dLbl>
              <c:idx val="6"/>
              <c:layout>
                <c:manualLayout>
                  <c:x val="-4.3276923346719745E-2"/>
                  <c:y val="0.17759011373578304"/>
                </c:manualLayout>
              </c:layout>
              <c:dLblPos val="bestFit"/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D-DC76-440F-94A4-DF129247B35D}"/>
                </c:ext>
              </c:extLst>
            </c:dLbl>
            <c:dLbl>
              <c:idx val="7"/>
              <c:layout>
                <c:manualLayout>
                  <c:x val="-0.14132244883643441"/>
                  <c:y val="9.0455380577427816E-2"/>
                </c:manualLayout>
              </c:layout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noAutofit/>
                </a:bodyPr>
                <a:lstStyle/>
                <a:p>
                  <a:pPr>
                    <a:defRPr sz="1050" b="1" i="0" u="none" strike="noStrike" kern="1200" baseline="0">
                      <a:solidFill>
                        <a:sysClr val="windowText" lastClr="000000"/>
                      </a:solidFill>
                      <a:latin typeface="Century Gothic" panose="020B0502020202020204" pitchFamily="34" charset="0"/>
                      <a:ea typeface="+mn-ea"/>
                      <a:cs typeface="+mn-cs"/>
                    </a:defRPr>
                  </a:pPr>
                  <a:endParaRPr lang="ru-RU"/>
                </a:p>
              </c:txPr>
              <c:dLblPos val="bestFit"/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>
                  <c15:layout>
                    <c:manualLayout>
                      <c:w val="0.18095838521298424"/>
                      <c:h val="0.26606124234470691"/>
                    </c:manualLayout>
                  </c15:layout>
                </c:ext>
                <c:ext xmlns:c16="http://schemas.microsoft.com/office/drawing/2014/chart" uri="{C3380CC4-5D6E-409C-BE32-E72D297353CC}">
                  <c16:uniqueId val="{0000000F-DC76-440F-94A4-DF129247B35D}"/>
                </c:ext>
              </c:extLst>
            </c:dLbl>
            <c:dLbl>
              <c:idx val="8"/>
              <c:layout>
                <c:manualLayout>
                  <c:x val="-2.1367521367521368E-2"/>
                  <c:y val="-6.1519532451553404E-3"/>
                </c:manualLayout>
              </c:layout>
              <c:dLblPos val="bestFit"/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11-DC76-440F-94A4-DF129247B35D}"/>
                </c:ext>
              </c:extLst>
            </c:dLbl>
            <c:dLbl>
              <c:idx val="9"/>
              <c:delete val="1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13-DC76-440F-94A4-DF129247B35D}"/>
                </c:ext>
              </c:extLst>
            </c:dLbl>
            <c:dLbl>
              <c:idx val="10"/>
              <c:delete val="1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15-DC76-440F-94A4-DF129247B35D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050" b="1" i="0" u="none" strike="noStrike" kern="1200" baseline="0">
                    <a:solidFill>
                      <a:sysClr val="windowText" lastClr="000000"/>
                    </a:solidFill>
                    <a:latin typeface="Century Gothic" panose="020B0502020202020204" pitchFamily="34" charset="0"/>
                    <a:ea typeface="+mn-ea"/>
                    <a:cs typeface="+mn-cs"/>
                  </a:defRPr>
                </a:pPr>
                <a:endParaRPr lang="ru-RU"/>
              </a:p>
            </c:txPr>
            <c:dLblPos val="outEnd"/>
            <c:showLegendKey val="0"/>
            <c:showVal val="0"/>
            <c:showCatName val="1"/>
            <c:showSerName val="0"/>
            <c:showPercent val="1"/>
            <c:showBubbleSize val="0"/>
            <c:showLeaderLines val="1"/>
            <c:leaderLines>
              <c:spPr>
                <a:ln w="9525" cap="flat" cmpd="sng" algn="ctr">
                  <a:solidFill>
                    <a:schemeClr val="dk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Лист3!$A$4:$A$15</c:f>
              <c:strCache>
                <c:ptCount val="11"/>
                <c:pt idx="0">
                  <c:v>Telegram</c:v>
                </c:pt>
                <c:pt idx="1">
                  <c:v>Соцсеть (VK)</c:v>
                </c:pt>
                <c:pt idx="2">
                  <c:v>Нарушение политики ИБ</c:v>
                </c:pt>
                <c:pt idx="3">
                  <c:v>Публичный ИИ-сервис</c:v>
                </c:pt>
                <c:pt idx="4">
                  <c:v>Карьерный сервис (HH.ru)</c:v>
                </c:pt>
                <c:pt idx="5">
                  <c:v>МФО (фин. сервисы)</c:v>
                </c:pt>
                <c:pt idx="6">
                  <c:v>Личное облако</c:v>
                </c:pt>
                <c:pt idx="7">
                  <c:v>USB-накопитель</c:v>
                </c:pt>
                <c:pt idx="8">
                  <c:v>Личная почта</c:v>
                </c:pt>
                <c:pt idx="9">
                  <c:v>Нерегламентированное ПО (рабочий ПК)</c:v>
                </c:pt>
                <c:pt idx="10">
                  <c:v>Букмекерский сайт</c:v>
                </c:pt>
              </c:strCache>
            </c:strRef>
          </c:cat>
          <c:val>
            <c:numRef>
              <c:f>Лист3!$B$4:$B$15</c:f>
              <c:numCache>
                <c:formatCode>General</c:formatCode>
                <c:ptCount val="11"/>
                <c:pt idx="0">
                  <c:v>9</c:v>
                </c:pt>
                <c:pt idx="1">
                  <c:v>7</c:v>
                </c:pt>
                <c:pt idx="2">
                  <c:v>6</c:v>
                </c:pt>
                <c:pt idx="3">
                  <c:v>5</c:v>
                </c:pt>
                <c:pt idx="4">
                  <c:v>4</c:v>
                </c:pt>
                <c:pt idx="5">
                  <c:v>3</c:v>
                </c:pt>
                <c:pt idx="6">
                  <c:v>3</c:v>
                </c:pt>
                <c:pt idx="7">
                  <c:v>2</c:v>
                </c:pt>
                <c:pt idx="8">
                  <c:v>2</c:v>
                </c:pt>
                <c:pt idx="9">
                  <c:v>1</c:v>
                </c:pt>
                <c:pt idx="10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16-DC76-440F-94A4-DF129247B35D}"/>
            </c:ext>
          </c:extLst>
        </c:ser>
        <c:dLbls>
          <c:dLblPos val="inEnd"/>
          <c:showLegendKey val="0"/>
          <c:showVal val="0"/>
          <c:showCatName val="0"/>
          <c:showSerName val="0"/>
          <c:showPercent val="1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noFill/>
    <a:ln w="9525" cap="flat" cmpd="sng" algn="ctr">
      <a:noFill/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  <c:extLst>
    <c:ext xmlns:c14="http://schemas.microsoft.com/office/drawing/2007/8/2/chart" uri="{781A3756-C4B2-4CAC-9D66-4F8BD8637D16}">
      <c14:pivotOptions>
        <c14:dropZoneFilter val="1"/>
        <c14:dropZoneData val="1"/>
        <c14:dropZoneSeries val="1"/>
        <c14:dropZonesVisible val="1"/>
      </c14:pivotOptions>
    </c:ext>
    <c:ext xmlns:c16="http://schemas.microsoft.com/office/drawing/2014/chart" uri="{E28EC0CA-F0BB-4C9C-879D-F8772B89E7AC}">
      <c16:pivotOptions16>
        <c16:showExpandCollapseFieldButtons val="1"/>
      </c16:pivotOptions16>
    </c:ext>
  </c:extLst>
</c:chartSpace>
</file>

<file path=word/charts/colors1.xml><?xml version="1.0" encoding="utf-8"?>
<cs:colorStyle xmlns:cs="http://schemas.microsoft.com/office/drawing/2012/chartStyle" xmlns:a="http://schemas.openxmlformats.org/drawingml/2006/main" meth="withinLinear" id="14">
  <a:schemeClr val="accent1"/>
</cs:colorStyle>
</file>

<file path=word/charts/style1.xml><?xml version="1.0" encoding="utf-8"?>
<cs:chartStyle xmlns:cs="http://schemas.microsoft.com/office/drawing/2012/chartStyle" xmlns:a="http://schemas.openxmlformats.org/drawingml/2006/main" id="261">
  <cs:axisTitle>
    <cs:lnRef idx="0"/>
    <cs:fillRef idx="0"/>
    <cs:effectRef idx="0"/>
    <cs:fontRef idx="minor">
      <a:schemeClr val="dk1">
        <a:lumMod val="65000"/>
        <a:lumOff val="35000"/>
      </a:schemeClr>
    </cs:fontRef>
    <cs:defRPr sz="900" kern="1200"/>
  </cs:axisTitle>
  <cs:categoryAxis>
    <cs:lnRef idx="0"/>
    <cs:fillRef idx="0"/>
    <cs:effectRef idx="0"/>
    <cs:fontRef idx="minor">
      <a:schemeClr val="dk1">
        <a:lumMod val="65000"/>
        <a:lumOff val="35000"/>
      </a:schemeClr>
    </cs:fontRef>
    <cs:defRPr sz="900" kern="1200"/>
  </cs:categoryAxis>
  <cs:chartArea>
    <cs:lnRef idx="0"/>
    <cs:fillRef idx="0"/>
    <cs:effectRef idx="0"/>
    <cs:fontRef idx="minor">
      <a:schemeClr val="dk1"/>
    </cs:fontRef>
    <cs:spPr>
      <a:pattFill prst="dkDnDiag">
        <a:fgClr>
          <a:schemeClr val="lt1">
            <a:lumMod val="95000"/>
          </a:schemeClr>
        </a:fgClr>
        <a:bgClr>
          <a:schemeClr val="lt1"/>
        </a:bgClr>
      </a:pattFill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lt1"/>
    </cs:fontRef>
    <cs:defRPr sz="900" b="1" i="0" u="none" strike="noStrike" kern="1200" baseline="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>
          <a:alpha val="75000"/>
        </a:schemeClr>
      </a:solidFill>
      <a:ln w="9525"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effectLst>
        <a:outerShdw blurRad="317500" algn="ctr" rotWithShape="0">
          <a:prstClr val="black">
            <a:alpha val="25000"/>
          </a:prstClr>
        </a:outerShdw>
      </a:effectLst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effectLst>
        <a:outerShdw blurRad="88900" sx="102000" sy="102000" algn="ctr" rotWithShape="0">
          <a:prstClr val="black">
            <a:alpha val="20000"/>
          </a:prstClr>
        </a:outerShdw>
      </a:effectLst>
      <a:scene3d>
        <a:camera prst="orthographicFront"/>
        <a:lightRig rig="threePt" dir="t"/>
      </a:scene3d>
      <a:sp3d prstMaterial="matte"/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8575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ln w="9525">
        <a:solidFill>
          <a:schemeClr val="lt1"/>
        </a:solidFill>
      </a:ln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dk1">
        <a:lumMod val="65000"/>
        <a:lumOff val="35000"/>
      </a:schemeClr>
    </cs:fontRef>
    <cs:spPr>
      <a:noFill/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dk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dk1"/>
    </cs:fontRef>
    <cs:spPr>
      <a:ln w="9525" cap="flat" cmpd="sng" algn="ctr">
        <a:solidFill>
          <a:schemeClr val="dk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dk1"/>
    </cs:fontRef>
    <cs:spPr>
      <a:ln w="9525" cap="flat" cmpd="sng" algn="ctr">
        <a:solidFill>
          <a:schemeClr val="dk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dk1"/>
    </cs:fontRef>
    <cs:spPr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dk1"/>
    </cs:fontRef>
    <cs:spPr>
      <a:ln w="9525" cap="flat" cmpd="sng" algn="ctr">
        <a:solidFill>
          <a:schemeClr val="dk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dk1"/>
    </cs:fontRef>
    <cs:spPr>
      <a:ln w="9525" cap="flat" cmpd="sng" algn="ctr">
        <a:solidFill>
          <a:schemeClr val="dk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dk1"/>
    </cs:fontRef>
    <cs:spPr>
      <a:ln w="9525" cap="flat" cmpd="sng" algn="ctr">
        <a:solidFill>
          <a:schemeClr val="dk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>
          <a:alpha val="78000"/>
        </a:schemeClr>
      </a:solidFill>
    </cs:spPr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dk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dk1"/>
    </cs:fontRef>
    <cs:spPr>
      <a:ln w="9525" cap="flat" cmpd="sng" algn="ctr">
        <a:solidFill>
          <a:schemeClr val="dk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dk1">
        <a:lumMod val="65000"/>
        <a:lumOff val="35000"/>
      </a:schemeClr>
    </cs:fontRef>
    <cs:defRPr sz="1800" b="1" kern="120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  <a:prstDash val="sysDash"/>
      </a:ln>
    </cs:spPr>
  </cs:trendline>
  <cs:trendlineLabel>
    <cs:lnRef idx="0"/>
    <cs:fillRef idx="0"/>
    <cs:effectRef idx="0"/>
    <cs:fontRef idx="minor">
      <a:schemeClr val="dk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 cap="flat" cmpd="sng" algn="ctr">
        <a:solidFill>
          <a:schemeClr val="dk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dk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195B2E-8859-4989-BAE5-C4DA526AC7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649</Words>
  <Characters>3700</Characters>
  <Application>Microsoft Office Word</Application>
  <DocSecurity>0</DocSecurity>
  <Lines>30</Lines>
  <Paragraphs>8</Paragraphs>
  <ScaleCrop>false</ScaleCrop>
  <Company/>
  <LinksUpToDate>false</LinksUpToDate>
  <CharactersWithSpaces>4341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2026-09-08T18:12:00Z</dcterms:created>
  <dcterms:modified xsi:type="dcterms:W3CDTF">2026-09-08T18:17:00Z</dcterms:modified>
</cp:coreProperties>
</file>