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7A4" w:rsidRDefault="007F03A9" w:rsidP="00DE77A4">
      <w:pPr>
        <w:pStyle w:val="Title"/>
      </w:pPr>
      <w:bookmarkStart w:id="0" w:name="OLE_LINK1"/>
      <w:bookmarkStart w:id="1" w:name="OLE_LINK2"/>
      <w:r w:rsidRPr="007F03A9">
        <w:t>Enhanced Wheel Support in Windows</w:t>
      </w:r>
      <w:bookmarkEnd w:id="0"/>
      <w:bookmarkEnd w:id="1"/>
    </w:p>
    <w:p w:rsidR="00235665" w:rsidRDefault="002357E8" w:rsidP="00DE77A4">
      <w:pPr>
        <w:pStyle w:val="Version"/>
        <w:rPr>
          <w:rStyle w:val="Red"/>
        </w:rPr>
      </w:pPr>
      <w:r>
        <w:t>November 10, 2010</w:t>
      </w:r>
    </w:p>
    <w:p w:rsidR="008A6A85" w:rsidRPr="00A6731E" w:rsidRDefault="00DE77A4" w:rsidP="00A6731E">
      <w:pPr>
        <w:pStyle w:val="Procedure"/>
      </w:pPr>
      <w:r w:rsidRPr="00446428">
        <w:t>Abstract</w:t>
      </w:r>
    </w:p>
    <w:p w:rsidR="00235665" w:rsidRDefault="00AF41A0" w:rsidP="007F03A9">
      <w:pPr>
        <w:pStyle w:val="BodyText"/>
      </w:pPr>
      <w:r>
        <w:t xml:space="preserve">Starting with </w:t>
      </w:r>
      <w:r w:rsidR="007F03A9" w:rsidRPr="00625C16">
        <w:t>Windows Vista</w:t>
      </w:r>
      <w:r w:rsidR="007F03A9">
        <w:t>®</w:t>
      </w:r>
      <w:r>
        <w:t>, the Windows</w:t>
      </w:r>
      <w:r w:rsidR="002357E8">
        <w:t>®</w:t>
      </w:r>
      <w:r>
        <w:t xml:space="preserve"> operating system </w:t>
      </w:r>
      <w:r w:rsidR="007F03A9" w:rsidRPr="00625C16">
        <w:t>offer</w:t>
      </w:r>
      <w:r>
        <w:t>s</w:t>
      </w:r>
      <w:r w:rsidR="007F03A9" w:rsidRPr="00625C16">
        <w:t xml:space="preserve"> enhanced support for next-generation wheel mouse devices. This paper provides guidelines for independent hardware vendors who are developing</w:t>
      </w:r>
      <w:r w:rsidR="007F03A9">
        <w:t xml:space="preserve"> such</w:t>
      </w:r>
      <w:r w:rsidR="007F03A9" w:rsidRPr="00625C16">
        <w:t xml:space="preserve"> input devices and for application developers </w:t>
      </w:r>
      <w:r w:rsidR="007F03A9">
        <w:t xml:space="preserve">who want </w:t>
      </w:r>
      <w:r w:rsidR="007F03A9" w:rsidRPr="00625C16">
        <w:t>to take advantage of wheel support</w:t>
      </w:r>
      <w:r>
        <w:t xml:space="preserve"> in </w:t>
      </w:r>
      <w:r w:rsidRPr="00625C16">
        <w:t>Windows</w:t>
      </w:r>
      <w:r w:rsidR="007F03A9" w:rsidRPr="00625C16">
        <w:t>.</w:t>
      </w:r>
    </w:p>
    <w:p w:rsidR="00AF41A0" w:rsidRPr="00F14FFF" w:rsidRDefault="00AF41A0" w:rsidP="00AF41A0">
      <w:pPr>
        <w:pStyle w:val="BodyText"/>
        <w:spacing w:after="0"/>
      </w:pPr>
      <w:r w:rsidRPr="00F14FFF">
        <w:t xml:space="preserve">This information applies to the following operating systems: </w:t>
      </w:r>
      <w:r w:rsidRPr="00F14FFF">
        <w:br/>
      </w:r>
      <w:r w:rsidRPr="00F14FFF">
        <w:tab/>
      </w:r>
      <w:r w:rsidRPr="00F14FFF">
        <w:tab/>
        <w:t>Windows 7</w:t>
      </w:r>
    </w:p>
    <w:p w:rsidR="00AF41A0" w:rsidRPr="00F14FFF" w:rsidRDefault="00AF41A0" w:rsidP="00AF41A0">
      <w:pPr>
        <w:pStyle w:val="BodyText"/>
      </w:pPr>
      <w:r w:rsidRPr="00F14FFF">
        <w:tab/>
      </w:r>
      <w:r w:rsidRPr="00F14FFF">
        <w:tab/>
        <w:t>Windows Vista</w:t>
      </w:r>
    </w:p>
    <w:p w:rsidR="00235665" w:rsidRDefault="007F03A9" w:rsidP="007F03A9">
      <w:pPr>
        <w:pStyle w:val="BodyText"/>
      </w:pPr>
      <w:r w:rsidRPr="00625C16">
        <w:t xml:space="preserve">The current version of this paper </w:t>
      </w:r>
      <w:r w:rsidRPr="00AF41A0">
        <w:rPr>
          <w:sz w:val="20"/>
        </w:rPr>
        <w:t>is</w:t>
      </w:r>
      <w:r w:rsidRPr="00625C16">
        <w:t xml:space="preserve"> maintained on the </w:t>
      </w:r>
      <w:r w:rsidR="002357E8">
        <w:t>w</w:t>
      </w:r>
      <w:r w:rsidRPr="00625C16">
        <w:t xml:space="preserve">eb at: </w:t>
      </w:r>
      <w:r w:rsidRPr="00625C16">
        <w:br/>
      </w:r>
      <w:r w:rsidRPr="00625C16">
        <w:tab/>
      </w:r>
      <w:hyperlink r:id="rId8" w:history="1">
        <w:r w:rsidRPr="00625C16">
          <w:rPr>
            <w:rStyle w:val="Hyperlink"/>
          </w:rPr>
          <w:t>http://www.microsoft.com/whdc/device/input/wheel.mspx</w:t>
        </w:r>
      </w:hyperlink>
    </w:p>
    <w:p w:rsidR="007F03A9" w:rsidRPr="00625C16" w:rsidRDefault="007F03A9" w:rsidP="007F03A9">
      <w:pPr>
        <w:pStyle w:val="BodyTextLink"/>
      </w:pPr>
      <w:r w:rsidRPr="00625C16">
        <w:t>References and resources discussed here are listed at the end of this paper.</w:t>
      </w:r>
    </w:p>
    <w:p w:rsidR="00A6731E" w:rsidRDefault="00A6731E" w:rsidP="00DE77A4">
      <w:pPr>
        <w:pStyle w:val="BodyText"/>
      </w:pPr>
      <w:r>
        <w:t xml:space="preserve">For the latest information, see: </w:t>
      </w:r>
      <w:r>
        <w:br/>
      </w:r>
      <w:r>
        <w:tab/>
      </w:r>
      <w:hyperlink r:id="rId9" w:history="1">
        <w:r w:rsidRPr="00AD7912">
          <w:rPr>
            <w:rStyle w:val="Hyperlink"/>
          </w:rPr>
          <w:t>http://www.microsoft.com/whdc/</w:t>
        </w:r>
      </w:hyperlink>
    </w:p>
    <w:p w:rsidR="00AF41A0" w:rsidRDefault="00AF41A0" w:rsidP="00DE77A4">
      <w:pPr>
        <w:pStyle w:val="BodyText"/>
      </w:pPr>
    </w:p>
    <w:p w:rsidR="00AF41A0" w:rsidRDefault="00AF41A0" w:rsidP="00DE77A4">
      <w:pPr>
        <w:pStyle w:val="BodyText"/>
      </w:pPr>
    </w:p>
    <w:p w:rsidR="00AF41A0" w:rsidRDefault="00AF41A0" w:rsidP="00DE77A4">
      <w:pPr>
        <w:pStyle w:val="BodyText"/>
      </w:pPr>
    </w:p>
    <w:p w:rsidR="00A324E1" w:rsidRDefault="00A324E1" w:rsidP="00DE77A4">
      <w:pPr>
        <w:pStyle w:val="BodyText"/>
      </w:pPr>
    </w:p>
    <w:p w:rsidR="00A324E1" w:rsidRDefault="00A324E1" w:rsidP="00DE77A4">
      <w:pPr>
        <w:pStyle w:val="BodyText"/>
      </w:pPr>
    </w:p>
    <w:p w:rsidR="00AF41A0" w:rsidRDefault="00AF41A0" w:rsidP="00DE77A4">
      <w:pPr>
        <w:pStyle w:val="BodyText"/>
      </w:pPr>
    </w:p>
    <w:p w:rsidR="00AF41A0" w:rsidRDefault="00AF41A0" w:rsidP="00DE77A4">
      <w:pPr>
        <w:pStyle w:val="BodyText"/>
      </w:pPr>
    </w:p>
    <w:tbl>
      <w:tblPr>
        <w:tblStyle w:val="TableGrid"/>
        <w:tblW w:w="0" w:type="auto"/>
        <w:tblLook w:val="04A0" w:firstRow="1" w:lastRow="0" w:firstColumn="1" w:lastColumn="0" w:noHBand="0" w:noVBand="1"/>
      </w:tblPr>
      <w:tblGrid>
        <w:gridCol w:w="7896"/>
      </w:tblGrid>
      <w:tr w:rsidR="00AF41A0" w:rsidTr="002357E8">
        <w:trPr>
          <w:trHeight w:val="1584"/>
        </w:trPr>
        <w:tc>
          <w:tcPr>
            <w:tcW w:w="0" w:type="auto"/>
            <w:vAlign w:val="center"/>
          </w:tcPr>
          <w:p w:rsidR="002357E8" w:rsidRDefault="002357E8" w:rsidP="002357E8">
            <w:pPr>
              <w:pStyle w:val="Disclaimertext"/>
              <w:rPr>
                <w:b/>
              </w:rPr>
            </w:pPr>
          </w:p>
          <w:p w:rsidR="00AF41A0" w:rsidRPr="00F14FFF" w:rsidRDefault="00AF41A0" w:rsidP="002357E8">
            <w:pPr>
              <w:pStyle w:val="Disclaimertext"/>
            </w:pPr>
            <w:r w:rsidRPr="00F14FFF">
              <w:rPr>
                <w:b/>
              </w:rPr>
              <w:t>Disclaimer</w:t>
            </w:r>
            <w:r w:rsidRPr="00F14FFF">
              <w:t xml:space="preserve">: This document is provided “as-is”. Information and views expressed in this document, including URL and other Internet Web site references, may change without notice. You bear the risk of using it. </w:t>
            </w:r>
          </w:p>
          <w:p w:rsidR="00AF41A0" w:rsidRDefault="00AF41A0" w:rsidP="002357E8">
            <w:pPr>
              <w:pStyle w:val="Disclaimertext"/>
              <w:rPr>
                <w:rFonts w:eastAsiaTheme="minorEastAsia"/>
                <w:lang w:bidi="en-US"/>
              </w:rPr>
            </w:pPr>
          </w:p>
          <w:p w:rsidR="00AF41A0" w:rsidRPr="00F14FFF" w:rsidRDefault="00AF41A0" w:rsidP="002357E8">
            <w:pPr>
              <w:pStyle w:val="Disclaimertext"/>
              <w:rPr>
                <w:rFonts w:eastAsiaTheme="minorEastAsia"/>
                <w:lang w:bidi="en-US"/>
              </w:rPr>
            </w:pPr>
            <w:r w:rsidRPr="00F14FFF">
              <w:rPr>
                <w:rFonts w:eastAsiaTheme="minorEastAsia"/>
                <w:lang w:bidi="en-US"/>
              </w:rPr>
              <w:t>Some examples depicted herein are provided for illustration only and are fictitious. No real association or connection is intended or should be inferred.</w:t>
            </w:r>
          </w:p>
          <w:p w:rsidR="00AF41A0" w:rsidRPr="00F14FFF" w:rsidRDefault="00AF41A0" w:rsidP="002357E8">
            <w:pPr>
              <w:pStyle w:val="Disclaimertext"/>
              <w:rPr>
                <w:rFonts w:eastAsiaTheme="minorEastAsia"/>
                <w:lang w:bidi="en-US"/>
              </w:rPr>
            </w:pPr>
          </w:p>
          <w:p w:rsidR="00AF41A0" w:rsidRPr="00F14FFF" w:rsidRDefault="00AF41A0" w:rsidP="002357E8">
            <w:pPr>
              <w:pStyle w:val="Disclaimertext"/>
              <w:rPr>
                <w:b/>
                <w:bCs/>
                <w:iCs/>
              </w:rPr>
            </w:pPr>
            <w:r w:rsidRPr="00F14FFF">
              <w:t xml:space="preserve">This document does not provide you with any legal rights to any intellectual property in any Microsoft product. You may copy and use this document for your internal, reference purposes. </w:t>
            </w:r>
          </w:p>
          <w:p w:rsidR="00AF41A0" w:rsidRPr="00F14FFF" w:rsidRDefault="00AF41A0" w:rsidP="002357E8">
            <w:pPr>
              <w:pStyle w:val="Disclaimertext"/>
            </w:pPr>
            <w:r w:rsidRPr="00F14FFF">
              <w:t>© 2010 Microsoft Corporation. All rights reserved.</w:t>
            </w:r>
          </w:p>
          <w:p w:rsidR="00AF41A0" w:rsidRDefault="00AF41A0" w:rsidP="002357E8">
            <w:pPr>
              <w:pStyle w:val="Disclaimertext"/>
              <w:pageBreakBefore/>
              <w:rPr>
                <w:rStyle w:val="Bold"/>
              </w:rPr>
            </w:pPr>
          </w:p>
        </w:tc>
      </w:tr>
    </w:tbl>
    <w:p w:rsidR="002357E8" w:rsidRDefault="002357E8" w:rsidP="00FB6CBE">
      <w:pPr>
        <w:pStyle w:val="Heading4"/>
      </w:pPr>
    </w:p>
    <w:p w:rsidR="00FB6CBE" w:rsidRDefault="00FB6CBE" w:rsidP="00FB6CBE">
      <w:pPr>
        <w:pStyle w:val="Heading4"/>
      </w:pPr>
      <w:r>
        <w:t>Revision History</w:t>
      </w:r>
    </w:p>
    <w:tbl>
      <w:tblPr>
        <w:tblStyle w:val="TableGrid"/>
        <w:tblW w:w="0" w:type="auto"/>
        <w:tblLook w:val="04A0" w:firstRow="1" w:lastRow="0" w:firstColumn="1" w:lastColumn="0" w:noHBand="0" w:noVBand="1"/>
      </w:tblPr>
      <w:tblGrid>
        <w:gridCol w:w="1728"/>
        <w:gridCol w:w="6168"/>
      </w:tblGrid>
      <w:tr w:rsidR="00FB6CBE" w:rsidRPr="00FB6CBE" w:rsidTr="00A324E1">
        <w:tc>
          <w:tcPr>
            <w:tcW w:w="1728" w:type="dxa"/>
            <w:tcBorders>
              <w:top w:val="single" w:sz="4" w:space="0" w:color="auto"/>
              <w:left w:val="single" w:sz="4" w:space="0" w:color="auto"/>
              <w:bottom w:val="single" w:sz="4" w:space="0" w:color="auto"/>
              <w:right w:val="single" w:sz="4" w:space="0" w:color="auto"/>
            </w:tcBorders>
            <w:shd w:val="clear" w:color="auto" w:fill="4BACC6" w:themeFill="accent5"/>
          </w:tcPr>
          <w:p w:rsidR="00FB6CBE" w:rsidRPr="00FB6CBE" w:rsidRDefault="00FB6CBE" w:rsidP="00FB6CBE">
            <w:pPr>
              <w:pStyle w:val="BodyText"/>
              <w:spacing w:after="0"/>
              <w:rPr>
                <w:b/>
                <w:sz w:val="18"/>
                <w:szCs w:val="18"/>
              </w:rPr>
            </w:pPr>
            <w:r w:rsidRPr="00FB6CBE">
              <w:rPr>
                <w:b/>
                <w:sz w:val="18"/>
                <w:szCs w:val="18"/>
              </w:rPr>
              <w:t>Date</w:t>
            </w:r>
          </w:p>
        </w:tc>
        <w:tc>
          <w:tcPr>
            <w:tcW w:w="6168" w:type="dxa"/>
            <w:tcBorders>
              <w:top w:val="single" w:sz="4" w:space="0" w:color="auto"/>
              <w:left w:val="single" w:sz="4" w:space="0" w:color="auto"/>
              <w:bottom w:val="single" w:sz="4" w:space="0" w:color="auto"/>
              <w:right w:val="single" w:sz="4" w:space="0" w:color="auto"/>
            </w:tcBorders>
            <w:shd w:val="clear" w:color="auto" w:fill="4BACC6" w:themeFill="accent5"/>
          </w:tcPr>
          <w:p w:rsidR="00FB6CBE" w:rsidRPr="00FB6CBE" w:rsidRDefault="00FB6CBE" w:rsidP="00FB6CBE">
            <w:pPr>
              <w:pStyle w:val="BodyText"/>
              <w:spacing w:after="0"/>
              <w:rPr>
                <w:b/>
                <w:sz w:val="18"/>
                <w:szCs w:val="18"/>
              </w:rPr>
            </w:pPr>
            <w:r w:rsidRPr="00FB6CBE">
              <w:rPr>
                <w:b/>
                <w:sz w:val="18"/>
                <w:szCs w:val="18"/>
              </w:rPr>
              <w:t>Change</w:t>
            </w:r>
          </w:p>
        </w:tc>
      </w:tr>
      <w:tr w:rsidR="00AF41A0" w:rsidRPr="00FB6CBE" w:rsidTr="00A324E1">
        <w:tc>
          <w:tcPr>
            <w:tcW w:w="1728" w:type="dxa"/>
            <w:tcBorders>
              <w:top w:val="single" w:sz="4" w:space="0" w:color="auto"/>
            </w:tcBorders>
          </w:tcPr>
          <w:p w:rsidR="00AF41A0" w:rsidRPr="00AF41A0" w:rsidRDefault="00AF41A0" w:rsidP="009E0064">
            <w:pPr>
              <w:pStyle w:val="BodyText"/>
              <w:spacing w:after="0"/>
              <w:rPr>
                <w:sz w:val="18"/>
                <w:szCs w:val="18"/>
              </w:rPr>
            </w:pPr>
            <w:r w:rsidRPr="00AF41A0">
              <w:rPr>
                <w:sz w:val="18"/>
                <w:szCs w:val="18"/>
              </w:rPr>
              <w:t>10/</w:t>
            </w:r>
            <w:r w:rsidR="009E0064">
              <w:rPr>
                <w:sz w:val="18"/>
                <w:szCs w:val="18"/>
              </w:rPr>
              <w:t>22</w:t>
            </w:r>
            <w:r w:rsidRPr="00AF41A0">
              <w:rPr>
                <w:sz w:val="18"/>
                <w:szCs w:val="18"/>
              </w:rPr>
              <w:t>/2010</w:t>
            </w:r>
          </w:p>
        </w:tc>
        <w:tc>
          <w:tcPr>
            <w:tcW w:w="6168" w:type="dxa"/>
            <w:tcBorders>
              <w:top w:val="single" w:sz="4" w:space="0" w:color="auto"/>
            </w:tcBorders>
          </w:tcPr>
          <w:p w:rsidR="00AF41A0" w:rsidRPr="00AF41A0" w:rsidRDefault="00AF41A0" w:rsidP="00D848D5">
            <w:pPr>
              <w:pStyle w:val="BodyText"/>
              <w:spacing w:after="0"/>
              <w:rPr>
                <w:sz w:val="18"/>
                <w:szCs w:val="18"/>
              </w:rPr>
            </w:pPr>
            <w:r w:rsidRPr="00AF41A0">
              <w:rPr>
                <w:sz w:val="18"/>
                <w:szCs w:val="18"/>
              </w:rPr>
              <w:t xml:space="preserve">Updated </w:t>
            </w:r>
            <w:r w:rsidR="00D848D5">
              <w:rPr>
                <w:sz w:val="18"/>
                <w:szCs w:val="18"/>
              </w:rPr>
              <w:t>for</w:t>
            </w:r>
            <w:r w:rsidRPr="00AF41A0">
              <w:rPr>
                <w:sz w:val="18"/>
                <w:szCs w:val="18"/>
              </w:rPr>
              <w:t xml:space="preserve"> Windows 7</w:t>
            </w:r>
            <w:r w:rsidR="00911CF8">
              <w:rPr>
                <w:sz w:val="18"/>
                <w:szCs w:val="18"/>
              </w:rPr>
              <w:t>.</w:t>
            </w:r>
          </w:p>
        </w:tc>
      </w:tr>
      <w:tr w:rsidR="00FB6CBE" w:rsidRPr="00FB6CBE" w:rsidTr="00FB6CBE">
        <w:tc>
          <w:tcPr>
            <w:tcW w:w="1728" w:type="dxa"/>
          </w:tcPr>
          <w:p w:rsidR="00FB6CBE" w:rsidRPr="00FB6CBE" w:rsidRDefault="000B7E09" w:rsidP="00FB6CBE">
            <w:pPr>
              <w:pStyle w:val="BodyText"/>
              <w:spacing w:after="0"/>
              <w:rPr>
                <w:sz w:val="18"/>
                <w:szCs w:val="18"/>
              </w:rPr>
            </w:pPr>
            <w:r>
              <w:rPr>
                <w:sz w:val="18"/>
                <w:szCs w:val="18"/>
              </w:rPr>
              <w:t>10/16</w:t>
            </w:r>
            <w:r w:rsidR="00FB6CBE" w:rsidRPr="00FB6CBE">
              <w:rPr>
                <w:sz w:val="18"/>
                <w:szCs w:val="18"/>
              </w:rPr>
              <w:t>/2007</w:t>
            </w:r>
          </w:p>
        </w:tc>
        <w:tc>
          <w:tcPr>
            <w:tcW w:w="6168" w:type="dxa"/>
          </w:tcPr>
          <w:p w:rsidR="0049607D" w:rsidRDefault="0049607D" w:rsidP="0049607D">
            <w:pPr>
              <w:pStyle w:val="TableBullet"/>
            </w:pPr>
            <w:r>
              <w:t>Corrected definitions of SPI_SETWHEELSCROLLLINES and SPI_SETWHEELSCROLLCHARS</w:t>
            </w:r>
            <w:r w:rsidR="0050453F">
              <w:t>.</w:t>
            </w:r>
          </w:p>
          <w:p w:rsidR="0049607D" w:rsidRDefault="0049607D" w:rsidP="0049607D">
            <w:pPr>
              <w:pStyle w:val="TableBullet"/>
            </w:pPr>
            <w:r>
              <w:t>Corrected mistake in sample report descriptor</w:t>
            </w:r>
            <w:r w:rsidR="0050453F">
              <w:t>.</w:t>
            </w:r>
          </w:p>
          <w:p w:rsidR="00010F5D" w:rsidRPr="00FB6CBE" w:rsidRDefault="0049607D" w:rsidP="00727B26">
            <w:pPr>
              <w:pStyle w:val="TableBullet"/>
            </w:pPr>
            <w:r>
              <w:t>Corrected descriptions of HID registry values.</w:t>
            </w:r>
          </w:p>
        </w:tc>
      </w:tr>
      <w:tr w:rsidR="00010F5D" w:rsidRPr="0050453F" w:rsidTr="002914D8">
        <w:tc>
          <w:tcPr>
            <w:tcW w:w="1728" w:type="dxa"/>
          </w:tcPr>
          <w:p w:rsidR="00010F5D" w:rsidRPr="0050453F" w:rsidRDefault="00010F5D" w:rsidP="002914D8">
            <w:pPr>
              <w:pStyle w:val="BodyText"/>
              <w:spacing w:after="0"/>
              <w:rPr>
                <w:sz w:val="18"/>
                <w:szCs w:val="18"/>
              </w:rPr>
            </w:pPr>
            <w:r w:rsidRPr="0050453F">
              <w:rPr>
                <w:sz w:val="18"/>
                <w:szCs w:val="18"/>
              </w:rPr>
              <w:t>6/12/2006</w:t>
            </w:r>
          </w:p>
        </w:tc>
        <w:tc>
          <w:tcPr>
            <w:tcW w:w="6168" w:type="dxa"/>
          </w:tcPr>
          <w:p w:rsidR="00010F5D" w:rsidRPr="0050453F" w:rsidRDefault="00010F5D" w:rsidP="002914D8">
            <w:pPr>
              <w:pStyle w:val="BodyText"/>
              <w:spacing w:after="0"/>
              <w:rPr>
                <w:sz w:val="18"/>
                <w:szCs w:val="18"/>
              </w:rPr>
            </w:pPr>
            <w:r w:rsidRPr="0050453F">
              <w:rPr>
                <w:sz w:val="18"/>
                <w:szCs w:val="18"/>
              </w:rPr>
              <w:t>Created</w:t>
            </w:r>
          </w:p>
        </w:tc>
      </w:tr>
    </w:tbl>
    <w:p w:rsidR="00FB6CBE" w:rsidRPr="00FB6CBE" w:rsidRDefault="00FB6CBE" w:rsidP="00FB6CBE">
      <w:pPr>
        <w:pStyle w:val="BodyText"/>
      </w:pPr>
    </w:p>
    <w:p w:rsidR="00BB1588" w:rsidRDefault="00BB1588" w:rsidP="00BB1588"/>
    <w:p w:rsidR="004D2E11" w:rsidRPr="00A6731E" w:rsidRDefault="004D2E11" w:rsidP="004D2E11">
      <w:pPr>
        <w:pStyle w:val="Contents"/>
      </w:pPr>
      <w:r w:rsidRPr="00555AF3">
        <w:t>Contents</w:t>
      </w:r>
    </w:p>
    <w:p w:rsidR="003A02D2" w:rsidRDefault="00E666F7">
      <w:pPr>
        <w:pStyle w:val="TOC1"/>
      </w:pPr>
      <w:r>
        <w:rPr>
          <w:rFonts w:ascii="Arial" w:eastAsia="MS Mincho" w:hAnsi="Arial" w:cs="Arial"/>
          <w:sz w:val="18"/>
          <w:szCs w:val="20"/>
        </w:rPr>
        <w:fldChar w:fldCharType="begin"/>
      </w:r>
      <w:r w:rsidR="004D2E11">
        <w:instrText xml:space="preserve"> TOC \o "1-3" \h \z \u </w:instrText>
      </w:r>
      <w:bookmarkStart w:id="2" w:name="_GoBack"/>
      <w:bookmarkEnd w:id="2"/>
      <w:r>
        <w:rPr>
          <w:rFonts w:ascii="Arial" w:eastAsia="MS Mincho" w:hAnsi="Arial" w:cs="Arial"/>
          <w:sz w:val="18"/>
          <w:szCs w:val="20"/>
        </w:rPr>
        <w:fldChar w:fldCharType="separate"/>
      </w:r>
      <w:hyperlink w:anchor="_Toc275428616" w:history="1">
        <w:r w:rsidR="003A02D2" w:rsidRPr="00E93EEC">
          <w:rPr>
            <w:rStyle w:val="Hyperlink"/>
          </w:rPr>
          <w:t>Introduction</w:t>
        </w:r>
        <w:r w:rsidR="003A02D2">
          <w:rPr>
            <w:webHidden/>
          </w:rPr>
          <w:tab/>
        </w:r>
        <w:r>
          <w:rPr>
            <w:webHidden/>
          </w:rPr>
          <w:fldChar w:fldCharType="begin"/>
        </w:r>
        <w:r w:rsidR="003A02D2">
          <w:rPr>
            <w:webHidden/>
          </w:rPr>
          <w:instrText xml:space="preserve"> PAGEREF _Toc275428616 \h </w:instrText>
        </w:r>
        <w:r>
          <w:rPr>
            <w:webHidden/>
          </w:rPr>
        </w:r>
        <w:r>
          <w:rPr>
            <w:webHidden/>
          </w:rPr>
          <w:fldChar w:fldCharType="separate"/>
        </w:r>
        <w:r w:rsidR="00A324E1">
          <w:rPr>
            <w:webHidden/>
          </w:rPr>
          <w:t>3</w:t>
        </w:r>
        <w:r>
          <w:rPr>
            <w:webHidden/>
          </w:rPr>
          <w:fldChar w:fldCharType="end"/>
        </w:r>
      </w:hyperlink>
    </w:p>
    <w:p w:rsidR="003A02D2" w:rsidRDefault="004E1CB7">
      <w:pPr>
        <w:pStyle w:val="TOC1"/>
      </w:pPr>
      <w:hyperlink w:anchor="_Toc275428617" w:history="1">
        <w:r w:rsidR="003A02D2" w:rsidRPr="00E93EEC">
          <w:rPr>
            <w:rStyle w:val="Hyperlink"/>
          </w:rPr>
          <w:t>Sample Report Descriptor</w:t>
        </w:r>
        <w:r w:rsidR="003A02D2">
          <w:rPr>
            <w:webHidden/>
          </w:rPr>
          <w:tab/>
        </w:r>
        <w:r w:rsidR="00E666F7">
          <w:rPr>
            <w:webHidden/>
          </w:rPr>
          <w:fldChar w:fldCharType="begin"/>
        </w:r>
        <w:r w:rsidR="003A02D2">
          <w:rPr>
            <w:webHidden/>
          </w:rPr>
          <w:instrText xml:space="preserve"> PAGEREF _Toc275428617 \h </w:instrText>
        </w:r>
        <w:r w:rsidR="00E666F7">
          <w:rPr>
            <w:webHidden/>
          </w:rPr>
        </w:r>
        <w:r w:rsidR="00E666F7">
          <w:rPr>
            <w:webHidden/>
          </w:rPr>
          <w:fldChar w:fldCharType="separate"/>
        </w:r>
        <w:r w:rsidR="00A324E1">
          <w:rPr>
            <w:webHidden/>
          </w:rPr>
          <w:t>3</w:t>
        </w:r>
        <w:r w:rsidR="00E666F7">
          <w:rPr>
            <w:webHidden/>
          </w:rPr>
          <w:fldChar w:fldCharType="end"/>
        </w:r>
      </w:hyperlink>
    </w:p>
    <w:p w:rsidR="003A02D2" w:rsidRDefault="004E1CB7">
      <w:pPr>
        <w:pStyle w:val="TOC1"/>
      </w:pPr>
      <w:hyperlink w:anchor="_Toc275428618" w:history="1">
        <w:r w:rsidR="003A02D2" w:rsidRPr="00E93EEC">
          <w:rPr>
            <w:rStyle w:val="Hyperlink"/>
          </w:rPr>
          <w:t>Device Initialization and Reporting</w:t>
        </w:r>
        <w:r w:rsidR="003A02D2">
          <w:rPr>
            <w:webHidden/>
          </w:rPr>
          <w:tab/>
        </w:r>
        <w:r w:rsidR="00E666F7">
          <w:rPr>
            <w:webHidden/>
          </w:rPr>
          <w:fldChar w:fldCharType="begin"/>
        </w:r>
        <w:r w:rsidR="003A02D2">
          <w:rPr>
            <w:webHidden/>
          </w:rPr>
          <w:instrText xml:space="preserve"> PAGEREF _Toc275428618 \h </w:instrText>
        </w:r>
        <w:r w:rsidR="00E666F7">
          <w:rPr>
            <w:webHidden/>
          </w:rPr>
        </w:r>
        <w:r w:rsidR="00E666F7">
          <w:rPr>
            <w:webHidden/>
          </w:rPr>
          <w:fldChar w:fldCharType="separate"/>
        </w:r>
        <w:r w:rsidR="00A324E1">
          <w:rPr>
            <w:webHidden/>
          </w:rPr>
          <w:t>6</w:t>
        </w:r>
        <w:r w:rsidR="00E666F7">
          <w:rPr>
            <w:webHidden/>
          </w:rPr>
          <w:fldChar w:fldCharType="end"/>
        </w:r>
      </w:hyperlink>
    </w:p>
    <w:p w:rsidR="003A02D2" w:rsidRDefault="004E1CB7">
      <w:pPr>
        <w:pStyle w:val="TOC2"/>
        <w:rPr>
          <w:rFonts w:eastAsiaTheme="minorEastAsia"/>
        </w:rPr>
      </w:pPr>
      <w:hyperlink w:anchor="_Toc275428619" w:history="1">
        <w:r w:rsidR="003A02D2" w:rsidRPr="00E93EEC">
          <w:rPr>
            <w:rStyle w:val="Hyperlink"/>
          </w:rPr>
          <w:t>Initialization Phase</w:t>
        </w:r>
        <w:r w:rsidR="003A02D2">
          <w:rPr>
            <w:webHidden/>
          </w:rPr>
          <w:tab/>
        </w:r>
        <w:r w:rsidR="00E666F7">
          <w:rPr>
            <w:webHidden/>
          </w:rPr>
          <w:fldChar w:fldCharType="begin"/>
        </w:r>
        <w:r w:rsidR="003A02D2">
          <w:rPr>
            <w:webHidden/>
          </w:rPr>
          <w:instrText xml:space="preserve"> PAGEREF _Toc275428619 \h </w:instrText>
        </w:r>
        <w:r w:rsidR="00E666F7">
          <w:rPr>
            <w:webHidden/>
          </w:rPr>
        </w:r>
        <w:r w:rsidR="00E666F7">
          <w:rPr>
            <w:webHidden/>
          </w:rPr>
          <w:fldChar w:fldCharType="separate"/>
        </w:r>
        <w:r w:rsidR="00A324E1">
          <w:rPr>
            <w:webHidden/>
          </w:rPr>
          <w:t>6</w:t>
        </w:r>
        <w:r w:rsidR="00E666F7">
          <w:rPr>
            <w:webHidden/>
          </w:rPr>
          <w:fldChar w:fldCharType="end"/>
        </w:r>
      </w:hyperlink>
    </w:p>
    <w:p w:rsidR="003A02D2" w:rsidRDefault="004E1CB7">
      <w:pPr>
        <w:pStyle w:val="TOC2"/>
        <w:rPr>
          <w:rFonts w:eastAsiaTheme="minorEastAsia"/>
        </w:rPr>
      </w:pPr>
      <w:hyperlink w:anchor="_Toc275428620" w:history="1">
        <w:r w:rsidR="003A02D2" w:rsidRPr="00E93EEC">
          <w:rPr>
            <w:rStyle w:val="Hyperlink"/>
          </w:rPr>
          <w:t>Reporting Phase</w:t>
        </w:r>
        <w:r w:rsidR="003A02D2">
          <w:rPr>
            <w:webHidden/>
          </w:rPr>
          <w:tab/>
        </w:r>
        <w:r w:rsidR="00E666F7">
          <w:rPr>
            <w:webHidden/>
          </w:rPr>
          <w:fldChar w:fldCharType="begin"/>
        </w:r>
        <w:r w:rsidR="003A02D2">
          <w:rPr>
            <w:webHidden/>
          </w:rPr>
          <w:instrText xml:space="preserve"> PAGEREF _Toc275428620 \h </w:instrText>
        </w:r>
        <w:r w:rsidR="00E666F7">
          <w:rPr>
            <w:webHidden/>
          </w:rPr>
        </w:r>
        <w:r w:rsidR="00E666F7">
          <w:rPr>
            <w:webHidden/>
          </w:rPr>
          <w:fldChar w:fldCharType="separate"/>
        </w:r>
        <w:r w:rsidR="00A324E1">
          <w:rPr>
            <w:webHidden/>
          </w:rPr>
          <w:t>6</w:t>
        </w:r>
        <w:r w:rsidR="00E666F7">
          <w:rPr>
            <w:webHidden/>
          </w:rPr>
          <w:fldChar w:fldCharType="end"/>
        </w:r>
      </w:hyperlink>
    </w:p>
    <w:p w:rsidR="003A02D2" w:rsidRDefault="004E1CB7">
      <w:pPr>
        <w:pStyle w:val="TOC2"/>
        <w:rPr>
          <w:rFonts w:eastAsiaTheme="minorEastAsia"/>
        </w:rPr>
      </w:pPr>
      <w:hyperlink w:anchor="_Toc275428621" w:history="1">
        <w:r w:rsidR="003A02D2" w:rsidRPr="00E93EEC">
          <w:rPr>
            <w:rStyle w:val="Hyperlink"/>
          </w:rPr>
          <w:t>HID Registry Values</w:t>
        </w:r>
        <w:r w:rsidR="003A02D2">
          <w:rPr>
            <w:webHidden/>
          </w:rPr>
          <w:tab/>
        </w:r>
        <w:r w:rsidR="00E666F7">
          <w:rPr>
            <w:webHidden/>
          </w:rPr>
          <w:fldChar w:fldCharType="begin"/>
        </w:r>
        <w:r w:rsidR="003A02D2">
          <w:rPr>
            <w:webHidden/>
          </w:rPr>
          <w:instrText xml:space="preserve"> PAGEREF _Toc275428621 \h </w:instrText>
        </w:r>
        <w:r w:rsidR="00E666F7">
          <w:rPr>
            <w:webHidden/>
          </w:rPr>
        </w:r>
        <w:r w:rsidR="00E666F7">
          <w:rPr>
            <w:webHidden/>
          </w:rPr>
          <w:fldChar w:fldCharType="separate"/>
        </w:r>
        <w:r w:rsidR="00A324E1">
          <w:rPr>
            <w:webHidden/>
          </w:rPr>
          <w:t>7</w:t>
        </w:r>
        <w:r w:rsidR="00E666F7">
          <w:rPr>
            <w:webHidden/>
          </w:rPr>
          <w:fldChar w:fldCharType="end"/>
        </w:r>
      </w:hyperlink>
    </w:p>
    <w:p w:rsidR="003A02D2" w:rsidRDefault="004E1CB7">
      <w:pPr>
        <w:pStyle w:val="TOC1"/>
      </w:pPr>
      <w:hyperlink w:anchor="_Toc275428622" w:history="1">
        <w:r w:rsidR="003A02D2" w:rsidRPr="00E93EEC">
          <w:rPr>
            <w:rStyle w:val="Hyperlink"/>
          </w:rPr>
          <w:t>Windows Wheel Support FAQ</w:t>
        </w:r>
        <w:r w:rsidR="003A02D2">
          <w:rPr>
            <w:webHidden/>
          </w:rPr>
          <w:tab/>
        </w:r>
        <w:r w:rsidR="00E666F7">
          <w:rPr>
            <w:webHidden/>
          </w:rPr>
          <w:fldChar w:fldCharType="begin"/>
        </w:r>
        <w:r w:rsidR="003A02D2">
          <w:rPr>
            <w:webHidden/>
          </w:rPr>
          <w:instrText xml:space="preserve"> PAGEREF _Toc275428622 \h </w:instrText>
        </w:r>
        <w:r w:rsidR="00E666F7">
          <w:rPr>
            <w:webHidden/>
          </w:rPr>
        </w:r>
        <w:r w:rsidR="00E666F7">
          <w:rPr>
            <w:webHidden/>
          </w:rPr>
          <w:fldChar w:fldCharType="separate"/>
        </w:r>
        <w:r w:rsidR="00A324E1">
          <w:rPr>
            <w:webHidden/>
          </w:rPr>
          <w:t>7</w:t>
        </w:r>
        <w:r w:rsidR="00E666F7">
          <w:rPr>
            <w:webHidden/>
          </w:rPr>
          <w:fldChar w:fldCharType="end"/>
        </w:r>
      </w:hyperlink>
    </w:p>
    <w:p w:rsidR="003A02D2" w:rsidRDefault="004E1CB7">
      <w:pPr>
        <w:pStyle w:val="TOC1"/>
      </w:pPr>
      <w:hyperlink w:anchor="_Toc275428623" w:history="1">
        <w:r w:rsidR="003A02D2" w:rsidRPr="00E93EEC">
          <w:rPr>
            <w:rStyle w:val="Hyperlink"/>
          </w:rPr>
          <w:t>Resources</w:t>
        </w:r>
        <w:r w:rsidR="003A02D2">
          <w:rPr>
            <w:webHidden/>
          </w:rPr>
          <w:tab/>
        </w:r>
        <w:r w:rsidR="00E666F7">
          <w:rPr>
            <w:webHidden/>
          </w:rPr>
          <w:fldChar w:fldCharType="begin"/>
        </w:r>
        <w:r w:rsidR="003A02D2">
          <w:rPr>
            <w:webHidden/>
          </w:rPr>
          <w:instrText xml:space="preserve"> PAGEREF _Toc275428623 \h </w:instrText>
        </w:r>
        <w:r w:rsidR="00E666F7">
          <w:rPr>
            <w:webHidden/>
          </w:rPr>
        </w:r>
        <w:r w:rsidR="00E666F7">
          <w:rPr>
            <w:webHidden/>
          </w:rPr>
          <w:fldChar w:fldCharType="separate"/>
        </w:r>
        <w:r w:rsidR="00A324E1">
          <w:rPr>
            <w:webHidden/>
          </w:rPr>
          <w:t>8</w:t>
        </w:r>
        <w:r w:rsidR="00E666F7">
          <w:rPr>
            <w:webHidden/>
          </w:rPr>
          <w:fldChar w:fldCharType="end"/>
        </w:r>
      </w:hyperlink>
    </w:p>
    <w:p w:rsidR="004D2E11" w:rsidRDefault="00E666F7" w:rsidP="004D2E11">
      <w:r>
        <w:fldChar w:fldCharType="end"/>
      </w:r>
    </w:p>
    <w:p w:rsidR="007F03A9" w:rsidRPr="00625C16" w:rsidRDefault="00555AF3" w:rsidP="007F03A9">
      <w:pPr>
        <w:pStyle w:val="Heading1"/>
      </w:pPr>
      <w:r>
        <w:br w:type="page"/>
      </w:r>
      <w:bookmarkStart w:id="3" w:name="_Toc179271185"/>
      <w:bookmarkStart w:id="4" w:name="_Toc275428616"/>
      <w:bookmarkStart w:id="5" w:name="_Toc116800586"/>
      <w:r w:rsidR="007F03A9" w:rsidRPr="00625C16">
        <w:lastRenderedPageBreak/>
        <w:t>Introduction</w:t>
      </w:r>
      <w:bookmarkEnd w:id="3"/>
      <w:bookmarkEnd w:id="4"/>
    </w:p>
    <w:bookmarkEnd w:id="5"/>
    <w:p w:rsidR="007F03A9" w:rsidRPr="00625C16" w:rsidRDefault="00AF41A0" w:rsidP="00D170CD">
      <w:pPr>
        <w:pStyle w:val="BodyTextLink"/>
      </w:pPr>
      <w:r>
        <w:t xml:space="preserve">Starting with </w:t>
      </w:r>
      <w:r w:rsidR="007F03A9" w:rsidRPr="00625C16">
        <w:t>Windows Vista</w:t>
      </w:r>
      <w:r w:rsidR="007F03A9">
        <w:t>®</w:t>
      </w:r>
      <w:r>
        <w:t>, the Windows</w:t>
      </w:r>
      <w:r w:rsidR="002357E8">
        <w:t>®</w:t>
      </w:r>
      <w:r>
        <w:t xml:space="preserve"> operating system</w:t>
      </w:r>
      <w:r w:rsidR="007F03A9" w:rsidRPr="00625C16">
        <w:t xml:space="preserve"> offers enhanced wheel support for human interface device (HID)</w:t>
      </w:r>
      <w:r w:rsidR="007F03A9">
        <w:t>-</w:t>
      </w:r>
      <w:r w:rsidR="007F03A9" w:rsidRPr="00625C16">
        <w:t>based pointing devices</w:t>
      </w:r>
      <w:r w:rsidR="007F03A9">
        <w:t>, including</w:t>
      </w:r>
      <w:r w:rsidR="007F03A9" w:rsidRPr="00625C16">
        <w:t>:</w:t>
      </w:r>
    </w:p>
    <w:p w:rsidR="007F03A9" w:rsidRPr="00625C16" w:rsidRDefault="007F03A9" w:rsidP="007F03A9">
      <w:pPr>
        <w:pStyle w:val="BulletList"/>
      </w:pPr>
      <w:r w:rsidRPr="00625C16">
        <w:t xml:space="preserve">Horizontal scrolling </w:t>
      </w:r>
      <w:r>
        <w:t xml:space="preserve">that is </w:t>
      </w:r>
      <w:r w:rsidRPr="00625C16">
        <w:t>enabled by default in the operating system.</w:t>
      </w:r>
    </w:p>
    <w:p w:rsidR="00235665" w:rsidRDefault="007F03A9" w:rsidP="007F03A9">
      <w:pPr>
        <w:pStyle w:val="BulletList"/>
      </w:pPr>
      <w:r>
        <w:t>Scrolling</w:t>
      </w:r>
      <w:r w:rsidRPr="00625C16">
        <w:t xml:space="preserve"> based on wheel movement</w:t>
      </w:r>
      <w:r>
        <w:t xml:space="preserve"> that</w:t>
      </w:r>
      <w:r w:rsidRPr="00A34FE1">
        <w:t xml:space="preserve"> </w:t>
      </w:r>
      <w:r>
        <w:t>is s</w:t>
      </w:r>
      <w:r w:rsidRPr="00625C16">
        <w:t xml:space="preserve">moother in </w:t>
      </w:r>
      <w:r>
        <w:t xml:space="preserve">both horizontal and vertical </w:t>
      </w:r>
      <w:r w:rsidRPr="00625C16">
        <w:t>directions.</w:t>
      </w:r>
    </w:p>
    <w:p w:rsidR="007F03A9" w:rsidRPr="00625C16" w:rsidRDefault="007F03A9" w:rsidP="007F03A9">
      <w:pPr>
        <w:pStyle w:val="BulletList"/>
      </w:pPr>
      <w:r>
        <w:t>More e</w:t>
      </w:r>
      <w:r w:rsidRPr="00625C16">
        <w:t xml:space="preserve">ffective navigation of high-resolution and high-dpi </w:t>
      </w:r>
      <w:r>
        <w:t xml:space="preserve">(dots-per-inch) </w:t>
      </w:r>
      <w:r w:rsidRPr="00625C16">
        <w:t>screens.</w:t>
      </w:r>
    </w:p>
    <w:p w:rsidR="007F03A9" w:rsidRPr="00625C16" w:rsidRDefault="007F03A9" w:rsidP="007F03A9">
      <w:pPr>
        <w:pStyle w:val="BulletList"/>
      </w:pPr>
      <w:r w:rsidRPr="00625C16">
        <w:t>Finer scrolling granularity.</w:t>
      </w:r>
    </w:p>
    <w:p w:rsidR="007F03A9" w:rsidRPr="00625C16" w:rsidRDefault="007F03A9" w:rsidP="007F03A9">
      <w:pPr>
        <w:pStyle w:val="Le"/>
      </w:pPr>
    </w:p>
    <w:p w:rsidR="00235665" w:rsidRDefault="00AF41A0" w:rsidP="007F03A9">
      <w:pPr>
        <w:pStyle w:val="BodyText"/>
      </w:pPr>
      <w:r>
        <w:t>Starting with Windows Vista, h</w:t>
      </w:r>
      <w:r w:rsidR="007F03A9" w:rsidRPr="00625C16">
        <w:t xml:space="preserve">orizontal scrolling support is an extension of </w:t>
      </w:r>
      <w:r w:rsidR="007F03A9">
        <w:t xml:space="preserve">the </w:t>
      </w:r>
      <w:r w:rsidR="007F03A9" w:rsidRPr="00625C16">
        <w:t>vertical scrolling support</w:t>
      </w:r>
      <w:r w:rsidR="007F03A9">
        <w:t xml:space="preserve"> that</w:t>
      </w:r>
      <w:r w:rsidR="007F03A9" w:rsidRPr="00625C16">
        <w:t xml:space="preserve"> was first implemented natively in Windows 98. This implementation led to the standardization of wheel data reporting mechanisms </w:t>
      </w:r>
      <w:r w:rsidR="007F03A9">
        <w:t>for</w:t>
      </w:r>
      <w:r w:rsidR="007F03A9" w:rsidRPr="00625C16">
        <w:t xml:space="preserve"> mouse devices and </w:t>
      </w:r>
      <w:r w:rsidR="007F03A9">
        <w:t xml:space="preserve">to </w:t>
      </w:r>
      <w:r w:rsidR="007F03A9" w:rsidRPr="00625C16">
        <w:t xml:space="preserve">the standardization of window messages </w:t>
      </w:r>
      <w:r w:rsidR="007F03A9">
        <w:t>related</w:t>
      </w:r>
      <w:r w:rsidR="007F03A9" w:rsidRPr="00625C16">
        <w:t xml:space="preserve"> to vertical scrolling. Standardized window messages allow input device vendors </w:t>
      </w:r>
      <w:r w:rsidR="007F03A9">
        <w:t>to provide compatibility with applications</w:t>
      </w:r>
      <w:r w:rsidR="007F03A9" w:rsidRPr="00625C16">
        <w:t xml:space="preserve"> without creat</w:t>
      </w:r>
      <w:r w:rsidR="007F03A9">
        <w:t>ing</w:t>
      </w:r>
      <w:r w:rsidR="007F03A9" w:rsidRPr="00625C16">
        <w:t xml:space="preserve"> custom libraries for their devices or map</w:t>
      </w:r>
      <w:r w:rsidR="007F03A9">
        <w:t>ping</w:t>
      </w:r>
      <w:r w:rsidR="007F03A9" w:rsidRPr="00625C16">
        <w:t xml:space="preserve"> custom libraries to legacy Windows libraries or</w:t>
      </w:r>
      <w:r w:rsidR="007F03A9">
        <w:t xml:space="preserve"> messages</w:t>
      </w:r>
      <w:r w:rsidR="007F03A9" w:rsidRPr="00625C16">
        <w:t>.</w:t>
      </w:r>
      <w:r w:rsidR="007F03A9" w:rsidRPr="001F5C09">
        <w:t xml:space="preserve"> </w:t>
      </w:r>
      <w:r w:rsidR="007F03A9" w:rsidRPr="00625C16">
        <w:t xml:space="preserve">Windows Vista </w:t>
      </w:r>
      <w:r>
        <w:t>and Windows</w:t>
      </w:r>
      <w:r w:rsidR="002357E8">
        <w:t xml:space="preserve"> 7</w:t>
      </w:r>
      <w:r>
        <w:t xml:space="preserve"> </w:t>
      </w:r>
      <w:r w:rsidR="007F03A9">
        <w:t>use</w:t>
      </w:r>
      <w:r w:rsidR="007F03A9" w:rsidRPr="00625C16">
        <w:t xml:space="preserve"> the </w:t>
      </w:r>
      <w:r w:rsidR="007F03A9" w:rsidRPr="001F5C09">
        <w:rPr>
          <w:b/>
        </w:rPr>
        <w:t xml:space="preserve">AC </w:t>
      </w:r>
      <w:r w:rsidR="007F03A9" w:rsidRPr="00625C16">
        <w:rPr>
          <w:rStyle w:val="Bold"/>
        </w:rPr>
        <w:t>Pan</w:t>
      </w:r>
      <w:r w:rsidR="007F03A9" w:rsidRPr="00625C16">
        <w:t xml:space="preserve"> usage </w:t>
      </w:r>
      <w:r w:rsidR="007F03A9">
        <w:t>to support</w:t>
      </w:r>
      <w:r w:rsidR="007F03A9" w:rsidRPr="00625C16">
        <w:t xml:space="preserve"> horizontal scrolling on HID devices that</w:t>
      </w:r>
      <w:r w:rsidR="007F03A9">
        <w:t xml:space="preserve"> implement that feature</w:t>
      </w:r>
      <w:r w:rsidR="007F03A9" w:rsidRPr="00625C16">
        <w:t>.</w:t>
      </w:r>
    </w:p>
    <w:p w:rsidR="007F03A9" w:rsidRPr="00625C16" w:rsidRDefault="007F03A9" w:rsidP="007F03A9">
      <w:pPr>
        <w:pStyle w:val="BodyText"/>
      </w:pPr>
      <w:r>
        <w:t xml:space="preserve">Earlier versions of Windows don’t necessarily fully use the wheel’s ability to report movement. </w:t>
      </w:r>
      <w:r w:rsidR="00AF41A0">
        <w:t>Starting with Windows Vista, the operating system's</w:t>
      </w:r>
      <w:r w:rsidRPr="00625C16">
        <w:t xml:space="preserve"> </w:t>
      </w:r>
      <w:r w:rsidR="00EC5FE7">
        <w:t xml:space="preserve">support for </w:t>
      </w:r>
      <w:r w:rsidRPr="00625C16">
        <w:t xml:space="preserve">smooth scrolling </w:t>
      </w:r>
      <w:r>
        <w:t>takes full advantage of wheel</w:t>
      </w:r>
      <w:r w:rsidRPr="00625C16">
        <w:t xml:space="preserve"> movement granularity. </w:t>
      </w:r>
      <w:r>
        <w:t xml:space="preserve">However, vendors should ship their devices with smooth scrolling disabled, to make sure that the device works as expected on versions of Windows that do not support smooth scrolling. </w:t>
      </w:r>
      <w:r w:rsidRPr="00625C16">
        <w:t>Windows Vista</w:t>
      </w:r>
      <w:r w:rsidR="002357E8">
        <w:t xml:space="preserve"> and Windows 7</w:t>
      </w:r>
      <w:r w:rsidRPr="00625C16">
        <w:t xml:space="preserve"> </w:t>
      </w:r>
      <w:r>
        <w:t>automatically</w:t>
      </w:r>
      <w:r w:rsidRPr="00625C16">
        <w:t xml:space="preserve"> enable </w:t>
      </w:r>
      <w:r>
        <w:t>smooth scrolling for any device that supports it.</w:t>
      </w:r>
    </w:p>
    <w:p w:rsidR="007F03A9" w:rsidRPr="00625C16" w:rsidRDefault="007F03A9" w:rsidP="007F03A9">
      <w:pPr>
        <w:pStyle w:val="BodyText"/>
      </w:pPr>
      <w:r w:rsidRPr="00625C16">
        <w:t xml:space="preserve">This paper describes </w:t>
      </w:r>
      <w:r>
        <w:t xml:space="preserve">the </w:t>
      </w:r>
      <w:r w:rsidRPr="00625C16">
        <w:t xml:space="preserve">enhanced wheel support </w:t>
      </w:r>
      <w:r w:rsidR="00AF41A0">
        <w:t>in Windows Vista Windows</w:t>
      </w:r>
      <w:r w:rsidR="002357E8">
        <w:t xml:space="preserve"> 7</w:t>
      </w:r>
      <w:r w:rsidR="00AF41A0">
        <w:t xml:space="preserve"> </w:t>
      </w:r>
      <w:r w:rsidRPr="00625C16">
        <w:t>for HID-based pointing devices. The information in this paper is for hardware engineers, driver developers, test managers, and independent hardware vendors. For information about proper implementation of mouse movement, see "Resources" at the end of this paper.</w:t>
      </w:r>
    </w:p>
    <w:p w:rsidR="007F03A9" w:rsidRPr="00625C16" w:rsidRDefault="007F03A9" w:rsidP="007F03A9">
      <w:pPr>
        <w:pStyle w:val="Heading1"/>
      </w:pPr>
      <w:bookmarkStart w:id="6" w:name="_Toc179271186"/>
      <w:bookmarkStart w:id="7" w:name="_Toc275428617"/>
      <w:r w:rsidRPr="00625C16">
        <w:t>Sample Report Descriptor</w:t>
      </w:r>
      <w:bookmarkEnd w:id="6"/>
      <w:bookmarkEnd w:id="7"/>
    </w:p>
    <w:p w:rsidR="007F03A9" w:rsidRPr="00625C16" w:rsidRDefault="00AF41A0" w:rsidP="007F03A9">
      <w:pPr>
        <w:pStyle w:val="BodyText"/>
      </w:pPr>
      <w:r>
        <w:t>Starting with Windows Vista, a</w:t>
      </w:r>
      <w:r w:rsidR="007F03A9">
        <w:t xml:space="preserve"> device</w:t>
      </w:r>
      <w:r w:rsidR="007F03A9" w:rsidRPr="00625C16">
        <w:t xml:space="preserve"> take</w:t>
      </w:r>
      <w:r w:rsidR="007F03A9">
        <w:t>s</w:t>
      </w:r>
      <w:r w:rsidR="007F03A9" w:rsidRPr="00625C16">
        <w:t xml:space="preserve"> advantage of </w:t>
      </w:r>
      <w:r w:rsidR="007F03A9">
        <w:t xml:space="preserve">the </w:t>
      </w:r>
      <w:r w:rsidR="007F03A9" w:rsidRPr="00625C16">
        <w:t xml:space="preserve">enhanced wheel </w:t>
      </w:r>
      <w:r w:rsidR="007F03A9">
        <w:t xml:space="preserve">by </w:t>
      </w:r>
      <w:r w:rsidR="007F03A9" w:rsidRPr="00625C16">
        <w:t>indicat</w:t>
      </w:r>
      <w:r w:rsidR="007F03A9">
        <w:t>ing</w:t>
      </w:r>
      <w:r w:rsidR="007F03A9" w:rsidRPr="00625C16">
        <w:t xml:space="preserve"> </w:t>
      </w:r>
      <w:r w:rsidR="007F03A9">
        <w:t>its</w:t>
      </w:r>
      <w:r w:rsidR="007F03A9" w:rsidRPr="00625C16">
        <w:t xml:space="preserve"> capabilities in </w:t>
      </w:r>
      <w:r w:rsidR="007F03A9">
        <w:t>its</w:t>
      </w:r>
      <w:r w:rsidR="007F03A9" w:rsidRPr="00625C16">
        <w:t xml:space="preserve"> report descriptor. </w:t>
      </w:r>
      <w:r w:rsidR="007F03A9">
        <w:t>This section shows an example of a</w:t>
      </w:r>
      <w:r w:rsidR="007F03A9" w:rsidRPr="00625C16">
        <w:t xml:space="preserve"> report descriptor </w:t>
      </w:r>
      <w:r w:rsidR="007F03A9">
        <w:t>that</w:t>
      </w:r>
      <w:r w:rsidR="007F03A9" w:rsidRPr="00625C16">
        <w:t xml:space="preserve"> has been tested on Windows Vista. Vendors are not required to use this exact report descriptor.</w:t>
      </w:r>
    </w:p>
    <w:p w:rsidR="007F03A9" w:rsidRPr="00625C16" w:rsidRDefault="007F03A9" w:rsidP="007F03A9">
      <w:pPr>
        <w:pStyle w:val="Heading4"/>
      </w:pPr>
      <w:r w:rsidRPr="00625C16">
        <w:t>Report Descriptor</w:t>
      </w:r>
    </w:p>
    <w:p w:rsidR="007F03A9" w:rsidRPr="00625C16" w:rsidRDefault="007F03A9" w:rsidP="00D170CD">
      <w:pPr>
        <w:pStyle w:val="BodyTextLink"/>
        <w:rPr>
          <w:lang w:eastAsia="ja-JP"/>
        </w:rPr>
      </w:pPr>
      <w:r w:rsidRPr="00625C16">
        <w:rPr>
          <w:lang w:eastAsia="ja-JP"/>
        </w:rPr>
        <w:t xml:space="preserve">The following example shows </w:t>
      </w:r>
      <w:r>
        <w:rPr>
          <w:lang w:eastAsia="ja-JP"/>
        </w:rPr>
        <w:t>a complete</w:t>
      </w:r>
      <w:r w:rsidRPr="00625C16">
        <w:rPr>
          <w:lang w:eastAsia="ja-JP"/>
        </w:rPr>
        <w:t xml:space="preserve"> report descriptor for a mouse that supports both horizontal and vertical wheel scrolling. This descriptor also allows for controlling the resolution multiplier by using features</w:t>
      </w:r>
      <w:r w:rsidR="002357E8">
        <w:rPr>
          <w:lang w:eastAsia="ja-JP"/>
        </w:rPr>
        <w:t>.</w:t>
      </w:r>
    </w:p>
    <w:p w:rsidR="008B5182" w:rsidRDefault="007F03A9" w:rsidP="008B5182">
      <w:pPr>
        <w:pStyle w:val="PlainText"/>
      </w:pPr>
      <w:r w:rsidRPr="00D170CD">
        <w:t>USAGE PAGE (Generic Desktop)</w:t>
      </w:r>
    </w:p>
    <w:p w:rsidR="008B5182" w:rsidRDefault="007F03A9" w:rsidP="008B5182">
      <w:pPr>
        <w:pStyle w:val="PlainText"/>
      </w:pPr>
      <w:r w:rsidRPr="00D170CD">
        <w:t>USAGE (Mouse)</w:t>
      </w:r>
    </w:p>
    <w:p w:rsidR="008B5182" w:rsidRDefault="007F03A9" w:rsidP="008B5182">
      <w:pPr>
        <w:pStyle w:val="PlainText"/>
      </w:pPr>
      <w:r w:rsidRPr="00D170CD">
        <w:t>COLLECTION (Application)</w:t>
      </w:r>
    </w:p>
    <w:p w:rsidR="008B5182" w:rsidRDefault="007F03A9" w:rsidP="008B5182">
      <w:pPr>
        <w:pStyle w:val="PlainText"/>
      </w:pPr>
      <w:r w:rsidRPr="00D170CD">
        <w:t xml:space="preserve">  USAGE PAGE (Generic Desktop)</w:t>
      </w:r>
    </w:p>
    <w:p w:rsidR="008B5182" w:rsidRDefault="007F03A9" w:rsidP="008B5182">
      <w:pPr>
        <w:pStyle w:val="PlainText"/>
      </w:pPr>
      <w:r w:rsidRPr="00D170CD">
        <w:t xml:space="preserve">  USAGE (Mouse)</w:t>
      </w:r>
    </w:p>
    <w:p w:rsidR="008B5182" w:rsidRDefault="007F03A9" w:rsidP="008B5182">
      <w:pPr>
        <w:pStyle w:val="PlainText"/>
      </w:pPr>
      <w:r w:rsidRPr="00D170CD">
        <w:t xml:space="preserve">  COLLECTION (Logical)</w:t>
      </w:r>
    </w:p>
    <w:p w:rsidR="008B5182" w:rsidRDefault="007F03A9" w:rsidP="008B5182">
      <w:pPr>
        <w:pStyle w:val="PlainText"/>
      </w:pPr>
      <w:r w:rsidRPr="00D170CD">
        <w:lastRenderedPageBreak/>
        <w:t xml:space="preserve">    REPORT_ID (0x01)</w:t>
      </w:r>
    </w:p>
    <w:p w:rsidR="008B5182" w:rsidRDefault="007F03A9" w:rsidP="008B5182">
      <w:pPr>
        <w:pStyle w:val="PlainText"/>
      </w:pPr>
      <w:r w:rsidRPr="00D170CD">
        <w:t xml:space="preserve">    USAGE (Pointer)</w:t>
      </w:r>
    </w:p>
    <w:p w:rsidR="008B5182" w:rsidRDefault="007F03A9" w:rsidP="008B5182">
      <w:pPr>
        <w:pStyle w:val="PlainText"/>
      </w:pPr>
      <w:r w:rsidRPr="00D170CD">
        <w:t xml:space="preserve">    COLLECTION (Physical)</w:t>
      </w:r>
    </w:p>
    <w:p w:rsidR="008B5182" w:rsidRDefault="007F03A9" w:rsidP="008B5182">
      <w:pPr>
        <w:pStyle w:val="PlainText"/>
      </w:pPr>
      <w:r w:rsidRPr="00D170CD">
        <w:t xml:space="preserve">      USAGE PAGE (Buttons)</w:t>
      </w:r>
    </w:p>
    <w:p w:rsidR="008B5182" w:rsidRDefault="007F03A9" w:rsidP="008B5182">
      <w:pPr>
        <w:pStyle w:val="PlainText"/>
      </w:pPr>
      <w:r w:rsidRPr="00D170CD">
        <w:t xml:space="preserve">      USAGE MINIMUM (1)</w:t>
      </w:r>
    </w:p>
    <w:p w:rsidR="008B5182" w:rsidRDefault="007F03A9" w:rsidP="008B5182">
      <w:pPr>
        <w:pStyle w:val="PlainText"/>
      </w:pPr>
      <w:r w:rsidRPr="00D170CD">
        <w:t xml:space="preserve">      USAGE MAXIMUM (5)</w:t>
      </w:r>
    </w:p>
    <w:p w:rsidR="008B5182" w:rsidRDefault="007F03A9" w:rsidP="008B5182">
      <w:pPr>
        <w:pStyle w:val="PlainText"/>
      </w:pPr>
      <w:r w:rsidRPr="00D170CD">
        <w:t xml:space="preserve">      REPORT COUNT (5)</w:t>
      </w:r>
    </w:p>
    <w:p w:rsidR="008B5182" w:rsidRDefault="007F03A9" w:rsidP="008B5182">
      <w:pPr>
        <w:pStyle w:val="PlainText"/>
      </w:pPr>
      <w:r w:rsidRPr="00D170CD">
        <w:t xml:space="preserve">      REPORT SIZE (1)</w:t>
      </w:r>
    </w:p>
    <w:p w:rsidR="008B5182" w:rsidRDefault="007F03A9" w:rsidP="008B5182">
      <w:pPr>
        <w:pStyle w:val="PlainText"/>
      </w:pPr>
      <w:r w:rsidRPr="00D170CD">
        <w:t xml:space="preserve">      LOGICAL MAXIMUM (1)</w:t>
      </w:r>
    </w:p>
    <w:p w:rsidR="008B5182" w:rsidRDefault="007F03A9" w:rsidP="008B5182">
      <w:pPr>
        <w:pStyle w:val="PlainText"/>
      </w:pPr>
      <w:r w:rsidRPr="00D170CD">
        <w:t xml:space="preserve">      INPUT (Var)</w:t>
      </w:r>
    </w:p>
    <w:p w:rsidR="008B5182" w:rsidRDefault="007F03A9" w:rsidP="008B5182">
      <w:pPr>
        <w:pStyle w:val="PlainText"/>
      </w:pPr>
      <w:r w:rsidRPr="00D170CD">
        <w:t xml:space="preserve">      REPORT SIZE (3)</w:t>
      </w:r>
    </w:p>
    <w:p w:rsidR="008B5182" w:rsidRDefault="007F03A9" w:rsidP="008B5182">
      <w:pPr>
        <w:pStyle w:val="PlainText"/>
      </w:pPr>
      <w:r w:rsidRPr="00D170CD">
        <w:t xml:space="preserve">      REPORT COUNT (1)</w:t>
      </w:r>
    </w:p>
    <w:p w:rsidR="008B5182" w:rsidRDefault="007F03A9" w:rsidP="008B5182">
      <w:pPr>
        <w:pStyle w:val="PlainText"/>
      </w:pPr>
      <w:r w:rsidRPr="00D170CD">
        <w:t xml:space="preserve">      INPUT (Constant)</w:t>
      </w:r>
    </w:p>
    <w:p w:rsidR="008B5182" w:rsidRDefault="007F03A9" w:rsidP="008B5182">
      <w:pPr>
        <w:pStyle w:val="PlainText"/>
      </w:pPr>
      <w:r w:rsidRPr="00D170CD">
        <w:t xml:space="preserve">      USAGE PAGE (Generic Desktop)</w:t>
      </w:r>
    </w:p>
    <w:p w:rsidR="008B5182" w:rsidRDefault="007F03A9" w:rsidP="008B5182">
      <w:pPr>
        <w:pStyle w:val="PlainText"/>
      </w:pPr>
      <w:r w:rsidRPr="00D170CD">
        <w:t xml:space="preserve">      USAGE (X)</w:t>
      </w:r>
    </w:p>
    <w:p w:rsidR="008B5182" w:rsidRDefault="007F03A9" w:rsidP="008B5182">
      <w:pPr>
        <w:pStyle w:val="PlainText"/>
      </w:pPr>
      <w:r w:rsidRPr="00D170CD">
        <w:t xml:space="preserve">      USAGE (Y)</w:t>
      </w:r>
    </w:p>
    <w:p w:rsidR="008B5182" w:rsidRDefault="007F03A9" w:rsidP="008B5182">
      <w:pPr>
        <w:pStyle w:val="PlainText"/>
      </w:pPr>
      <w:r w:rsidRPr="00D170CD">
        <w:t xml:space="preserve">      REPORT COUNT (2)</w:t>
      </w:r>
    </w:p>
    <w:p w:rsidR="008B5182" w:rsidRDefault="007F03A9" w:rsidP="008B5182">
      <w:pPr>
        <w:pStyle w:val="PlainText"/>
      </w:pPr>
      <w:r w:rsidRPr="00D170CD">
        <w:t xml:space="preserve">      REPORT SIZE (8)</w:t>
      </w:r>
    </w:p>
    <w:p w:rsidR="008B5182" w:rsidRDefault="007F03A9" w:rsidP="008B5182">
      <w:pPr>
        <w:pStyle w:val="PlainText"/>
      </w:pPr>
      <w:r w:rsidRPr="00D170CD">
        <w:t xml:space="preserve">      LOGICAL MINIMUM (-127)</w:t>
      </w:r>
    </w:p>
    <w:p w:rsidR="008B5182" w:rsidRDefault="007F03A9" w:rsidP="008B5182">
      <w:pPr>
        <w:pStyle w:val="PlainText"/>
      </w:pPr>
      <w:r w:rsidRPr="00D170CD">
        <w:t xml:space="preserve">      LOGICAL MAXIMUM (127)</w:t>
      </w:r>
    </w:p>
    <w:p w:rsidR="008B5182" w:rsidRDefault="007F03A9" w:rsidP="008B5182">
      <w:pPr>
        <w:pStyle w:val="PlainText"/>
      </w:pPr>
      <w:r w:rsidRPr="00D170CD">
        <w:t xml:space="preserve">      INPUT (Var, Rel)</w:t>
      </w:r>
    </w:p>
    <w:p w:rsidR="008B5182" w:rsidRDefault="007F03A9" w:rsidP="008B5182">
      <w:pPr>
        <w:pStyle w:val="PlainText"/>
      </w:pPr>
      <w:r w:rsidRPr="00D170CD">
        <w:t xml:space="preserve">      COLLECTION (Logical)</w:t>
      </w:r>
    </w:p>
    <w:p w:rsidR="008B5182" w:rsidRDefault="007F03A9" w:rsidP="008B5182">
      <w:pPr>
        <w:pStyle w:val="PlainText"/>
      </w:pPr>
      <w:r w:rsidRPr="00D170CD">
        <w:t xml:space="preserve">        REPORT ID (0x02)</w:t>
      </w:r>
    </w:p>
    <w:p w:rsidR="008B5182" w:rsidRDefault="007F03A9" w:rsidP="008B5182">
      <w:pPr>
        <w:pStyle w:val="PlainText"/>
      </w:pPr>
      <w:r w:rsidRPr="00D170CD">
        <w:t xml:space="preserve">        USAGE (Resolution Multiplier)</w:t>
      </w:r>
    </w:p>
    <w:p w:rsidR="008B5182" w:rsidRDefault="007F03A9" w:rsidP="008B5182">
      <w:pPr>
        <w:pStyle w:val="PlainText"/>
      </w:pPr>
      <w:r w:rsidRPr="00D170CD">
        <w:t xml:space="preserve">        REPORT COUNT (1)</w:t>
      </w:r>
    </w:p>
    <w:p w:rsidR="008B5182" w:rsidRDefault="007F03A9" w:rsidP="008B5182">
      <w:pPr>
        <w:pStyle w:val="PlainText"/>
      </w:pPr>
      <w:r w:rsidRPr="00D170CD">
        <w:t xml:space="preserve">        REPORT SIZE (2) </w:t>
      </w:r>
      <w:r w:rsidRPr="00D170CD">
        <w:tab/>
      </w:r>
      <w:r w:rsidRPr="00D170CD">
        <w:tab/>
      </w:r>
      <w:r w:rsidRPr="00D170CD">
        <w:tab/>
        <w:t>;OS requires &gt; 1</w:t>
      </w:r>
    </w:p>
    <w:p w:rsidR="008B5182" w:rsidRDefault="007F03A9" w:rsidP="008B5182">
      <w:pPr>
        <w:pStyle w:val="PlainText"/>
      </w:pPr>
      <w:r w:rsidRPr="00D170CD">
        <w:t xml:space="preserve">        LOGICAL MINIMUM (0)</w:t>
      </w:r>
    </w:p>
    <w:p w:rsidR="008B5182" w:rsidRDefault="007F03A9" w:rsidP="008B5182">
      <w:pPr>
        <w:pStyle w:val="PlainText"/>
      </w:pPr>
      <w:r w:rsidRPr="00D170CD">
        <w:t xml:space="preserve">        LOGICAL MAXIMUM (1)</w:t>
      </w:r>
    </w:p>
    <w:p w:rsidR="008B5182" w:rsidRDefault="007F03A9" w:rsidP="008B5182">
      <w:pPr>
        <w:pStyle w:val="PlainText"/>
      </w:pPr>
      <w:r w:rsidRPr="00D170CD">
        <w:t xml:space="preserve">        PHYSICAL MINIMUM (1)</w:t>
      </w:r>
      <w:r w:rsidRPr="00D170CD">
        <w:tab/>
      </w:r>
      <w:r w:rsidRPr="00D170CD">
        <w:tab/>
        <w:t>;OS requires &gt; 1</w:t>
      </w:r>
    </w:p>
    <w:p w:rsidR="008B5182" w:rsidRDefault="007F03A9" w:rsidP="008B5182">
      <w:pPr>
        <w:pStyle w:val="PlainText"/>
      </w:pPr>
      <w:r w:rsidRPr="00D170CD">
        <w:t xml:space="preserve">        PHYSICAL MAXIMUM (4)</w:t>
      </w:r>
    </w:p>
    <w:p w:rsidR="008B5182" w:rsidRDefault="007F03A9" w:rsidP="008B5182">
      <w:pPr>
        <w:pStyle w:val="PlainText"/>
      </w:pPr>
      <w:r w:rsidRPr="00D170CD">
        <w:t xml:space="preserve">        FEATURE (Var)</w:t>
      </w:r>
    </w:p>
    <w:p w:rsidR="008B5182" w:rsidRDefault="007F03A9" w:rsidP="008B5182">
      <w:pPr>
        <w:pStyle w:val="PlainText"/>
      </w:pPr>
      <w:r w:rsidRPr="00D170CD">
        <w:t xml:space="preserve">        REPORT ID (0x01)</w:t>
      </w:r>
    </w:p>
    <w:p w:rsidR="008B5182" w:rsidRDefault="007F03A9" w:rsidP="008B5182">
      <w:pPr>
        <w:pStyle w:val="PlainText"/>
      </w:pPr>
      <w:r w:rsidRPr="00D170CD">
        <w:t xml:space="preserve">        USAGE (Wheel)</w:t>
      </w:r>
    </w:p>
    <w:p w:rsidR="008B5182" w:rsidRDefault="007F03A9" w:rsidP="008B5182">
      <w:pPr>
        <w:pStyle w:val="PlainText"/>
      </w:pPr>
      <w:r w:rsidRPr="00D170CD">
        <w:t xml:space="preserve">        PHYSICAL MINIMUM (0) </w:t>
      </w:r>
      <w:r w:rsidRPr="00D170CD">
        <w:tab/>
      </w:r>
      <w:r w:rsidRPr="00D170CD">
        <w:tab/>
        <w:t xml:space="preserve">;Resets the global value </w:t>
      </w:r>
    </w:p>
    <w:p w:rsidR="008B5182" w:rsidRDefault="007F03A9" w:rsidP="008B5182">
      <w:pPr>
        <w:pStyle w:val="PlainText"/>
      </w:pPr>
      <w:r w:rsidRPr="00D170CD">
        <w:t xml:space="preserve">        PHYSICAL MAXIMUM (0)</w:t>
      </w:r>
    </w:p>
    <w:p w:rsidR="008B5182" w:rsidRDefault="007F03A9" w:rsidP="008B5182">
      <w:pPr>
        <w:pStyle w:val="PlainText"/>
      </w:pPr>
      <w:r w:rsidRPr="00D170CD">
        <w:t xml:space="preserve">        LOGICAL MINIMUM (-127)</w:t>
      </w:r>
    </w:p>
    <w:p w:rsidR="008B5182" w:rsidRDefault="007F03A9" w:rsidP="008B5182">
      <w:pPr>
        <w:pStyle w:val="PlainText"/>
      </w:pPr>
      <w:r w:rsidRPr="00D170CD">
        <w:t xml:space="preserve">        LOGICAL MAXIMUM (127)</w:t>
      </w:r>
    </w:p>
    <w:p w:rsidR="008B5182" w:rsidRDefault="007F03A9" w:rsidP="008B5182">
      <w:pPr>
        <w:pStyle w:val="PlainText"/>
      </w:pPr>
      <w:r w:rsidRPr="00D170CD">
        <w:t xml:space="preserve">        REPORT SIZE (8)</w:t>
      </w:r>
    </w:p>
    <w:p w:rsidR="008B5182" w:rsidRDefault="007F03A9" w:rsidP="008B5182">
      <w:pPr>
        <w:pStyle w:val="PlainText"/>
      </w:pPr>
      <w:r w:rsidRPr="00D170CD">
        <w:t xml:space="preserve">        INPUT (Var, Rel)</w:t>
      </w:r>
      <w:r w:rsidRPr="00D170CD">
        <w:tab/>
      </w:r>
      <w:r w:rsidRPr="00D170CD">
        <w:tab/>
      </w:r>
      <w:r w:rsidRPr="00D170CD">
        <w:tab/>
        <w:t>;Vertical wheel scroll</w:t>
      </w:r>
    </w:p>
    <w:p w:rsidR="008B5182" w:rsidRDefault="007F03A9" w:rsidP="008B5182">
      <w:pPr>
        <w:pStyle w:val="PlainText"/>
      </w:pPr>
      <w:r w:rsidRPr="00D170CD">
        <w:t xml:space="preserve">      END COLLECTION (Logical)</w:t>
      </w:r>
    </w:p>
    <w:p w:rsidR="008B5182" w:rsidRDefault="007F03A9" w:rsidP="008B5182">
      <w:pPr>
        <w:pStyle w:val="PlainText"/>
      </w:pPr>
      <w:r w:rsidRPr="00D170CD">
        <w:t xml:space="preserve">      COLLECTION (Logical)</w:t>
      </w:r>
    </w:p>
    <w:p w:rsidR="008B5182" w:rsidRDefault="007F03A9" w:rsidP="008B5182">
      <w:pPr>
        <w:pStyle w:val="PlainText"/>
      </w:pPr>
      <w:r w:rsidRPr="00D170CD">
        <w:t xml:space="preserve">        REPORT ID (0x02)</w:t>
      </w:r>
    </w:p>
    <w:p w:rsidR="008B5182" w:rsidRDefault="007F03A9" w:rsidP="008B5182">
      <w:pPr>
        <w:pStyle w:val="PlainText"/>
      </w:pPr>
      <w:r w:rsidRPr="00D170CD">
        <w:t xml:space="preserve">        USAGE (Resolution Multiplier)</w:t>
      </w:r>
    </w:p>
    <w:p w:rsidR="008B5182" w:rsidRDefault="007F03A9" w:rsidP="008B5182">
      <w:pPr>
        <w:pStyle w:val="PlainText"/>
      </w:pPr>
      <w:r w:rsidRPr="00D170CD">
        <w:t xml:space="preserve">        REPORT SIZE (2) </w:t>
      </w:r>
      <w:r w:rsidRPr="00D170CD">
        <w:tab/>
      </w:r>
      <w:r w:rsidRPr="00D170CD">
        <w:tab/>
      </w:r>
      <w:r w:rsidRPr="00D170CD">
        <w:tab/>
        <w:t>;OS requires &gt; 1</w:t>
      </w:r>
    </w:p>
    <w:p w:rsidR="008B5182" w:rsidRDefault="007F03A9" w:rsidP="008B5182">
      <w:pPr>
        <w:pStyle w:val="PlainText"/>
      </w:pPr>
      <w:r w:rsidRPr="00D170CD">
        <w:t xml:space="preserve">        LOGICAL MINIMUM (0)</w:t>
      </w:r>
    </w:p>
    <w:p w:rsidR="008B5182" w:rsidRDefault="007F03A9" w:rsidP="008B5182">
      <w:pPr>
        <w:pStyle w:val="PlainText"/>
      </w:pPr>
      <w:r w:rsidRPr="00D170CD">
        <w:t xml:space="preserve">        LOGICAL MAXIMUM (1)</w:t>
      </w:r>
    </w:p>
    <w:p w:rsidR="008B5182" w:rsidRDefault="007F03A9" w:rsidP="008B5182">
      <w:pPr>
        <w:pStyle w:val="PlainText"/>
      </w:pPr>
      <w:r w:rsidRPr="00D170CD">
        <w:t xml:space="preserve">        PHYSICAL MINIMUM (1)</w:t>
      </w:r>
    </w:p>
    <w:p w:rsidR="008B5182" w:rsidRDefault="007F03A9" w:rsidP="008B5182">
      <w:pPr>
        <w:pStyle w:val="PlainText"/>
      </w:pPr>
      <w:r w:rsidRPr="00D170CD">
        <w:t xml:space="preserve">        PHYSICAL MAXIMUM (4)</w:t>
      </w:r>
    </w:p>
    <w:p w:rsidR="008B5182" w:rsidRDefault="007F03A9" w:rsidP="008B5182">
      <w:pPr>
        <w:pStyle w:val="PlainText"/>
      </w:pPr>
      <w:r w:rsidRPr="00D170CD">
        <w:t xml:space="preserve">        FEATURE (Var)</w:t>
      </w:r>
    </w:p>
    <w:p w:rsidR="008B5182" w:rsidRDefault="007F03A9" w:rsidP="008B5182">
      <w:pPr>
        <w:pStyle w:val="PlainText"/>
      </w:pPr>
      <w:r w:rsidRPr="00D170CD">
        <w:t xml:space="preserve">        PHYSICAL MINIMUM (0) </w:t>
      </w:r>
      <w:r w:rsidRPr="00D170CD">
        <w:tab/>
      </w:r>
      <w:r w:rsidRPr="00D170CD">
        <w:tab/>
        <w:t>;Resets the global value</w:t>
      </w:r>
    </w:p>
    <w:p w:rsidR="008B5182" w:rsidRDefault="007F03A9" w:rsidP="008B5182">
      <w:pPr>
        <w:pStyle w:val="PlainText"/>
      </w:pPr>
      <w:r w:rsidRPr="00D170CD">
        <w:t xml:space="preserve">        PHYSICAL MAXIMUM (0)</w:t>
      </w:r>
    </w:p>
    <w:p w:rsidR="008B5182" w:rsidRDefault="007F03A9" w:rsidP="008B5182">
      <w:pPr>
        <w:pStyle w:val="PlainText"/>
      </w:pPr>
      <w:r w:rsidRPr="00D170CD">
        <w:t xml:space="preserve">        REPORT SIZE (4)</w:t>
      </w:r>
    </w:p>
    <w:p w:rsidR="008B5182" w:rsidRDefault="007F03A9" w:rsidP="008B5182">
      <w:pPr>
        <w:pStyle w:val="PlainText"/>
      </w:pPr>
      <w:r w:rsidRPr="00D170CD">
        <w:t xml:space="preserve">        FEATURE (Constant)</w:t>
      </w:r>
    </w:p>
    <w:p w:rsidR="008B5182" w:rsidRDefault="007F03A9" w:rsidP="008B5182">
      <w:pPr>
        <w:pStyle w:val="PlainText"/>
      </w:pPr>
      <w:r w:rsidRPr="00D170CD">
        <w:t xml:space="preserve">        REPORT ID (0x01)</w:t>
      </w:r>
    </w:p>
    <w:p w:rsidR="008B5182" w:rsidRDefault="007F03A9" w:rsidP="008B5182">
      <w:pPr>
        <w:pStyle w:val="PlainText"/>
      </w:pPr>
      <w:r w:rsidRPr="00D170CD">
        <w:t xml:space="preserve">        USAGE PAGE (Consumer Devices)</w:t>
      </w:r>
    </w:p>
    <w:p w:rsidR="008B5182" w:rsidRDefault="007F03A9" w:rsidP="008B5182">
      <w:pPr>
        <w:pStyle w:val="PlainText"/>
      </w:pPr>
      <w:r w:rsidRPr="00D170CD">
        <w:t xml:space="preserve">        LOGICAL MINIMUM (-127)</w:t>
      </w:r>
    </w:p>
    <w:p w:rsidR="008B5182" w:rsidRDefault="007F03A9" w:rsidP="008B5182">
      <w:pPr>
        <w:pStyle w:val="PlainText"/>
      </w:pPr>
      <w:r w:rsidRPr="00D170CD">
        <w:t xml:space="preserve">        LOGICAL MAXIMUM (127)</w:t>
      </w:r>
    </w:p>
    <w:p w:rsidR="008B5182" w:rsidRDefault="007F03A9" w:rsidP="008B5182">
      <w:pPr>
        <w:pStyle w:val="PlainText"/>
      </w:pPr>
      <w:r w:rsidRPr="00D170CD">
        <w:t xml:space="preserve">        REPORT SIZE (8)</w:t>
      </w:r>
    </w:p>
    <w:p w:rsidR="008B5182" w:rsidRDefault="007F03A9" w:rsidP="008B5182">
      <w:pPr>
        <w:pStyle w:val="PlainText"/>
      </w:pPr>
      <w:r w:rsidRPr="00D170CD">
        <w:t xml:space="preserve">        USAGE (AC Pan)</w:t>
      </w:r>
    </w:p>
    <w:p w:rsidR="008B5182" w:rsidRDefault="007F03A9" w:rsidP="008B5182">
      <w:pPr>
        <w:pStyle w:val="PlainText"/>
      </w:pPr>
      <w:r w:rsidRPr="00D170CD">
        <w:t xml:space="preserve">        INPUT (Var, Rel)</w:t>
      </w:r>
      <w:r w:rsidRPr="00D170CD">
        <w:tab/>
      </w:r>
      <w:r w:rsidRPr="00D170CD">
        <w:tab/>
      </w:r>
      <w:r w:rsidRPr="00D170CD">
        <w:tab/>
        <w:t>;Horizontal wheel scroll</w:t>
      </w:r>
    </w:p>
    <w:p w:rsidR="008B5182" w:rsidRDefault="007F03A9" w:rsidP="008B5182">
      <w:pPr>
        <w:pStyle w:val="PlainText"/>
      </w:pPr>
      <w:r w:rsidRPr="00D170CD">
        <w:t xml:space="preserve">      END COLLECTION (Logical)</w:t>
      </w:r>
    </w:p>
    <w:p w:rsidR="008B5182" w:rsidRDefault="007F03A9" w:rsidP="008B5182">
      <w:pPr>
        <w:pStyle w:val="PlainText"/>
      </w:pPr>
      <w:r w:rsidRPr="00D170CD">
        <w:t xml:space="preserve">    END COLLECTION (Physical)</w:t>
      </w:r>
    </w:p>
    <w:p w:rsidR="008B5182" w:rsidRDefault="007F03A9" w:rsidP="008B5182">
      <w:pPr>
        <w:pStyle w:val="PlainText"/>
      </w:pPr>
      <w:r w:rsidRPr="00D170CD">
        <w:t xml:space="preserve">  END COLLECTION (Logical)</w:t>
      </w:r>
    </w:p>
    <w:p w:rsidR="007F03A9" w:rsidRDefault="007F03A9" w:rsidP="008B5182">
      <w:pPr>
        <w:pStyle w:val="PlainText"/>
      </w:pPr>
      <w:r w:rsidRPr="00D170CD">
        <w:lastRenderedPageBreak/>
        <w:t>END COLLECTION (Application)</w:t>
      </w:r>
    </w:p>
    <w:p w:rsidR="000B7E09" w:rsidRPr="00D170CD" w:rsidRDefault="000B7E09" w:rsidP="008B5182">
      <w:pPr>
        <w:pStyle w:val="PlainText"/>
      </w:pPr>
    </w:p>
    <w:p w:rsidR="007F03A9" w:rsidRPr="00625C16" w:rsidRDefault="007F03A9" w:rsidP="00D170CD">
      <w:pPr>
        <w:pStyle w:val="Heading4"/>
        <w:keepLines w:val="0"/>
      </w:pPr>
      <w:r w:rsidRPr="00625C16">
        <w:t>Input Report</w:t>
      </w:r>
    </w:p>
    <w:p w:rsidR="007F03A9" w:rsidRPr="00625C16" w:rsidRDefault="007F03A9" w:rsidP="00D170CD">
      <w:pPr>
        <w:pStyle w:val="BodyTextLink"/>
      </w:pPr>
      <w:r w:rsidRPr="00625C16">
        <w:t>The following input report is based on the example report descriptor shown earlier in this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12"/>
        <w:gridCol w:w="802"/>
        <w:gridCol w:w="802"/>
        <w:gridCol w:w="802"/>
        <w:gridCol w:w="802"/>
        <w:gridCol w:w="802"/>
        <w:gridCol w:w="962"/>
        <w:gridCol w:w="962"/>
        <w:gridCol w:w="1050"/>
      </w:tblGrid>
      <w:tr w:rsidR="007F03A9" w:rsidRPr="00625C16" w:rsidTr="001D55F9">
        <w:trPr>
          <w:trHeight w:val="270"/>
        </w:trPr>
        <w:tc>
          <w:tcPr>
            <w:tcW w:w="5000" w:type="pct"/>
            <w:gridSpan w:val="9"/>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Input Report (Non-Boot)</w:t>
            </w:r>
          </w:p>
        </w:tc>
      </w:tr>
      <w:tr w:rsidR="007F03A9" w:rsidRPr="00625C16" w:rsidTr="001D55F9">
        <w:trPr>
          <w:trHeight w:val="270"/>
        </w:trPr>
        <w:tc>
          <w:tcPr>
            <w:tcW w:w="577" w:type="pct"/>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Input</w:t>
            </w:r>
          </w:p>
        </w:tc>
        <w:tc>
          <w:tcPr>
            <w:tcW w:w="508"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D7</w:t>
            </w:r>
          </w:p>
        </w:tc>
        <w:tc>
          <w:tcPr>
            <w:tcW w:w="508"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D6</w:t>
            </w:r>
          </w:p>
        </w:tc>
        <w:tc>
          <w:tcPr>
            <w:tcW w:w="508"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D5</w:t>
            </w:r>
          </w:p>
        </w:tc>
        <w:tc>
          <w:tcPr>
            <w:tcW w:w="508"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D4</w:t>
            </w:r>
          </w:p>
        </w:tc>
        <w:tc>
          <w:tcPr>
            <w:tcW w:w="508"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D3</w:t>
            </w:r>
          </w:p>
        </w:tc>
        <w:tc>
          <w:tcPr>
            <w:tcW w:w="609"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D2</w:t>
            </w:r>
          </w:p>
        </w:tc>
        <w:tc>
          <w:tcPr>
            <w:tcW w:w="609"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D1</w:t>
            </w:r>
          </w:p>
        </w:tc>
        <w:tc>
          <w:tcPr>
            <w:tcW w:w="667"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D0</w:t>
            </w:r>
          </w:p>
        </w:tc>
      </w:tr>
      <w:tr w:rsidR="007F03A9" w:rsidRPr="00625C16" w:rsidTr="001D55F9">
        <w:trPr>
          <w:trHeight w:val="255"/>
        </w:trPr>
        <w:tc>
          <w:tcPr>
            <w:tcW w:w="577"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0</w:t>
            </w:r>
          </w:p>
        </w:tc>
        <w:tc>
          <w:tcPr>
            <w:tcW w:w="4423" w:type="pct"/>
            <w:gridSpan w:val="8"/>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Report ID (0x01)</w:t>
            </w:r>
          </w:p>
        </w:tc>
      </w:tr>
      <w:tr w:rsidR="007F03A9" w:rsidRPr="00625C16" w:rsidTr="001D55F9">
        <w:trPr>
          <w:trHeight w:val="255"/>
        </w:trPr>
        <w:tc>
          <w:tcPr>
            <w:tcW w:w="577" w:type="pct"/>
            <w:shd w:val="clear" w:color="auto" w:fill="C0C0C0"/>
            <w:noWrap/>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1</w:t>
            </w:r>
          </w:p>
        </w:tc>
        <w:tc>
          <w:tcPr>
            <w:tcW w:w="1523" w:type="pct"/>
            <w:gridSpan w:val="3"/>
            <w:noWrap/>
            <w:vAlign w:val="center"/>
          </w:tcPr>
          <w:p w:rsidR="007F03A9" w:rsidRPr="00625C16" w:rsidRDefault="007F03A9" w:rsidP="001D55F9">
            <w:pPr>
              <w:keepNext/>
              <w:jc w:val="center"/>
              <w:rPr>
                <w:sz w:val="18"/>
                <w:szCs w:val="18"/>
                <w:lang w:eastAsia="ja-JP"/>
              </w:rPr>
            </w:pPr>
            <w:r w:rsidRPr="00625C16">
              <w:rPr>
                <w:sz w:val="18"/>
                <w:szCs w:val="18"/>
                <w:lang w:eastAsia="ja-JP"/>
              </w:rPr>
              <w:t>0</w:t>
            </w:r>
          </w:p>
        </w:tc>
        <w:tc>
          <w:tcPr>
            <w:tcW w:w="508" w:type="pct"/>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FB</w:t>
            </w:r>
          </w:p>
        </w:tc>
        <w:tc>
          <w:tcPr>
            <w:tcW w:w="508" w:type="pct"/>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BB</w:t>
            </w:r>
          </w:p>
        </w:tc>
        <w:tc>
          <w:tcPr>
            <w:tcW w:w="609" w:type="pct"/>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MB</w:t>
            </w:r>
          </w:p>
        </w:tc>
        <w:tc>
          <w:tcPr>
            <w:tcW w:w="609" w:type="pct"/>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RB</w:t>
            </w:r>
          </w:p>
        </w:tc>
        <w:tc>
          <w:tcPr>
            <w:tcW w:w="667" w:type="pct"/>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LB</w:t>
            </w:r>
          </w:p>
        </w:tc>
      </w:tr>
      <w:tr w:rsidR="007F03A9" w:rsidRPr="00625C16" w:rsidTr="001D55F9">
        <w:trPr>
          <w:trHeight w:val="255"/>
        </w:trPr>
        <w:tc>
          <w:tcPr>
            <w:tcW w:w="577"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2</w:t>
            </w:r>
          </w:p>
        </w:tc>
        <w:tc>
          <w:tcPr>
            <w:tcW w:w="4423" w:type="pct"/>
            <w:gridSpan w:val="8"/>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X</w:t>
            </w:r>
          </w:p>
        </w:tc>
      </w:tr>
      <w:tr w:rsidR="007F03A9" w:rsidRPr="00625C16" w:rsidTr="001D55F9">
        <w:trPr>
          <w:trHeight w:val="255"/>
        </w:trPr>
        <w:tc>
          <w:tcPr>
            <w:tcW w:w="577"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3</w:t>
            </w:r>
          </w:p>
        </w:tc>
        <w:tc>
          <w:tcPr>
            <w:tcW w:w="4423" w:type="pct"/>
            <w:gridSpan w:val="8"/>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Y</w:t>
            </w:r>
          </w:p>
        </w:tc>
      </w:tr>
      <w:tr w:rsidR="007F03A9" w:rsidRPr="00625C16" w:rsidTr="001D55F9">
        <w:trPr>
          <w:trHeight w:val="255"/>
        </w:trPr>
        <w:tc>
          <w:tcPr>
            <w:tcW w:w="577" w:type="pct"/>
            <w:shd w:val="clear" w:color="auto" w:fill="C0C0C0"/>
            <w:noWrap/>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4</w:t>
            </w:r>
          </w:p>
        </w:tc>
        <w:tc>
          <w:tcPr>
            <w:tcW w:w="4423" w:type="pct"/>
            <w:gridSpan w:val="8"/>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Wheel</w:t>
            </w:r>
          </w:p>
        </w:tc>
      </w:tr>
      <w:tr w:rsidR="007F03A9" w:rsidRPr="00625C16" w:rsidTr="001D55F9">
        <w:trPr>
          <w:trHeight w:val="270"/>
        </w:trPr>
        <w:tc>
          <w:tcPr>
            <w:tcW w:w="577" w:type="pct"/>
            <w:shd w:val="clear" w:color="auto" w:fill="C0C0C0"/>
            <w:tcMar>
              <w:top w:w="0" w:type="dxa"/>
              <w:left w:w="108" w:type="dxa"/>
              <w:bottom w:w="0" w:type="dxa"/>
              <w:right w:w="108" w:type="dxa"/>
            </w:tcMar>
            <w:vAlign w:val="center"/>
          </w:tcPr>
          <w:p w:rsidR="007F03A9" w:rsidRPr="00625C16" w:rsidRDefault="007F03A9" w:rsidP="001D55F9">
            <w:pPr>
              <w:keepNext/>
              <w:jc w:val="center"/>
              <w:rPr>
                <w:b/>
                <w:bCs/>
                <w:sz w:val="18"/>
                <w:szCs w:val="18"/>
                <w:lang w:eastAsia="ja-JP"/>
              </w:rPr>
            </w:pPr>
            <w:r w:rsidRPr="00625C16">
              <w:rPr>
                <w:b/>
                <w:bCs/>
                <w:sz w:val="18"/>
                <w:szCs w:val="18"/>
                <w:lang w:eastAsia="ja-JP"/>
              </w:rPr>
              <w:t>Byte 5</w:t>
            </w:r>
          </w:p>
        </w:tc>
        <w:tc>
          <w:tcPr>
            <w:tcW w:w="4423" w:type="pct"/>
            <w:gridSpan w:val="8"/>
            <w:noWrap/>
            <w:tcMar>
              <w:top w:w="0" w:type="dxa"/>
              <w:left w:w="108" w:type="dxa"/>
              <w:bottom w:w="0" w:type="dxa"/>
              <w:right w:w="108" w:type="dxa"/>
            </w:tcMar>
            <w:vAlign w:val="center"/>
          </w:tcPr>
          <w:p w:rsidR="007F03A9" w:rsidRPr="00625C16" w:rsidRDefault="007F03A9" w:rsidP="001D55F9">
            <w:pPr>
              <w:keepNext/>
              <w:jc w:val="center"/>
              <w:rPr>
                <w:sz w:val="18"/>
                <w:szCs w:val="18"/>
                <w:lang w:eastAsia="ja-JP"/>
              </w:rPr>
            </w:pPr>
            <w:r w:rsidRPr="00625C16">
              <w:rPr>
                <w:sz w:val="18"/>
                <w:szCs w:val="18"/>
                <w:lang w:eastAsia="ja-JP"/>
              </w:rPr>
              <w:t>AC Pan</w:t>
            </w:r>
          </w:p>
        </w:tc>
      </w:tr>
    </w:tbl>
    <w:p w:rsidR="007F03A9" w:rsidRPr="00625C16" w:rsidRDefault="007F03A9" w:rsidP="007F03A9">
      <w:pPr>
        <w:pStyle w:val="Le"/>
        <w:keepNext/>
      </w:pPr>
    </w:p>
    <w:p w:rsidR="007F03A9" w:rsidRPr="00625C16" w:rsidRDefault="007F03A9" w:rsidP="00D170CD">
      <w:pPr>
        <w:pStyle w:val="BodyText"/>
        <w:keepLines/>
        <w:rPr>
          <w:sz w:val="18"/>
          <w:szCs w:val="18"/>
        </w:rPr>
      </w:pPr>
      <w:r w:rsidRPr="00625C16">
        <w:rPr>
          <w:b/>
          <w:sz w:val="18"/>
          <w:szCs w:val="18"/>
        </w:rPr>
        <w:t>Legend:</w:t>
      </w:r>
      <w:r w:rsidRPr="00625C16">
        <w:rPr>
          <w:b/>
          <w:sz w:val="18"/>
          <w:szCs w:val="18"/>
        </w:rPr>
        <w:br/>
      </w:r>
      <w:r>
        <w:rPr>
          <w:sz w:val="18"/>
          <w:szCs w:val="18"/>
        </w:rPr>
        <w:t xml:space="preserve">    </w:t>
      </w:r>
      <w:r w:rsidRPr="00625C16">
        <w:rPr>
          <w:sz w:val="18"/>
          <w:szCs w:val="18"/>
        </w:rPr>
        <w:t xml:space="preserve">FB </w:t>
      </w:r>
      <w:r w:rsidRPr="00625C16">
        <w:rPr>
          <w:sz w:val="18"/>
          <w:szCs w:val="18"/>
        </w:rPr>
        <w:tab/>
        <w:t>Forward Button</w:t>
      </w:r>
      <w:r w:rsidRPr="00625C16">
        <w:rPr>
          <w:sz w:val="18"/>
          <w:szCs w:val="18"/>
        </w:rPr>
        <w:br/>
      </w:r>
      <w:r>
        <w:rPr>
          <w:sz w:val="18"/>
          <w:szCs w:val="18"/>
        </w:rPr>
        <w:t xml:space="preserve">    </w:t>
      </w:r>
      <w:r w:rsidRPr="00625C16">
        <w:rPr>
          <w:sz w:val="18"/>
          <w:szCs w:val="18"/>
        </w:rPr>
        <w:t xml:space="preserve">BB </w:t>
      </w:r>
      <w:r w:rsidRPr="00625C16">
        <w:rPr>
          <w:sz w:val="18"/>
          <w:szCs w:val="18"/>
        </w:rPr>
        <w:tab/>
        <w:t>Back Button</w:t>
      </w:r>
      <w:r w:rsidRPr="00625C16">
        <w:rPr>
          <w:sz w:val="18"/>
          <w:szCs w:val="18"/>
        </w:rPr>
        <w:br/>
      </w:r>
      <w:r>
        <w:rPr>
          <w:sz w:val="18"/>
          <w:szCs w:val="18"/>
        </w:rPr>
        <w:t xml:space="preserve">    </w:t>
      </w:r>
      <w:r w:rsidRPr="00625C16">
        <w:rPr>
          <w:sz w:val="18"/>
          <w:szCs w:val="18"/>
        </w:rPr>
        <w:t xml:space="preserve">MB </w:t>
      </w:r>
      <w:r w:rsidRPr="00625C16">
        <w:rPr>
          <w:sz w:val="18"/>
          <w:szCs w:val="18"/>
        </w:rPr>
        <w:tab/>
        <w:t>Middle Button</w:t>
      </w:r>
      <w:r w:rsidRPr="00625C16">
        <w:rPr>
          <w:sz w:val="18"/>
          <w:szCs w:val="18"/>
        </w:rPr>
        <w:br/>
      </w:r>
      <w:r>
        <w:rPr>
          <w:sz w:val="18"/>
          <w:szCs w:val="18"/>
        </w:rPr>
        <w:t xml:space="preserve">    </w:t>
      </w:r>
      <w:r w:rsidRPr="00625C16">
        <w:rPr>
          <w:sz w:val="18"/>
          <w:szCs w:val="18"/>
        </w:rPr>
        <w:t xml:space="preserve">RB </w:t>
      </w:r>
      <w:r w:rsidRPr="00625C16">
        <w:rPr>
          <w:sz w:val="18"/>
          <w:szCs w:val="18"/>
        </w:rPr>
        <w:tab/>
        <w:t>Right Button</w:t>
      </w:r>
      <w:r w:rsidRPr="00625C16">
        <w:rPr>
          <w:sz w:val="18"/>
          <w:szCs w:val="18"/>
        </w:rPr>
        <w:br/>
      </w:r>
      <w:r>
        <w:rPr>
          <w:sz w:val="18"/>
          <w:szCs w:val="18"/>
        </w:rPr>
        <w:t xml:space="preserve">    </w:t>
      </w:r>
      <w:r w:rsidRPr="00625C16">
        <w:rPr>
          <w:sz w:val="18"/>
          <w:szCs w:val="18"/>
        </w:rPr>
        <w:t xml:space="preserve">LB </w:t>
      </w:r>
      <w:r w:rsidRPr="00625C16">
        <w:rPr>
          <w:sz w:val="18"/>
          <w:szCs w:val="18"/>
        </w:rPr>
        <w:tab/>
        <w:t>Left Button</w:t>
      </w:r>
    </w:p>
    <w:p w:rsidR="007F03A9" w:rsidRPr="00625C16" w:rsidRDefault="007F03A9" w:rsidP="007F03A9">
      <w:pPr>
        <w:pStyle w:val="Heading4"/>
      </w:pPr>
      <w:r w:rsidRPr="00625C16">
        <w:t>Feature Report</w:t>
      </w:r>
    </w:p>
    <w:p w:rsidR="007F03A9" w:rsidRPr="00625C16" w:rsidRDefault="007F03A9" w:rsidP="00D170CD">
      <w:pPr>
        <w:pStyle w:val="BodyTextLink"/>
      </w:pPr>
      <w:r w:rsidRPr="00625C16">
        <w:t>The following feature report is based on the example report descriptor shown earlier in this section.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60"/>
        <w:gridCol w:w="750"/>
        <w:gridCol w:w="751"/>
        <w:gridCol w:w="752"/>
        <w:gridCol w:w="752"/>
        <w:gridCol w:w="800"/>
        <w:gridCol w:w="958"/>
        <w:gridCol w:w="1137"/>
        <w:gridCol w:w="1136"/>
      </w:tblGrid>
      <w:tr w:rsidR="007F03A9" w:rsidRPr="00625C16" w:rsidTr="001D55F9">
        <w:trPr>
          <w:trHeight w:val="270"/>
        </w:trPr>
        <w:tc>
          <w:tcPr>
            <w:tcW w:w="5000" w:type="pct"/>
            <w:gridSpan w:val="9"/>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Feature Report (Mouse Axis Resolution in Non-Boot)</w:t>
            </w:r>
          </w:p>
        </w:tc>
      </w:tr>
      <w:tr w:rsidR="007F03A9" w:rsidRPr="00625C16" w:rsidTr="001D55F9">
        <w:trPr>
          <w:trHeight w:val="270"/>
        </w:trPr>
        <w:tc>
          <w:tcPr>
            <w:tcW w:w="584" w:type="pct"/>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Input</w:t>
            </w:r>
          </w:p>
        </w:tc>
        <w:tc>
          <w:tcPr>
            <w:tcW w:w="51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D7</w:t>
            </w:r>
          </w:p>
        </w:tc>
        <w:tc>
          <w:tcPr>
            <w:tcW w:w="51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D6</w:t>
            </w:r>
          </w:p>
        </w:tc>
        <w:tc>
          <w:tcPr>
            <w:tcW w:w="51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D5</w:t>
            </w:r>
          </w:p>
        </w:tc>
        <w:tc>
          <w:tcPr>
            <w:tcW w:w="51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D4</w:t>
            </w:r>
          </w:p>
        </w:tc>
        <w:tc>
          <w:tcPr>
            <w:tcW w:w="51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D3</w:t>
            </w:r>
          </w:p>
        </w:tc>
        <w:tc>
          <w:tcPr>
            <w:tcW w:w="616"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D2</w:t>
            </w:r>
          </w:p>
        </w:tc>
        <w:tc>
          <w:tcPr>
            <w:tcW w:w="616"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D1</w:t>
            </w:r>
          </w:p>
        </w:tc>
        <w:tc>
          <w:tcPr>
            <w:tcW w:w="616"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D0</w:t>
            </w:r>
          </w:p>
        </w:tc>
      </w:tr>
      <w:tr w:rsidR="007F03A9" w:rsidRPr="00625C16" w:rsidTr="001D55F9">
        <w:trPr>
          <w:trHeight w:val="255"/>
        </w:trPr>
        <w:tc>
          <w:tcPr>
            <w:tcW w:w="584" w:type="pct"/>
            <w:shd w:val="clear" w:color="auto" w:fill="C0C0C0"/>
            <w:noWrap/>
            <w:tcMar>
              <w:top w:w="0" w:type="dxa"/>
              <w:left w:w="108" w:type="dxa"/>
              <w:bottom w:w="0" w:type="dxa"/>
              <w:right w:w="108" w:type="dxa"/>
            </w:tcMar>
            <w:vAlign w:val="center"/>
          </w:tcPr>
          <w:p w:rsidR="007F03A9" w:rsidRPr="00625C16" w:rsidRDefault="007F03A9" w:rsidP="001D55F9">
            <w:pPr>
              <w:jc w:val="center"/>
              <w:rPr>
                <w:b/>
                <w:bCs/>
                <w:sz w:val="18"/>
                <w:szCs w:val="18"/>
                <w:lang w:eastAsia="ja-JP"/>
              </w:rPr>
            </w:pPr>
            <w:r w:rsidRPr="00625C16">
              <w:rPr>
                <w:b/>
                <w:bCs/>
                <w:sz w:val="18"/>
                <w:szCs w:val="18"/>
                <w:lang w:eastAsia="ja-JP"/>
              </w:rPr>
              <w:t>Byte 0</w:t>
            </w:r>
          </w:p>
        </w:tc>
        <w:tc>
          <w:tcPr>
            <w:tcW w:w="4416" w:type="pct"/>
            <w:gridSpan w:val="8"/>
            <w:noWrap/>
            <w:tcMar>
              <w:top w:w="0" w:type="dxa"/>
              <w:left w:w="108" w:type="dxa"/>
              <w:bottom w:w="0" w:type="dxa"/>
              <w:right w:w="108" w:type="dxa"/>
            </w:tcMar>
            <w:vAlign w:val="center"/>
          </w:tcPr>
          <w:p w:rsidR="007F03A9" w:rsidRPr="00625C16" w:rsidRDefault="007F03A9" w:rsidP="001D55F9">
            <w:pPr>
              <w:jc w:val="center"/>
              <w:rPr>
                <w:sz w:val="18"/>
                <w:szCs w:val="18"/>
                <w:lang w:eastAsia="ja-JP"/>
              </w:rPr>
            </w:pPr>
            <w:r w:rsidRPr="00625C16">
              <w:rPr>
                <w:sz w:val="18"/>
                <w:szCs w:val="18"/>
                <w:lang w:eastAsia="ja-JP"/>
              </w:rPr>
              <w:t>Report ID (0x02)</w:t>
            </w:r>
          </w:p>
        </w:tc>
      </w:tr>
      <w:tr w:rsidR="007F03A9" w:rsidRPr="00625C16" w:rsidTr="001D55F9">
        <w:trPr>
          <w:trHeight w:val="255"/>
        </w:trPr>
        <w:tc>
          <w:tcPr>
            <w:tcW w:w="584" w:type="pct"/>
            <w:shd w:val="clear" w:color="auto" w:fill="C0C0C0"/>
            <w:noWrap/>
            <w:vAlign w:val="center"/>
          </w:tcPr>
          <w:p w:rsidR="007F03A9" w:rsidRPr="00625C16" w:rsidRDefault="007F03A9" w:rsidP="001D55F9">
            <w:pPr>
              <w:jc w:val="center"/>
              <w:rPr>
                <w:b/>
                <w:bCs/>
                <w:sz w:val="18"/>
                <w:szCs w:val="18"/>
                <w:lang w:eastAsia="ja-JP"/>
              </w:rPr>
            </w:pPr>
            <w:r w:rsidRPr="00625C16">
              <w:rPr>
                <w:b/>
                <w:bCs/>
                <w:sz w:val="18"/>
                <w:szCs w:val="18"/>
                <w:lang w:eastAsia="ja-JP"/>
              </w:rPr>
              <w:t>Byte 1</w:t>
            </w:r>
          </w:p>
        </w:tc>
        <w:tc>
          <w:tcPr>
            <w:tcW w:w="2054" w:type="pct"/>
            <w:gridSpan w:val="4"/>
            <w:noWrap/>
            <w:vAlign w:val="center"/>
          </w:tcPr>
          <w:p w:rsidR="007F03A9" w:rsidRPr="00625C16" w:rsidRDefault="007F03A9" w:rsidP="001D55F9">
            <w:pPr>
              <w:jc w:val="center"/>
              <w:rPr>
                <w:sz w:val="18"/>
                <w:szCs w:val="18"/>
                <w:lang w:eastAsia="ja-JP"/>
              </w:rPr>
            </w:pPr>
            <w:r w:rsidRPr="00625C16">
              <w:rPr>
                <w:sz w:val="18"/>
                <w:szCs w:val="18"/>
                <w:lang w:eastAsia="ja-JP"/>
              </w:rPr>
              <w:t>Reserved (0)</w:t>
            </w:r>
          </w:p>
        </w:tc>
        <w:tc>
          <w:tcPr>
            <w:tcW w:w="1130" w:type="pct"/>
            <w:gridSpan w:val="2"/>
            <w:noWrap/>
            <w:tcMar>
              <w:top w:w="0" w:type="dxa"/>
              <w:left w:w="108" w:type="dxa"/>
              <w:bottom w:w="0" w:type="dxa"/>
              <w:right w:w="108" w:type="dxa"/>
            </w:tcMar>
            <w:vAlign w:val="center"/>
          </w:tcPr>
          <w:p w:rsidR="007F03A9" w:rsidRPr="00625C16" w:rsidRDefault="007F03A9" w:rsidP="001D55F9">
            <w:pPr>
              <w:jc w:val="center"/>
              <w:rPr>
                <w:sz w:val="18"/>
                <w:szCs w:val="18"/>
                <w:lang w:eastAsia="ja-JP"/>
              </w:rPr>
            </w:pPr>
            <w:r w:rsidRPr="00625C16">
              <w:rPr>
                <w:sz w:val="18"/>
                <w:szCs w:val="18"/>
                <w:lang w:eastAsia="ja-JP"/>
              </w:rPr>
              <w:t xml:space="preserve">AC Pan </w:t>
            </w:r>
            <w:r w:rsidRPr="00625C16">
              <w:rPr>
                <w:sz w:val="18"/>
                <w:szCs w:val="18"/>
                <w:lang w:eastAsia="ja-JP"/>
              </w:rPr>
              <w:br/>
              <w:t>Resolution Multiplier</w:t>
            </w:r>
          </w:p>
        </w:tc>
        <w:tc>
          <w:tcPr>
            <w:tcW w:w="1232" w:type="pct"/>
            <w:gridSpan w:val="2"/>
            <w:noWrap/>
            <w:tcMar>
              <w:top w:w="0" w:type="dxa"/>
              <w:left w:w="108" w:type="dxa"/>
              <w:bottom w:w="0" w:type="dxa"/>
              <w:right w:w="108" w:type="dxa"/>
            </w:tcMar>
            <w:vAlign w:val="center"/>
          </w:tcPr>
          <w:p w:rsidR="007F03A9" w:rsidRPr="00625C16" w:rsidRDefault="007F03A9" w:rsidP="001D55F9">
            <w:pPr>
              <w:jc w:val="center"/>
              <w:rPr>
                <w:sz w:val="18"/>
                <w:szCs w:val="18"/>
                <w:lang w:eastAsia="ja-JP"/>
              </w:rPr>
            </w:pPr>
            <w:r w:rsidRPr="00625C16">
              <w:rPr>
                <w:sz w:val="18"/>
                <w:szCs w:val="18"/>
                <w:lang w:eastAsia="ja-JP"/>
              </w:rPr>
              <w:t>Wheel Resolution Multiplier</w:t>
            </w:r>
          </w:p>
        </w:tc>
      </w:tr>
    </w:tbl>
    <w:p w:rsidR="007F03A9" w:rsidRPr="00625C16" w:rsidRDefault="007F03A9" w:rsidP="007F03A9">
      <w:pPr>
        <w:pStyle w:val="Le"/>
      </w:pPr>
    </w:p>
    <w:p w:rsidR="007F03A9" w:rsidRPr="00625C16" w:rsidRDefault="007F03A9" w:rsidP="007F03A9">
      <w:pPr>
        <w:pStyle w:val="Heading4"/>
      </w:pPr>
      <w:r w:rsidRPr="00625C16">
        <w:t>Collection Hierarchy</w:t>
      </w:r>
    </w:p>
    <w:p w:rsidR="007F03A9" w:rsidRPr="00625C16" w:rsidRDefault="007F03A9" w:rsidP="00D170CD">
      <w:pPr>
        <w:pStyle w:val="BodyTextLink"/>
      </w:pPr>
      <w:r w:rsidRPr="00625C16">
        <w:t xml:space="preserve">The collection hierarchy for the example report descriptor shown earlier in this section should look </w:t>
      </w:r>
      <w:r>
        <w:t>as follows</w:t>
      </w:r>
      <w:r w:rsidR="002357E8">
        <w:t>.</w:t>
      </w:r>
    </w:p>
    <w:p w:rsidR="008B5182" w:rsidRDefault="007F03A9" w:rsidP="008B5182">
      <w:pPr>
        <w:pStyle w:val="PlainText"/>
        <w:rPr>
          <w:szCs w:val="18"/>
        </w:rPr>
      </w:pPr>
      <w:r w:rsidRPr="008B5182">
        <w:rPr>
          <w:szCs w:val="18"/>
        </w:rPr>
        <w:t>Mouse Application Collection</w:t>
      </w:r>
    </w:p>
    <w:p w:rsidR="008B5182" w:rsidRDefault="007F03A9" w:rsidP="008B5182">
      <w:pPr>
        <w:pStyle w:val="PlainText"/>
        <w:rPr>
          <w:szCs w:val="18"/>
        </w:rPr>
      </w:pPr>
      <w:r w:rsidRPr="008B5182">
        <w:rPr>
          <w:szCs w:val="18"/>
        </w:rPr>
        <w:t xml:space="preserve">    Mouse Logical Collection</w:t>
      </w:r>
    </w:p>
    <w:p w:rsidR="008B5182" w:rsidRDefault="007F03A9" w:rsidP="008B5182">
      <w:pPr>
        <w:pStyle w:val="PlainText"/>
        <w:rPr>
          <w:szCs w:val="18"/>
        </w:rPr>
      </w:pPr>
      <w:r w:rsidRPr="008B5182">
        <w:rPr>
          <w:szCs w:val="18"/>
        </w:rPr>
        <w:t xml:space="preserve">        Pointer Physical Collection</w:t>
      </w:r>
    </w:p>
    <w:p w:rsidR="008B5182" w:rsidRDefault="007F03A9" w:rsidP="008B5182">
      <w:pPr>
        <w:pStyle w:val="PlainText"/>
        <w:rPr>
          <w:szCs w:val="18"/>
        </w:rPr>
      </w:pPr>
      <w:r w:rsidRPr="008B5182">
        <w:rPr>
          <w:szCs w:val="18"/>
        </w:rPr>
        <w:t xml:space="preserve">            Buttons (Input Report 0x01)</w:t>
      </w:r>
    </w:p>
    <w:p w:rsidR="008B5182" w:rsidRDefault="007F03A9" w:rsidP="008B5182">
      <w:pPr>
        <w:pStyle w:val="PlainText"/>
        <w:rPr>
          <w:szCs w:val="18"/>
        </w:rPr>
      </w:pPr>
      <w:r w:rsidRPr="008B5182">
        <w:rPr>
          <w:szCs w:val="18"/>
        </w:rPr>
        <w:t xml:space="preserve">            X (Input Report 0x01)</w:t>
      </w:r>
    </w:p>
    <w:p w:rsidR="008B5182" w:rsidRDefault="007F03A9" w:rsidP="008B5182">
      <w:pPr>
        <w:pStyle w:val="PlainText"/>
        <w:rPr>
          <w:szCs w:val="18"/>
        </w:rPr>
      </w:pPr>
      <w:r w:rsidRPr="008B5182">
        <w:rPr>
          <w:szCs w:val="18"/>
        </w:rPr>
        <w:t xml:space="preserve">            Y (Input Report 0x01)</w:t>
      </w:r>
    </w:p>
    <w:p w:rsidR="008B5182" w:rsidRDefault="007F03A9" w:rsidP="008B5182">
      <w:pPr>
        <w:pStyle w:val="PlainText"/>
        <w:rPr>
          <w:szCs w:val="18"/>
        </w:rPr>
      </w:pPr>
      <w:r w:rsidRPr="008B5182">
        <w:rPr>
          <w:szCs w:val="18"/>
        </w:rPr>
        <w:t xml:space="preserve">            Logical Collection</w:t>
      </w:r>
    </w:p>
    <w:p w:rsidR="008B5182" w:rsidRDefault="007F03A9" w:rsidP="008B5182">
      <w:pPr>
        <w:pStyle w:val="PlainText"/>
        <w:rPr>
          <w:szCs w:val="18"/>
        </w:rPr>
      </w:pPr>
      <w:r w:rsidRPr="008B5182">
        <w:rPr>
          <w:szCs w:val="18"/>
        </w:rPr>
        <w:t xml:space="preserve">                Resolution Multiplier (Feature Report 0x02)</w:t>
      </w:r>
    </w:p>
    <w:p w:rsidR="008B5182" w:rsidRDefault="007F03A9" w:rsidP="008B5182">
      <w:pPr>
        <w:pStyle w:val="PlainText"/>
        <w:rPr>
          <w:szCs w:val="18"/>
        </w:rPr>
      </w:pPr>
      <w:r w:rsidRPr="008B5182">
        <w:rPr>
          <w:szCs w:val="18"/>
        </w:rPr>
        <w:t xml:space="preserve">                Wheel (Input Report 0x01)</w:t>
      </w:r>
    </w:p>
    <w:p w:rsidR="008B5182" w:rsidRDefault="007F03A9" w:rsidP="008B5182">
      <w:pPr>
        <w:pStyle w:val="PlainText"/>
        <w:rPr>
          <w:szCs w:val="18"/>
        </w:rPr>
      </w:pPr>
      <w:r w:rsidRPr="008B5182">
        <w:rPr>
          <w:szCs w:val="18"/>
        </w:rPr>
        <w:t xml:space="preserve">            End Logical Collection</w:t>
      </w:r>
    </w:p>
    <w:p w:rsidR="008B5182" w:rsidRDefault="007F03A9" w:rsidP="008B5182">
      <w:pPr>
        <w:pStyle w:val="PlainText"/>
        <w:rPr>
          <w:szCs w:val="18"/>
        </w:rPr>
      </w:pPr>
      <w:r w:rsidRPr="008B5182">
        <w:rPr>
          <w:szCs w:val="18"/>
        </w:rPr>
        <w:t xml:space="preserve">            Logical Collection</w:t>
      </w:r>
    </w:p>
    <w:p w:rsidR="008B5182" w:rsidRDefault="007F03A9" w:rsidP="008B5182">
      <w:pPr>
        <w:pStyle w:val="PlainText"/>
        <w:rPr>
          <w:szCs w:val="18"/>
        </w:rPr>
      </w:pPr>
      <w:r w:rsidRPr="008B5182">
        <w:rPr>
          <w:szCs w:val="18"/>
        </w:rPr>
        <w:t xml:space="preserve">                Resolution Multiplier (Feature Report 0x02)</w:t>
      </w:r>
    </w:p>
    <w:p w:rsidR="008B5182" w:rsidRDefault="007F03A9" w:rsidP="008B5182">
      <w:pPr>
        <w:pStyle w:val="PlainText"/>
        <w:rPr>
          <w:szCs w:val="18"/>
        </w:rPr>
      </w:pPr>
      <w:r w:rsidRPr="008B5182">
        <w:rPr>
          <w:szCs w:val="18"/>
        </w:rPr>
        <w:t xml:space="preserve">                AC Pan (Input Report 0x01)</w:t>
      </w:r>
    </w:p>
    <w:p w:rsidR="008B5182" w:rsidRDefault="007F03A9" w:rsidP="008B5182">
      <w:pPr>
        <w:pStyle w:val="PlainText"/>
        <w:rPr>
          <w:szCs w:val="18"/>
        </w:rPr>
      </w:pPr>
      <w:r w:rsidRPr="008B5182">
        <w:rPr>
          <w:szCs w:val="18"/>
        </w:rPr>
        <w:t xml:space="preserve">            End Logical Collection</w:t>
      </w:r>
    </w:p>
    <w:p w:rsidR="008B5182" w:rsidRDefault="007F03A9" w:rsidP="008B5182">
      <w:pPr>
        <w:pStyle w:val="PlainText"/>
        <w:rPr>
          <w:szCs w:val="18"/>
        </w:rPr>
      </w:pPr>
      <w:r w:rsidRPr="008B5182">
        <w:rPr>
          <w:szCs w:val="18"/>
        </w:rPr>
        <w:t xml:space="preserve">        End Physical Collection</w:t>
      </w:r>
    </w:p>
    <w:p w:rsidR="008B5182" w:rsidRDefault="007F03A9" w:rsidP="008B5182">
      <w:pPr>
        <w:pStyle w:val="PlainText"/>
        <w:rPr>
          <w:szCs w:val="18"/>
        </w:rPr>
      </w:pPr>
      <w:r w:rsidRPr="008B5182">
        <w:rPr>
          <w:szCs w:val="18"/>
        </w:rPr>
        <w:t xml:space="preserve">    End Logical Collection</w:t>
      </w:r>
    </w:p>
    <w:p w:rsidR="006E1811" w:rsidRPr="008B5182" w:rsidRDefault="007F03A9" w:rsidP="008B5182">
      <w:pPr>
        <w:pStyle w:val="PlainText"/>
        <w:rPr>
          <w:szCs w:val="18"/>
        </w:rPr>
      </w:pPr>
      <w:r w:rsidRPr="008B5182">
        <w:rPr>
          <w:szCs w:val="18"/>
        </w:rPr>
        <w:t>End Application Collection</w:t>
      </w:r>
    </w:p>
    <w:p w:rsidR="007F03A9" w:rsidRPr="00625C16" w:rsidRDefault="007F03A9" w:rsidP="007F03A9">
      <w:pPr>
        <w:pStyle w:val="Le"/>
        <w:rPr>
          <w:lang w:eastAsia="ja-JP"/>
        </w:rPr>
      </w:pPr>
    </w:p>
    <w:p w:rsidR="007F03A9" w:rsidRPr="00625C16" w:rsidRDefault="007F03A9" w:rsidP="007F03A9">
      <w:pPr>
        <w:pStyle w:val="BodyText"/>
        <w:rPr>
          <w:lang w:eastAsia="ja-JP"/>
        </w:rPr>
      </w:pPr>
      <w:r w:rsidRPr="00625C16">
        <w:rPr>
          <w:lang w:eastAsia="ja-JP"/>
        </w:rPr>
        <w:t xml:space="preserve">As this collection hierarchy shows, without the innermost logical collections, the </w:t>
      </w:r>
      <w:r w:rsidRPr="00625C16">
        <w:rPr>
          <w:rStyle w:val="Bold"/>
        </w:rPr>
        <w:t>X</w:t>
      </w:r>
      <w:r w:rsidRPr="00625C16">
        <w:rPr>
          <w:lang w:eastAsia="ja-JP"/>
        </w:rPr>
        <w:t xml:space="preserve">, </w:t>
      </w:r>
      <w:r w:rsidRPr="00625C16">
        <w:rPr>
          <w:rStyle w:val="Bold"/>
        </w:rPr>
        <w:t>Y</w:t>
      </w:r>
      <w:r w:rsidRPr="00625C16">
        <w:rPr>
          <w:lang w:eastAsia="ja-JP"/>
        </w:rPr>
        <w:t xml:space="preserve">, </w:t>
      </w:r>
      <w:r w:rsidRPr="00625C16">
        <w:rPr>
          <w:rStyle w:val="Bold"/>
        </w:rPr>
        <w:t>Wheel</w:t>
      </w:r>
      <w:r w:rsidR="00D170CD">
        <w:t>,</w:t>
      </w:r>
      <w:r w:rsidRPr="00625C16">
        <w:rPr>
          <w:lang w:eastAsia="ja-JP"/>
        </w:rPr>
        <w:t xml:space="preserve"> and </w:t>
      </w:r>
      <w:r w:rsidRPr="00E048A3">
        <w:rPr>
          <w:b/>
        </w:rPr>
        <w:t>AC</w:t>
      </w:r>
      <w:r w:rsidRPr="00625C16">
        <w:t xml:space="preserve"> </w:t>
      </w:r>
      <w:r w:rsidRPr="00625C16">
        <w:rPr>
          <w:rStyle w:val="Bold"/>
        </w:rPr>
        <w:t>Pan</w:t>
      </w:r>
      <w:r w:rsidRPr="00625C16">
        <w:rPr>
          <w:lang w:eastAsia="ja-JP"/>
        </w:rPr>
        <w:t xml:space="preserve"> usages would be at the same level as the two resolution multipliers</w:t>
      </w:r>
      <w:r w:rsidR="00D170CD">
        <w:rPr>
          <w:lang w:eastAsia="ja-JP"/>
        </w:rPr>
        <w:t>.</w:t>
      </w:r>
      <w:r>
        <w:rPr>
          <w:lang w:eastAsia="ja-JP"/>
        </w:rPr>
        <w:t xml:space="preserve"> There would be</w:t>
      </w:r>
      <w:r w:rsidRPr="00625C16">
        <w:rPr>
          <w:lang w:eastAsia="ja-JP"/>
        </w:rPr>
        <w:t xml:space="preserve"> no way to tell which multiplier was associated with which </w:t>
      </w:r>
      <w:r w:rsidRPr="00625C16">
        <w:rPr>
          <w:lang w:eastAsia="ja-JP"/>
        </w:rPr>
        <w:lastRenderedPageBreak/>
        <w:t xml:space="preserve">axis or axes. Note that a report ID field is necessary </w:t>
      </w:r>
      <w:r>
        <w:rPr>
          <w:lang w:eastAsia="ja-JP"/>
        </w:rPr>
        <w:t xml:space="preserve">only </w:t>
      </w:r>
      <w:r w:rsidRPr="00625C16">
        <w:rPr>
          <w:lang w:eastAsia="ja-JP"/>
        </w:rPr>
        <w:t xml:space="preserve">if </w:t>
      </w:r>
      <w:r>
        <w:rPr>
          <w:lang w:eastAsia="ja-JP"/>
        </w:rPr>
        <w:t>you need</w:t>
      </w:r>
      <w:r w:rsidRPr="00625C16">
        <w:rPr>
          <w:lang w:eastAsia="ja-JP"/>
        </w:rPr>
        <w:t xml:space="preserve"> </w:t>
      </w:r>
      <w:r>
        <w:rPr>
          <w:lang w:eastAsia="ja-JP"/>
        </w:rPr>
        <w:t xml:space="preserve">it </w:t>
      </w:r>
      <w:r w:rsidRPr="00625C16">
        <w:rPr>
          <w:lang w:eastAsia="ja-JP"/>
        </w:rPr>
        <w:t>to associate more than one feature with another</w:t>
      </w:r>
      <w:r>
        <w:rPr>
          <w:lang w:eastAsia="ja-JP"/>
        </w:rPr>
        <w:t xml:space="preserve"> feature</w:t>
      </w:r>
      <w:r w:rsidRPr="00625C16">
        <w:rPr>
          <w:lang w:eastAsia="ja-JP"/>
        </w:rPr>
        <w:t>.</w:t>
      </w:r>
    </w:p>
    <w:p w:rsidR="007F03A9" w:rsidRPr="00625C16" w:rsidRDefault="007F03A9" w:rsidP="007F03A9">
      <w:pPr>
        <w:pStyle w:val="Heading1"/>
      </w:pPr>
      <w:bookmarkStart w:id="8" w:name="_Toc179271187"/>
      <w:bookmarkStart w:id="9" w:name="_Toc275428618"/>
      <w:r w:rsidRPr="00625C16">
        <w:t>Device Initialization and Reporting</w:t>
      </w:r>
      <w:bookmarkEnd w:id="8"/>
      <w:bookmarkEnd w:id="9"/>
    </w:p>
    <w:p w:rsidR="00235665" w:rsidRDefault="00AF41A0" w:rsidP="007F03A9">
      <w:pPr>
        <w:pStyle w:val="BodyText"/>
      </w:pPr>
      <w:r>
        <w:t>Starting with Windows Vista, w</w:t>
      </w:r>
      <w:r w:rsidR="007F03A9" w:rsidRPr="00625C16">
        <w:t xml:space="preserve">hen </w:t>
      </w:r>
      <w:r>
        <w:t>the operating system</w:t>
      </w:r>
      <w:r w:rsidR="007F03A9" w:rsidRPr="00625C16">
        <w:t xml:space="preserve"> identifies a HID-based device that reports a horizontal wheel, it initializes smooth scrolling support for the device. The device then reports whether it supports wheel scrolling or smooth scrolling.</w:t>
      </w:r>
    </w:p>
    <w:p w:rsidR="007F03A9" w:rsidRPr="00625C16" w:rsidRDefault="007F03A9" w:rsidP="007F03A9">
      <w:pPr>
        <w:pStyle w:val="Heading2"/>
      </w:pPr>
      <w:bookmarkStart w:id="10" w:name="_Toc179271188"/>
      <w:bookmarkStart w:id="11" w:name="_Toc275428619"/>
      <w:r w:rsidRPr="00625C16">
        <w:t>Initialization Phase</w:t>
      </w:r>
      <w:bookmarkEnd w:id="10"/>
      <w:bookmarkEnd w:id="11"/>
    </w:p>
    <w:p w:rsidR="00235665" w:rsidRDefault="007F03A9" w:rsidP="007F03A9">
      <w:pPr>
        <w:pStyle w:val="BodyText"/>
      </w:pPr>
      <w:r w:rsidRPr="00625C16">
        <w:t xml:space="preserve">Windows Vista </w:t>
      </w:r>
      <w:r w:rsidR="00AF41A0">
        <w:t xml:space="preserve">and Windows </w:t>
      </w:r>
      <w:r w:rsidR="002357E8">
        <w:t xml:space="preserve">7 </w:t>
      </w:r>
      <w:r w:rsidRPr="00625C16">
        <w:t>identif</w:t>
      </w:r>
      <w:r w:rsidR="00AF41A0">
        <w:t>y</w:t>
      </w:r>
      <w:r w:rsidRPr="00625C16">
        <w:t xml:space="preserve"> whether a HID device supports vertical and horizontal scrolling and smooth scrolling by analyzing the device's report descriptor for </w:t>
      </w:r>
      <w:r w:rsidRPr="00625C16">
        <w:rPr>
          <w:rStyle w:val="Bold"/>
        </w:rPr>
        <w:t>Wheel</w:t>
      </w:r>
      <w:r w:rsidRPr="00625C16">
        <w:t xml:space="preserve"> and </w:t>
      </w:r>
      <w:r w:rsidRPr="003B3765">
        <w:rPr>
          <w:b/>
        </w:rPr>
        <w:t>AC</w:t>
      </w:r>
      <w:r w:rsidRPr="00625C16">
        <w:t xml:space="preserve"> </w:t>
      </w:r>
      <w:r w:rsidRPr="00625C16">
        <w:rPr>
          <w:rStyle w:val="Bold"/>
        </w:rPr>
        <w:t>Pan</w:t>
      </w:r>
      <w:r w:rsidRPr="00625C16">
        <w:t xml:space="preserve"> usage</w:t>
      </w:r>
      <w:r>
        <w:t>s</w:t>
      </w:r>
      <w:r w:rsidRPr="00625C16">
        <w:t>.</w:t>
      </w:r>
    </w:p>
    <w:p w:rsidR="00235665" w:rsidRDefault="007F03A9" w:rsidP="00D170CD">
      <w:pPr>
        <w:pStyle w:val="BodyTextLink"/>
      </w:pPr>
      <w:r w:rsidRPr="00625C16">
        <w:t xml:space="preserve">If the report descriptor indicates that the HID device supports smooth scrolling, Windows sends the following </w:t>
      </w:r>
      <w:r w:rsidRPr="00625C16">
        <w:rPr>
          <w:rStyle w:val="Bold"/>
        </w:rPr>
        <w:t>Set_Report</w:t>
      </w:r>
      <w:r w:rsidRPr="00625C16">
        <w:t xml:space="preserve"> request to the device to initialize smooth scrolling</w:t>
      </w:r>
      <w:r w:rsidR="002357E8">
        <w:t>.</w:t>
      </w:r>
    </w:p>
    <w:p w:rsidR="00235665" w:rsidRDefault="007F03A9" w:rsidP="00D170CD">
      <w:pPr>
        <w:pStyle w:val="PlainText"/>
      </w:pPr>
      <w:r w:rsidRPr="00D170CD">
        <w:t>Setup Data:  21 09 02 03 00 00 02 00</w:t>
      </w:r>
    </w:p>
    <w:p w:rsidR="007F03A9" w:rsidRPr="00D170CD" w:rsidRDefault="007F03A9" w:rsidP="00D170CD">
      <w:pPr>
        <w:pStyle w:val="PlainText"/>
      </w:pPr>
      <w:r w:rsidRPr="00D170CD">
        <w:t>------------------------------------</w:t>
      </w:r>
    </w:p>
    <w:p w:rsidR="007F03A9" w:rsidRPr="00D170CD" w:rsidRDefault="007F03A9" w:rsidP="00D170CD">
      <w:pPr>
        <w:pStyle w:val="PlainText"/>
      </w:pPr>
      <w:r w:rsidRPr="00D170CD">
        <w:t>Direction:  Host-to-device</w:t>
      </w:r>
    </w:p>
    <w:p w:rsidR="007F03A9" w:rsidRPr="00D170CD" w:rsidRDefault="007F03A9" w:rsidP="00D170CD">
      <w:pPr>
        <w:pStyle w:val="PlainText"/>
      </w:pPr>
      <w:r w:rsidRPr="00D170CD">
        <w:t>Type:  Class</w:t>
      </w:r>
    </w:p>
    <w:p w:rsidR="007F03A9" w:rsidRPr="00D170CD" w:rsidRDefault="007F03A9" w:rsidP="00D170CD">
      <w:pPr>
        <w:pStyle w:val="PlainText"/>
      </w:pPr>
      <w:r w:rsidRPr="00D170CD">
        <w:t>Recipient:  Interface</w:t>
      </w:r>
    </w:p>
    <w:p w:rsidR="007F03A9" w:rsidRPr="00D170CD" w:rsidRDefault="007F03A9" w:rsidP="00D170CD">
      <w:pPr>
        <w:pStyle w:val="PlainText"/>
      </w:pPr>
      <w:r w:rsidRPr="00D170CD">
        <w:t>------------------------------------</w:t>
      </w:r>
    </w:p>
    <w:p w:rsidR="007F03A9" w:rsidRPr="00D170CD" w:rsidRDefault="007F03A9" w:rsidP="00D170CD">
      <w:pPr>
        <w:pStyle w:val="PlainText"/>
      </w:pPr>
      <w:r w:rsidRPr="00D170CD">
        <w:t xml:space="preserve">  bRequest:  SET_REPORT</w:t>
      </w:r>
    </w:p>
    <w:p w:rsidR="007F03A9" w:rsidRPr="00D170CD" w:rsidRDefault="007F03A9" w:rsidP="00D170CD">
      <w:pPr>
        <w:pStyle w:val="PlainText"/>
      </w:pPr>
      <w:r w:rsidRPr="00D170CD">
        <w:t xml:space="preserve">  wValue:  Feature Report, Report ID 02</w:t>
      </w:r>
    </w:p>
    <w:p w:rsidR="007F03A9" w:rsidRPr="00D170CD" w:rsidRDefault="007F03A9" w:rsidP="00D170CD">
      <w:pPr>
        <w:pStyle w:val="PlainText"/>
      </w:pPr>
      <w:r w:rsidRPr="00D170CD">
        <w:t xml:space="preserve">  wIndex:  Interface 0</w:t>
      </w:r>
    </w:p>
    <w:p w:rsidR="007F03A9" w:rsidRPr="00D170CD" w:rsidRDefault="007F03A9" w:rsidP="00D170CD">
      <w:pPr>
        <w:pStyle w:val="PlainText"/>
      </w:pPr>
      <w:r w:rsidRPr="00D170CD">
        <w:t xml:space="preserve">  wLength:  2</w:t>
      </w:r>
    </w:p>
    <w:p w:rsidR="007F03A9" w:rsidRPr="00D170CD" w:rsidRDefault="007F03A9" w:rsidP="00D170CD">
      <w:pPr>
        <w:pStyle w:val="PlainText"/>
      </w:pPr>
    </w:p>
    <w:p w:rsidR="007F03A9" w:rsidRPr="00D170CD" w:rsidRDefault="007F03A9" w:rsidP="00D170CD">
      <w:pPr>
        <w:pStyle w:val="PlainText"/>
      </w:pPr>
      <w:r w:rsidRPr="00D170CD">
        <w:t>Data stage (2 bytes) :</w:t>
      </w:r>
    </w:p>
    <w:p w:rsidR="007F03A9" w:rsidRPr="00D170CD" w:rsidRDefault="007F03A9" w:rsidP="00D170CD">
      <w:pPr>
        <w:pStyle w:val="PlainText"/>
      </w:pPr>
      <w:r w:rsidRPr="00D170CD">
        <w:t>------------------------------------</w:t>
      </w:r>
    </w:p>
    <w:p w:rsidR="007F03A9" w:rsidRPr="00D170CD" w:rsidRDefault="007F03A9" w:rsidP="00D170CD">
      <w:pPr>
        <w:pStyle w:val="PlainText"/>
      </w:pPr>
      <w:r w:rsidRPr="00D170CD">
        <w:t>Report:(bytes 0-1) :</w:t>
      </w:r>
    </w:p>
    <w:p w:rsidR="007F03A9" w:rsidRPr="00D170CD" w:rsidRDefault="007F03A9" w:rsidP="00D170CD">
      <w:pPr>
        <w:pStyle w:val="PlainText"/>
      </w:pPr>
      <w:r w:rsidRPr="00D170CD">
        <w:t>02 05</w:t>
      </w:r>
    </w:p>
    <w:p w:rsidR="007F03A9" w:rsidRPr="00D170CD" w:rsidRDefault="007F03A9" w:rsidP="00D170CD">
      <w:pPr>
        <w:pStyle w:val="PlainText"/>
      </w:pPr>
    </w:p>
    <w:p w:rsidR="00D170CD" w:rsidRPr="00625C16" w:rsidRDefault="00D170CD" w:rsidP="00D170CD">
      <w:pPr>
        <w:pStyle w:val="Le"/>
      </w:pPr>
    </w:p>
    <w:p w:rsidR="007F03A9" w:rsidRDefault="007F03A9" w:rsidP="007F03A9">
      <w:pPr>
        <w:pStyle w:val="BodyText"/>
      </w:pPr>
      <w:r w:rsidRPr="00625C16">
        <w:t xml:space="preserve">Windows </w:t>
      </w:r>
      <w:r>
        <w:t xml:space="preserve">currently </w:t>
      </w:r>
      <w:r w:rsidRPr="00625C16">
        <w:t>selects the</w:t>
      </w:r>
      <w:r>
        <w:t xml:space="preserve"> maximum</w:t>
      </w:r>
      <w:r w:rsidRPr="00625C16">
        <w:t xml:space="preserve"> resolution multiplier value. Future implementations may adopt other schemes.</w:t>
      </w:r>
    </w:p>
    <w:p w:rsidR="00235665" w:rsidRDefault="007F03A9" w:rsidP="007F03A9">
      <w:pPr>
        <w:pStyle w:val="BodyText"/>
      </w:pPr>
      <w:r w:rsidRPr="00625C16">
        <w:t>Vendors should ship their devices with smooth scrolling disabled and allow Windows to enable it. This ensures that the device works like a regular HID device on legacy operating systems that do not support smooth scrolling.</w:t>
      </w:r>
    </w:p>
    <w:p w:rsidR="007F03A9" w:rsidRPr="00625C16" w:rsidRDefault="007F03A9" w:rsidP="007F03A9">
      <w:pPr>
        <w:pStyle w:val="Heading2"/>
      </w:pPr>
      <w:bookmarkStart w:id="12" w:name="_Toc179271189"/>
      <w:bookmarkStart w:id="13" w:name="_Toc275428620"/>
      <w:r w:rsidRPr="00625C16">
        <w:t>Reporting Phase</w:t>
      </w:r>
      <w:bookmarkEnd w:id="12"/>
      <w:bookmarkEnd w:id="13"/>
    </w:p>
    <w:p w:rsidR="007F03A9" w:rsidRPr="00625C16" w:rsidRDefault="007F03A9" w:rsidP="00D170CD">
      <w:pPr>
        <w:pStyle w:val="BodyTextLink"/>
      </w:pPr>
      <w:r w:rsidRPr="00625C16">
        <w:t>During the reporting phase, the HID device reports wheel scrolling or smooth scrolling. When the high-resolution multiplier is set, the</w:t>
      </w:r>
      <w:r>
        <w:t xml:space="preserve"> value sent to applications is determined by multiplying the</w:t>
      </w:r>
      <w:r w:rsidRPr="00625C16">
        <w:t xml:space="preserve"> report value by 120 and divid</w:t>
      </w:r>
      <w:r>
        <w:t>ing</w:t>
      </w:r>
      <w:r w:rsidRPr="00625C16">
        <w:t xml:space="preserve"> by the resolution multiplier</w:t>
      </w:r>
      <w:r>
        <w:t>’s</w:t>
      </w:r>
      <w:r w:rsidRPr="00625C16">
        <w:t xml:space="preserve"> physical maximum value. For example, assume that the</w:t>
      </w:r>
      <w:r>
        <w:t xml:space="preserve"> mouse reports the following</w:t>
      </w:r>
      <w:r w:rsidRPr="00625C16">
        <w:t xml:space="preserve"> resolution multiplier </w:t>
      </w:r>
      <w:r>
        <w:t>values</w:t>
      </w:r>
      <w:r w:rsidRPr="00625C16">
        <w:t>:</w:t>
      </w:r>
    </w:p>
    <w:p w:rsidR="007F03A9" w:rsidRPr="00625C16" w:rsidRDefault="007F03A9" w:rsidP="007F03A9">
      <w:pPr>
        <w:pStyle w:val="BodyTextIndent"/>
      </w:pPr>
      <w:r w:rsidRPr="00625C16">
        <w:t>Logical minimum</w:t>
      </w:r>
      <w:r>
        <w:t>:</w:t>
      </w:r>
      <w:r w:rsidRPr="00625C16">
        <w:t xml:space="preserve"> 0 </w:t>
      </w:r>
      <w:r w:rsidR="00D170CD">
        <w:br/>
      </w:r>
      <w:r w:rsidRPr="00625C16">
        <w:t>Logical maximum</w:t>
      </w:r>
      <w:r>
        <w:t>:</w:t>
      </w:r>
      <w:r w:rsidRPr="00625C16">
        <w:t xml:space="preserve"> 1 </w:t>
      </w:r>
      <w:r w:rsidR="00D170CD">
        <w:br/>
      </w:r>
      <w:r w:rsidRPr="00625C16">
        <w:t>Physical minimum</w:t>
      </w:r>
      <w:r>
        <w:t>:</w:t>
      </w:r>
      <w:r w:rsidRPr="00625C16">
        <w:t xml:space="preserve"> 1</w:t>
      </w:r>
      <w:r w:rsidR="00D170CD">
        <w:br/>
      </w:r>
      <w:r w:rsidRPr="00625C16">
        <w:t>Physical maximum</w:t>
      </w:r>
      <w:r>
        <w:t>:</w:t>
      </w:r>
      <w:r w:rsidRPr="00625C16">
        <w:t xml:space="preserve"> 4</w:t>
      </w:r>
    </w:p>
    <w:p w:rsidR="007F03A9" w:rsidRPr="00625C16" w:rsidRDefault="007F03A9" w:rsidP="007F03A9">
      <w:pPr>
        <w:pStyle w:val="Le"/>
      </w:pPr>
    </w:p>
    <w:p w:rsidR="00235665" w:rsidRDefault="007F03A9" w:rsidP="00D170CD">
      <w:pPr>
        <w:pStyle w:val="BodyTextLink"/>
      </w:pPr>
      <w:r w:rsidRPr="00625C16">
        <w:lastRenderedPageBreak/>
        <w:t xml:space="preserve">During initialization, Windows Vista </w:t>
      </w:r>
      <w:r w:rsidR="00AF41A0">
        <w:t xml:space="preserve">and later versions of Windows </w:t>
      </w:r>
      <w:r w:rsidRPr="00625C16">
        <w:t xml:space="preserve">set the resolution multiplier to the logical maximum </w:t>
      </w:r>
      <w:r>
        <w:t>(</w:t>
      </w:r>
      <w:r w:rsidRPr="00625C16">
        <w:t>1</w:t>
      </w:r>
      <w:r>
        <w:t>)</w:t>
      </w:r>
      <w:r w:rsidRPr="00625C16">
        <w:t xml:space="preserve">. When the mouse sends a wheel usage report with </w:t>
      </w:r>
      <w:r>
        <w:t>a resolution multiplier of</w:t>
      </w:r>
      <w:r w:rsidRPr="00625C16">
        <w:t xml:space="preserve"> </w:t>
      </w:r>
      <w:r w:rsidRPr="00625C16">
        <w:rPr>
          <w:rStyle w:val="Italic"/>
        </w:rPr>
        <w:t>x</w:t>
      </w:r>
      <w:r w:rsidRPr="00625C16">
        <w:t>, Windows performs the following calculation:</w:t>
      </w:r>
    </w:p>
    <w:p w:rsidR="00235665" w:rsidRDefault="007F03A9" w:rsidP="007F03A9">
      <w:pPr>
        <w:pStyle w:val="BodyTextIndent"/>
      </w:pPr>
      <w:r>
        <w:rPr>
          <w:rStyle w:val="Italic"/>
        </w:rPr>
        <w:t xml:space="preserve">(Application Value) = </w:t>
      </w:r>
      <w:r w:rsidRPr="00625C16">
        <w:rPr>
          <w:rStyle w:val="Italic"/>
        </w:rPr>
        <w:t>x</w:t>
      </w:r>
      <w:r w:rsidRPr="00625C16">
        <w:t xml:space="preserve"> * 120 / 4</w:t>
      </w:r>
    </w:p>
    <w:p w:rsidR="007F03A9" w:rsidRPr="00625C16" w:rsidRDefault="007F03A9" w:rsidP="007F03A9">
      <w:pPr>
        <w:pStyle w:val="Le"/>
      </w:pPr>
    </w:p>
    <w:p w:rsidR="007F03A9" w:rsidRPr="00625C16" w:rsidRDefault="007F03A9" w:rsidP="007F03A9">
      <w:pPr>
        <w:pStyle w:val="BodyText"/>
      </w:pPr>
      <w:r w:rsidRPr="00625C16">
        <w:t xml:space="preserve">In this example, if the mouse </w:t>
      </w:r>
      <w:r>
        <w:t xml:space="preserve">reports a resolution multiplier </w:t>
      </w:r>
      <w:r w:rsidRPr="00625C16">
        <w:t xml:space="preserve">of 1, </w:t>
      </w:r>
      <w:r>
        <w:t>an</w:t>
      </w:r>
      <w:r w:rsidRPr="00625C16">
        <w:t xml:space="preserve"> application receives a </w:t>
      </w:r>
      <w:r>
        <w:t>value</w:t>
      </w:r>
      <w:r w:rsidRPr="00625C16">
        <w:t xml:space="preserve"> of 30.</w:t>
      </w:r>
    </w:p>
    <w:p w:rsidR="007F03A9" w:rsidRPr="00625C16" w:rsidRDefault="007F03A9" w:rsidP="007F03A9">
      <w:pPr>
        <w:pStyle w:val="Heading2"/>
      </w:pPr>
      <w:bookmarkStart w:id="14" w:name="_Toc179271190"/>
      <w:bookmarkStart w:id="15" w:name="_Toc275428621"/>
      <w:r w:rsidRPr="00625C16">
        <w:t xml:space="preserve">HID Registry </w:t>
      </w:r>
      <w:r>
        <w:t>Values</w:t>
      </w:r>
      <w:bookmarkEnd w:id="14"/>
      <w:bookmarkEnd w:id="15"/>
    </w:p>
    <w:p w:rsidR="007F03A9" w:rsidRPr="00625C16" w:rsidRDefault="007F03A9" w:rsidP="007F03A9">
      <w:pPr>
        <w:pStyle w:val="BodyText"/>
      </w:pPr>
      <w:r w:rsidRPr="00625C16">
        <w:t xml:space="preserve"> </w:t>
      </w:r>
      <w:r>
        <w:t>W</w:t>
      </w:r>
      <w:r w:rsidRPr="00625C16">
        <w:t>heel scrolling and smooth scrolling</w:t>
      </w:r>
      <w:r>
        <w:t xml:space="preserve"> are controlled by a set of DWORD registry values</w:t>
      </w:r>
      <w:r w:rsidRPr="00625C16">
        <w:t xml:space="preserve">. Vendors should </w:t>
      </w:r>
      <w:r>
        <w:t>add or modify</w:t>
      </w:r>
      <w:r w:rsidRPr="00625C16">
        <w:t xml:space="preserve"> </w:t>
      </w:r>
      <w:r>
        <w:t xml:space="preserve">these values as needed </w:t>
      </w:r>
      <w:r w:rsidRPr="00625C16">
        <w:t xml:space="preserve">by providing a custom INF file </w:t>
      </w:r>
      <w:r>
        <w:t>with appropriate</w:t>
      </w:r>
      <w:r w:rsidRPr="00625C16">
        <w:t xml:space="preserve"> </w:t>
      </w:r>
      <w:r w:rsidRPr="00625C16">
        <w:rPr>
          <w:rStyle w:val="Bold"/>
        </w:rPr>
        <w:t>AddReg</w:t>
      </w:r>
      <w:r w:rsidRPr="00625C16">
        <w:t xml:space="preserve"> directives.</w:t>
      </w:r>
    </w:p>
    <w:p w:rsidR="007F03A9" w:rsidRPr="00625C16" w:rsidRDefault="007F03A9" w:rsidP="00D170CD">
      <w:pPr>
        <w:pStyle w:val="BodyTextLink"/>
      </w:pPr>
      <w:r>
        <w:t>The values</w:t>
      </w:r>
      <w:r w:rsidRPr="00625C16">
        <w:t xml:space="preserve"> are </w:t>
      </w:r>
      <w:r>
        <w:t>associated with</w:t>
      </w:r>
      <w:r w:rsidRPr="00625C16">
        <w:t xml:space="preserve"> the following registry </w:t>
      </w:r>
      <w:r>
        <w:t>key</w:t>
      </w:r>
      <w:r w:rsidRPr="00625C16">
        <w:t>:</w:t>
      </w:r>
    </w:p>
    <w:p w:rsidR="007F03A9" w:rsidRPr="00D170CD" w:rsidRDefault="007F03A9" w:rsidP="00D170CD">
      <w:pPr>
        <w:pStyle w:val="PlainText"/>
      </w:pPr>
      <w:r w:rsidRPr="00D170CD">
        <w:t>HKEY_LOCAL_MACHINE\SYSTEM\CurrentControlSet\Enum\HID\</w:t>
      </w:r>
    </w:p>
    <w:p w:rsidR="007F03A9" w:rsidRPr="00D170CD" w:rsidRDefault="007F03A9" w:rsidP="00D170CD">
      <w:pPr>
        <w:pStyle w:val="PlainText"/>
      </w:pPr>
      <w:r w:rsidRPr="00D170CD">
        <w:tab/>
        <w:t>Vid_xxxx&amp;Pid_yyyy\&lt;instance_ID&gt;\Device Parameters</w:t>
      </w:r>
    </w:p>
    <w:p w:rsidR="00D170CD" w:rsidRPr="00625C16" w:rsidRDefault="00D170CD" w:rsidP="00D170CD">
      <w:pPr>
        <w:pStyle w:val="Le"/>
      </w:pPr>
    </w:p>
    <w:p w:rsidR="007F03A9" w:rsidRPr="00625C16" w:rsidRDefault="007F03A9" w:rsidP="007F03A9">
      <w:pPr>
        <w:pStyle w:val="BodyTextLink"/>
      </w:pPr>
      <w:r>
        <w:t>The following list shows the available values. They are set only if they are required by the device.</w:t>
      </w:r>
    </w:p>
    <w:p w:rsidR="007F03A9" w:rsidRPr="00625C16" w:rsidRDefault="007F03A9" w:rsidP="007F03A9">
      <w:pPr>
        <w:pStyle w:val="DT"/>
      </w:pPr>
      <w:r w:rsidRPr="00625C16">
        <w:t>FlipFlopHScroll</w:t>
      </w:r>
    </w:p>
    <w:p w:rsidR="007F03A9" w:rsidRPr="00625C16" w:rsidRDefault="007F03A9" w:rsidP="007F03A9">
      <w:pPr>
        <w:pStyle w:val="DL"/>
      </w:pPr>
      <w:r w:rsidRPr="00625C16">
        <w:t xml:space="preserve">Reverses the </w:t>
      </w:r>
      <w:r>
        <w:t>direction</w:t>
      </w:r>
      <w:r w:rsidRPr="00625C16">
        <w:t xml:space="preserve"> for horizontal scrolling. </w:t>
      </w:r>
      <w:r>
        <w:t xml:space="preserve">It </w:t>
      </w:r>
      <w:r w:rsidRPr="00625C16">
        <w:t xml:space="preserve">is similar to the </w:t>
      </w:r>
      <w:r w:rsidRPr="00625C16">
        <w:rPr>
          <w:rStyle w:val="Bold"/>
        </w:rPr>
        <w:t>FlipFlopWheel</w:t>
      </w:r>
      <w:r w:rsidRPr="009504D4">
        <w:rPr>
          <w:rStyle w:val="Bold"/>
          <w:b w:val="0"/>
        </w:rPr>
        <w:t xml:space="preserve"> value</w:t>
      </w:r>
      <w:r>
        <w:t xml:space="preserve"> that</w:t>
      </w:r>
      <w:r w:rsidRPr="00625C16">
        <w:t xml:space="preserve"> was used </w:t>
      </w:r>
      <w:r>
        <w:t>with</w:t>
      </w:r>
      <w:r w:rsidRPr="00625C16">
        <w:t xml:space="preserve"> early prototype mouse devices </w:t>
      </w:r>
      <w:r>
        <w:t xml:space="preserve">to </w:t>
      </w:r>
      <w:r w:rsidRPr="00625C16">
        <w:t>reverse</w:t>
      </w:r>
      <w:r>
        <w:t xml:space="preserve"> the</w:t>
      </w:r>
      <w:r w:rsidRPr="00625C16">
        <w:t xml:space="preserve"> vertical scrolling</w:t>
      </w:r>
      <w:r w:rsidRPr="009504D4">
        <w:t xml:space="preserve"> </w:t>
      </w:r>
      <w:r w:rsidRPr="00625C16">
        <w:t>value</w:t>
      </w:r>
      <w:r>
        <w:t>s</w:t>
      </w:r>
      <w:r w:rsidRPr="00625C16">
        <w:t xml:space="preserve">. </w:t>
      </w:r>
      <w:r>
        <w:t>The default value is zero, and a positive value reverses the direction.</w:t>
      </w:r>
    </w:p>
    <w:p w:rsidR="007F03A9" w:rsidRPr="00625C16" w:rsidRDefault="007F03A9" w:rsidP="007F03A9">
      <w:pPr>
        <w:pStyle w:val="DT"/>
      </w:pPr>
      <w:r w:rsidRPr="00625C16">
        <w:t xml:space="preserve">VScrollPageOverride </w:t>
      </w:r>
      <w:r w:rsidR="007A72FE">
        <w:rPr>
          <w:b w:val="0"/>
        </w:rPr>
        <w:t>and</w:t>
      </w:r>
      <w:r w:rsidRPr="00625C16">
        <w:t xml:space="preserve"> VScrollUsageOverride</w:t>
      </w:r>
    </w:p>
    <w:p w:rsidR="007F03A9" w:rsidRPr="00625C16" w:rsidRDefault="007F03A9" w:rsidP="007F03A9">
      <w:pPr>
        <w:pStyle w:val="DL"/>
      </w:pPr>
      <w:r w:rsidRPr="00625C16">
        <w:t>Override the page or usage that Windows uses for vertical scrolling.</w:t>
      </w:r>
    </w:p>
    <w:p w:rsidR="007F03A9" w:rsidRPr="00625C16" w:rsidRDefault="007F03A9" w:rsidP="007F03A9">
      <w:pPr>
        <w:pStyle w:val="DT"/>
      </w:pPr>
      <w:r w:rsidRPr="00625C16">
        <w:t xml:space="preserve">HScrollPageOverride </w:t>
      </w:r>
      <w:r w:rsidR="007A72FE">
        <w:rPr>
          <w:b w:val="0"/>
        </w:rPr>
        <w:t>and</w:t>
      </w:r>
      <w:r w:rsidRPr="00625C16">
        <w:t xml:space="preserve"> HScrollUsageOverride</w:t>
      </w:r>
    </w:p>
    <w:p w:rsidR="00235665" w:rsidRDefault="007F03A9" w:rsidP="007F03A9">
      <w:pPr>
        <w:pStyle w:val="DL"/>
      </w:pPr>
      <w:r w:rsidRPr="00625C16">
        <w:t>Override the page or usage that Windows uses for horizontal scrolling.</w:t>
      </w:r>
    </w:p>
    <w:p w:rsidR="007F03A9" w:rsidRPr="00625C16" w:rsidRDefault="007F03A9" w:rsidP="007F03A9">
      <w:pPr>
        <w:pStyle w:val="DT"/>
      </w:pPr>
      <w:r w:rsidRPr="00625C16">
        <w:t>VScrollHighResolutionDisable</w:t>
      </w:r>
    </w:p>
    <w:p w:rsidR="007F03A9" w:rsidRPr="00625C16" w:rsidRDefault="007F03A9" w:rsidP="007F03A9">
      <w:pPr>
        <w:pStyle w:val="DL"/>
      </w:pPr>
      <w:r w:rsidRPr="00625C16">
        <w:t>Disable</w:t>
      </w:r>
      <w:r w:rsidR="00235665">
        <w:t>s</w:t>
      </w:r>
      <w:r w:rsidRPr="00625C16">
        <w:t xml:space="preserve"> high-resolution vertical scrolling. Third-party software can </w:t>
      </w:r>
      <w:r>
        <w:t>set</w:t>
      </w:r>
      <w:r w:rsidRPr="00625C16">
        <w:t xml:space="preserve"> this </w:t>
      </w:r>
      <w:r>
        <w:t>value</w:t>
      </w:r>
      <w:r w:rsidRPr="00625C16">
        <w:t xml:space="preserve"> to disable the Windows default behavior and control high-resolution vertical scrolling through third-party applications or drivers.</w:t>
      </w:r>
      <w:r>
        <w:t xml:space="preserve"> The default value is zero, and a positive value disables high</w:t>
      </w:r>
      <w:r w:rsidR="00235665">
        <w:t>-</w:t>
      </w:r>
      <w:r>
        <w:t>resolution</w:t>
      </w:r>
      <w:r w:rsidRPr="00613BC3">
        <w:t xml:space="preserve"> </w:t>
      </w:r>
      <w:r w:rsidRPr="00625C16">
        <w:t>vertical scrolling</w:t>
      </w:r>
      <w:r>
        <w:t>.</w:t>
      </w:r>
    </w:p>
    <w:p w:rsidR="007F03A9" w:rsidRPr="00625C16" w:rsidRDefault="007F03A9" w:rsidP="007F03A9">
      <w:pPr>
        <w:pStyle w:val="DT"/>
      </w:pPr>
      <w:r w:rsidRPr="00625C16">
        <w:t>HScrollHighResolutionDisable</w:t>
      </w:r>
    </w:p>
    <w:p w:rsidR="007F03A9" w:rsidRPr="00625C16" w:rsidRDefault="007F03A9" w:rsidP="007F03A9">
      <w:pPr>
        <w:pStyle w:val="DL"/>
      </w:pPr>
      <w:r w:rsidRPr="00625C16">
        <w:t>Disable</w:t>
      </w:r>
      <w:r w:rsidR="00235665">
        <w:t>s</w:t>
      </w:r>
      <w:r w:rsidRPr="00625C16">
        <w:t xml:space="preserve"> high-resolution horizontal scrolling for a device. Third-party software can </w:t>
      </w:r>
      <w:r>
        <w:t>set</w:t>
      </w:r>
      <w:r w:rsidRPr="00625C16">
        <w:t xml:space="preserve"> this </w:t>
      </w:r>
      <w:r>
        <w:t>value</w:t>
      </w:r>
      <w:r w:rsidRPr="00625C16">
        <w:t xml:space="preserve"> to disable the Windows default behavior and control high-resolution horizontal scrolling through third-party applications or drivers.</w:t>
      </w:r>
      <w:r w:rsidRPr="002078A8">
        <w:t xml:space="preserve"> </w:t>
      </w:r>
      <w:r>
        <w:t>The default value is zero, and a positive value disables high</w:t>
      </w:r>
      <w:r w:rsidR="00235665">
        <w:t>-</w:t>
      </w:r>
      <w:r>
        <w:t>resolution</w:t>
      </w:r>
      <w:r w:rsidRPr="00613BC3">
        <w:t xml:space="preserve"> </w:t>
      </w:r>
      <w:r w:rsidRPr="00625C16">
        <w:t>horizontal scrolling</w:t>
      </w:r>
      <w:r>
        <w:t>.</w:t>
      </w:r>
    </w:p>
    <w:p w:rsidR="007F03A9" w:rsidRPr="00625C16" w:rsidRDefault="007F03A9" w:rsidP="007F03A9">
      <w:pPr>
        <w:pStyle w:val="Heading1"/>
      </w:pPr>
      <w:bookmarkStart w:id="16" w:name="_Toc179271191"/>
      <w:bookmarkStart w:id="17" w:name="_Toc275428622"/>
      <w:r>
        <w:t>Windows Wheel Support FAQ</w:t>
      </w:r>
      <w:bookmarkEnd w:id="16"/>
      <w:bookmarkEnd w:id="17"/>
    </w:p>
    <w:p w:rsidR="007F03A9" w:rsidRPr="00625C16" w:rsidRDefault="007F03A9" w:rsidP="007F03A9">
      <w:pPr>
        <w:pStyle w:val="BodyText"/>
      </w:pPr>
      <w:r w:rsidRPr="00625C16">
        <w:t>The following section provides answers to frequently asked questions for vendors who are developing HID hardware and software</w:t>
      </w:r>
      <w:r w:rsidR="00AF41A0">
        <w:t xml:space="preserve"> for Windows Vista and Windows</w:t>
      </w:r>
      <w:r w:rsidR="00911CF8">
        <w:t xml:space="preserve"> 7</w:t>
      </w:r>
      <w:r w:rsidRPr="00625C16">
        <w:t>.</w:t>
      </w:r>
    </w:p>
    <w:p w:rsidR="007F03A9" w:rsidRPr="00625C16" w:rsidRDefault="007F03A9" w:rsidP="007F03A9">
      <w:pPr>
        <w:pStyle w:val="BodyText"/>
        <w:rPr>
          <w:b/>
          <w:i/>
        </w:rPr>
      </w:pPr>
      <w:r w:rsidRPr="00625C16">
        <w:rPr>
          <w:b/>
          <w:i/>
        </w:rPr>
        <w:t>Q. Can a user set or change the value of</w:t>
      </w:r>
      <w:r>
        <w:rPr>
          <w:b/>
          <w:i/>
        </w:rPr>
        <w:t xml:space="preserve"> a</w:t>
      </w:r>
      <w:r w:rsidRPr="00625C16">
        <w:rPr>
          <w:b/>
          <w:i/>
        </w:rPr>
        <w:t xml:space="preserve"> resolution multiplier?</w:t>
      </w:r>
    </w:p>
    <w:p w:rsidR="00235665" w:rsidRDefault="007F03A9" w:rsidP="007F03A9">
      <w:pPr>
        <w:pStyle w:val="BodyText"/>
      </w:pPr>
      <w:r w:rsidRPr="00625C16">
        <w:t>No.</w:t>
      </w:r>
      <w:r>
        <w:t xml:space="preserve"> </w:t>
      </w:r>
      <w:r w:rsidRPr="00625C16">
        <w:t>Hardware reports the resolution multiplier in the HID device’s report descriptor</w:t>
      </w:r>
      <w:r w:rsidR="00235665">
        <w:t>,</w:t>
      </w:r>
      <w:r>
        <w:t xml:space="preserve"> and Windows d</w:t>
      </w:r>
      <w:r w:rsidRPr="00625C16">
        <w:t xml:space="preserve">oes not provide a mechanism </w:t>
      </w:r>
      <w:r>
        <w:t xml:space="preserve">for users to </w:t>
      </w:r>
      <w:r w:rsidRPr="00625C16">
        <w:t xml:space="preserve">modify this setting. </w:t>
      </w:r>
      <w:r>
        <w:t>This could change with future versions of</w:t>
      </w:r>
      <w:r w:rsidRPr="00625C16">
        <w:t xml:space="preserve"> Windows.</w:t>
      </w:r>
    </w:p>
    <w:p w:rsidR="007F03A9" w:rsidRPr="00625C16" w:rsidRDefault="007F03A9" w:rsidP="007F03A9">
      <w:pPr>
        <w:pStyle w:val="BodyText"/>
      </w:pPr>
      <w:r w:rsidRPr="00625C16">
        <w:lastRenderedPageBreak/>
        <w:t xml:space="preserve">Windows </w:t>
      </w:r>
      <w:r>
        <w:t xml:space="preserve">does </w:t>
      </w:r>
      <w:r w:rsidRPr="00625C16">
        <w:t>allow users to enable or disable the mouse wheel vertical and horizontal scrolling option as a system-wide setting</w:t>
      </w:r>
      <w:r>
        <w:t>. To allow users to enable or disable these scrolling options, in</w:t>
      </w:r>
      <w:r w:rsidRPr="00625C16">
        <w:t xml:space="preserve">dependent hardware vendors can create a </w:t>
      </w:r>
      <w:r>
        <w:t xml:space="preserve">vendor-specific </w:t>
      </w:r>
      <w:r w:rsidRPr="005833E3">
        <w:rPr>
          <w:b/>
        </w:rPr>
        <w:t>Wheel</w:t>
      </w:r>
      <w:r w:rsidRPr="00625C16">
        <w:t xml:space="preserve"> </w:t>
      </w:r>
      <w:r>
        <w:t>tab for the</w:t>
      </w:r>
      <w:r w:rsidRPr="00625C16">
        <w:rPr>
          <w:rStyle w:val="Bold"/>
        </w:rPr>
        <w:t xml:space="preserve"> </w:t>
      </w:r>
      <w:r w:rsidRPr="00625C16">
        <w:t xml:space="preserve">Control Panel </w:t>
      </w:r>
      <w:r w:rsidRPr="00625C16">
        <w:rPr>
          <w:rStyle w:val="Bold"/>
        </w:rPr>
        <w:t>Mouse</w:t>
      </w:r>
      <w:r w:rsidRPr="00625C16">
        <w:t xml:space="preserve"> </w:t>
      </w:r>
      <w:r>
        <w:t xml:space="preserve">application that </w:t>
      </w:r>
      <w:r w:rsidRPr="00625C16">
        <w:t>replace</w:t>
      </w:r>
      <w:r>
        <w:t>s</w:t>
      </w:r>
      <w:r w:rsidRPr="00625C16">
        <w:t xml:space="preserve"> the generic mouse wheel tab.</w:t>
      </w:r>
    </w:p>
    <w:p w:rsidR="007F03A9" w:rsidRPr="00625C16" w:rsidRDefault="007F03A9" w:rsidP="007F03A9">
      <w:pPr>
        <w:pStyle w:val="BodyText"/>
        <w:rPr>
          <w:b/>
          <w:i/>
        </w:rPr>
      </w:pPr>
      <w:r w:rsidRPr="00625C16">
        <w:rPr>
          <w:b/>
          <w:i/>
        </w:rPr>
        <w:t xml:space="preserve">Q. Does </w:t>
      </w:r>
      <w:r>
        <w:rPr>
          <w:b/>
          <w:i/>
        </w:rPr>
        <w:t xml:space="preserve">the </w:t>
      </w:r>
      <w:r w:rsidRPr="00625C16">
        <w:rPr>
          <w:b/>
          <w:i/>
        </w:rPr>
        <w:t xml:space="preserve">Control Panel </w:t>
      </w:r>
      <w:r>
        <w:rPr>
          <w:b/>
          <w:i/>
        </w:rPr>
        <w:t xml:space="preserve">Mouse application </w:t>
      </w:r>
      <w:r w:rsidRPr="00625C16">
        <w:rPr>
          <w:b/>
          <w:i/>
        </w:rPr>
        <w:t>allow users to enable or disable smooth scrolling support?</w:t>
      </w:r>
    </w:p>
    <w:p w:rsidR="007F03A9" w:rsidRPr="00625C16" w:rsidRDefault="007F03A9" w:rsidP="007F03A9">
      <w:pPr>
        <w:pStyle w:val="BodyText"/>
      </w:pPr>
      <w:r w:rsidRPr="00625C16">
        <w:t xml:space="preserve">No. Windows automatically enables smooth scrolling for mouse devices that report this functionality. There are currently no plans to </w:t>
      </w:r>
      <w:r>
        <w:t>provide</w:t>
      </w:r>
      <w:r w:rsidRPr="00625C16">
        <w:t xml:space="preserve"> system-wide or user-specific ways to disable smooth scrolling</w:t>
      </w:r>
      <w:r>
        <w:t>.</w:t>
      </w:r>
    </w:p>
    <w:p w:rsidR="00235665" w:rsidRDefault="007F03A9" w:rsidP="007F03A9">
      <w:pPr>
        <w:pStyle w:val="BodyText"/>
        <w:rPr>
          <w:color w:val="0000FF"/>
        </w:rPr>
      </w:pPr>
      <w:r>
        <w:t>With Windows and later, t</w:t>
      </w:r>
      <w:r w:rsidRPr="00625C16">
        <w:t xml:space="preserve">hird-party Control Panel </w:t>
      </w:r>
      <w:r>
        <w:t>applications</w:t>
      </w:r>
      <w:r w:rsidRPr="00625C16">
        <w:t xml:space="preserve"> can adjust smooth scroll settings </w:t>
      </w:r>
      <w:r>
        <w:t xml:space="preserve">by setting </w:t>
      </w:r>
      <w:r w:rsidRPr="00625C16">
        <w:t>system-wide accessibility parameters</w:t>
      </w:r>
      <w:r>
        <w:t xml:space="preserve">. To do so, call </w:t>
      </w:r>
      <w:r w:rsidRPr="00625C16">
        <w:t xml:space="preserve">the </w:t>
      </w:r>
      <w:r w:rsidRPr="00625C16">
        <w:rPr>
          <w:rStyle w:val="Bold"/>
        </w:rPr>
        <w:t>SystemParametersInfo</w:t>
      </w:r>
      <w:r w:rsidRPr="00625C16">
        <w:t xml:space="preserve"> </w:t>
      </w:r>
      <w:r>
        <w:t>function and set</w:t>
      </w:r>
      <w:r w:rsidRPr="00625C16">
        <w:t xml:space="preserve"> </w:t>
      </w:r>
      <w:r w:rsidRPr="00625C16">
        <w:rPr>
          <w:rStyle w:val="Italic"/>
        </w:rPr>
        <w:t>uiAction</w:t>
      </w:r>
      <w:r w:rsidRPr="00625C16">
        <w:t xml:space="preserve"> to one of the following</w:t>
      </w:r>
      <w:r>
        <w:t xml:space="preserve"> values</w:t>
      </w:r>
      <w:r w:rsidRPr="00625C16">
        <w:t>:</w:t>
      </w:r>
    </w:p>
    <w:p w:rsidR="007F03A9" w:rsidRPr="00625C16" w:rsidRDefault="007F03A9" w:rsidP="007F03A9">
      <w:pPr>
        <w:pStyle w:val="BulletList"/>
      </w:pPr>
      <w:r w:rsidRPr="00625C16">
        <w:rPr>
          <w:rStyle w:val="Bold"/>
        </w:rPr>
        <w:t>SPI_SETWHEELSCROLL</w:t>
      </w:r>
      <w:r>
        <w:rPr>
          <w:rStyle w:val="Bold"/>
        </w:rPr>
        <w:t>LINES</w:t>
      </w:r>
      <w:r w:rsidR="00235665">
        <w:rPr>
          <w:rStyle w:val="Bold"/>
          <w:b w:val="0"/>
        </w:rPr>
        <w:t>, which</w:t>
      </w:r>
      <w:r w:rsidRPr="00625C16">
        <w:t xml:space="preserve"> </w:t>
      </w:r>
      <w:r w:rsidR="00235665">
        <w:t>s</w:t>
      </w:r>
      <w:r>
        <w:t>pecif</w:t>
      </w:r>
      <w:r w:rsidR="00235665">
        <w:t>ies</w:t>
      </w:r>
      <w:r w:rsidRPr="00625C16">
        <w:t xml:space="preserve"> the number of lines to scroll when the vertical mouse wheel is moved.</w:t>
      </w:r>
    </w:p>
    <w:p w:rsidR="00235665" w:rsidRDefault="007F03A9" w:rsidP="007F03A9">
      <w:pPr>
        <w:pStyle w:val="BulletList"/>
      </w:pPr>
      <w:r w:rsidRPr="00625C16">
        <w:rPr>
          <w:rStyle w:val="Bold"/>
        </w:rPr>
        <w:t>SPI_SETWHEELSCROLL</w:t>
      </w:r>
      <w:r>
        <w:rPr>
          <w:rStyle w:val="Bold"/>
        </w:rPr>
        <w:t>CHARS</w:t>
      </w:r>
      <w:r w:rsidR="00235665">
        <w:rPr>
          <w:rStyle w:val="Bold"/>
          <w:b w:val="0"/>
        </w:rPr>
        <w:t>, which</w:t>
      </w:r>
      <w:r w:rsidRPr="00625C16">
        <w:t xml:space="preserve"> </w:t>
      </w:r>
      <w:r w:rsidR="00235665">
        <w:t>s</w:t>
      </w:r>
      <w:r>
        <w:t>pecif</w:t>
      </w:r>
      <w:r w:rsidR="00235665">
        <w:t>ies</w:t>
      </w:r>
      <w:r w:rsidRPr="00625C16">
        <w:t xml:space="preserve"> the number of characters to scroll when the horizontal mouse wheel is moved</w:t>
      </w:r>
      <w:r w:rsidR="00235665">
        <w:t>.</w:t>
      </w:r>
    </w:p>
    <w:p w:rsidR="007F03A9" w:rsidRDefault="007F03A9" w:rsidP="007F03A9">
      <w:pPr>
        <w:pStyle w:val="Le"/>
      </w:pPr>
    </w:p>
    <w:p w:rsidR="007F03A9" w:rsidRPr="00922785" w:rsidRDefault="007F03A9" w:rsidP="007F03A9">
      <w:pPr>
        <w:pStyle w:val="BodyText"/>
      </w:pPr>
      <w:r>
        <w:t xml:space="preserve">Use the function’s </w:t>
      </w:r>
      <w:r w:rsidRPr="00625C16">
        <w:rPr>
          <w:rStyle w:val="Italic"/>
        </w:rPr>
        <w:t>uiParam</w:t>
      </w:r>
      <w:r w:rsidRPr="00625C16">
        <w:t xml:space="preserve"> </w:t>
      </w:r>
      <w:r>
        <w:t>parameter to specify the number of lines or characters.</w:t>
      </w:r>
    </w:p>
    <w:p w:rsidR="007F03A9" w:rsidRPr="00625C16" w:rsidRDefault="007F03A9" w:rsidP="007F03A9">
      <w:pPr>
        <w:pStyle w:val="BodyText"/>
        <w:rPr>
          <w:b/>
          <w:i/>
        </w:rPr>
      </w:pPr>
      <w:r w:rsidRPr="00625C16">
        <w:rPr>
          <w:b/>
          <w:i/>
        </w:rPr>
        <w:t>Q. Is it necessary to modify legacy applications to support horizontal scrolling?</w:t>
      </w:r>
    </w:p>
    <w:p w:rsidR="00235665" w:rsidRDefault="007F03A9" w:rsidP="007F03A9">
      <w:pPr>
        <w:pStyle w:val="BodyText"/>
      </w:pPr>
      <w:r w:rsidRPr="00625C16">
        <w:t xml:space="preserve">Windows applications that </w:t>
      </w:r>
      <w:r>
        <w:t>base their user</w:t>
      </w:r>
      <w:r w:rsidR="00235665">
        <w:t xml:space="preserve"> </w:t>
      </w:r>
      <w:r>
        <w:t>interface on standard Windows</w:t>
      </w:r>
      <w:r w:rsidRPr="00625C16">
        <w:t xml:space="preserve"> controls</w:t>
      </w:r>
      <w:r>
        <w:t xml:space="preserve"> such as the Edit or ComboBox controls should not require modification.</w:t>
      </w:r>
      <w:r w:rsidRPr="00625C16">
        <w:t xml:space="preserve"> </w:t>
      </w:r>
      <w:r>
        <w:t xml:space="preserve">Those controls </w:t>
      </w:r>
      <w:r w:rsidRPr="00625C16">
        <w:t xml:space="preserve">should be able to take advantage of native operating system support. </w:t>
      </w:r>
      <w:r>
        <w:t xml:space="preserve">However, </w:t>
      </w:r>
      <w:r w:rsidRPr="00625C16">
        <w:t>hardware and applications should be thoroughly tested on the latest release of Windows</w:t>
      </w:r>
      <w:r>
        <w:t xml:space="preserve"> to verify that they behave correctly</w:t>
      </w:r>
      <w:r w:rsidRPr="00625C16">
        <w:t>.</w:t>
      </w:r>
    </w:p>
    <w:p w:rsidR="00235665" w:rsidRDefault="007F03A9" w:rsidP="007F03A9">
      <w:pPr>
        <w:pStyle w:val="BodyText"/>
      </w:pPr>
      <w:r w:rsidRPr="00625C16">
        <w:t>Applications that do not support horizontal scrolling should be modified to handle the WM_MOUSEHWHEEL message</w:t>
      </w:r>
      <w:r>
        <w:t>,</w:t>
      </w:r>
      <w:r w:rsidRPr="00625C16">
        <w:t xml:space="preserve"> as described in "Mouse Input</w:t>
      </w:r>
      <w:r w:rsidR="00235665">
        <w:t>.</w:t>
      </w:r>
      <w:r w:rsidRPr="00625C16">
        <w:t>"</w:t>
      </w:r>
    </w:p>
    <w:p w:rsidR="007F03A9" w:rsidRPr="00625C16" w:rsidRDefault="007F03A9" w:rsidP="007F03A9">
      <w:pPr>
        <w:pStyle w:val="BodyText"/>
        <w:rPr>
          <w:b/>
          <w:i/>
        </w:rPr>
      </w:pPr>
      <w:r w:rsidRPr="00625C16">
        <w:rPr>
          <w:b/>
          <w:i/>
        </w:rPr>
        <w:t>Q. Is it necessary to modify legacy applications to support smooth scrolling?</w:t>
      </w:r>
    </w:p>
    <w:p w:rsidR="007F03A9" w:rsidRPr="00625C16" w:rsidRDefault="007F03A9" w:rsidP="007F03A9">
      <w:pPr>
        <w:pStyle w:val="BodyText"/>
      </w:pPr>
      <w:r w:rsidRPr="00625C16">
        <w:t xml:space="preserve">Windows applications that handle window messages for vertical scrolling </w:t>
      </w:r>
      <w:r>
        <w:t xml:space="preserve">should not require modification </w:t>
      </w:r>
      <w:r w:rsidRPr="00625C16">
        <w:t xml:space="preserve">to support smooth scrolling if the application acts on the mouse wheel delta and does not assume a message of 120. </w:t>
      </w:r>
      <w:r>
        <w:t xml:space="preserve">However, </w:t>
      </w:r>
      <w:r w:rsidRPr="00625C16">
        <w:t xml:space="preserve">hardware and applications should be thoroughly tested on the latest release of </w:t>
      </w:r>
      <w:r w:rsidR="00AF41A0">
        <w:t xml:space="preserve">the </w:t>
      </w:r>
      <w:r w:rsidRPr="00625C16">
        <w:t>Windows</w:t>
      </w:r>
      <w:r>
        <w:t xml:space="preserve"> </w:t>
      </w:r>
      <w:r w:rsidR="00AF41A0">
        <w:t xml:space="preserve">operating system </w:t>
      </w:r>
      <w:r>
        <w:t>to verify that they behave correctly</w:t>
      </w:r>
      <w:r w:rsidRPr="00625C16">
        <w:t>. For more information, see "Best Practices for Supporting Microsoft Mouse and Keyboard Devices</w:t>
      </w:r>
      <w:r w:rsidR="00235665">
        <w:t>.</w:t>
      </w:r>
      <w:r w:rsidRPr="00625C16">
        <w:t>"</w:t>
      </w:r>
    </w:p>
    <w:p w:rsidR="007F03A9" w:rsidRPr="00625C16" w:rsidRDefault="007F03A9" w:rsidP="007F03A9">
      <w:pPr>
        <w:pStyle w:val="Heading1"/>
      </w:pPr>
      <w:bookmarkStart w:id="18" w:name="_Toc116800592"/>
      <w:bookmarkStart w:id="19" w:name="_Toc127547988"/>
      <w:bookmarkStart w:id="20" w:name="_Toc179271192"/>
      <w:bookmarkStart w:id="21" w:name="_Toc275428623"/>
      <w:r w:rsidRPr="00625C16">
        <w:t>Resources</w:t>
      </w:r>
      <w:bookmarkEnd w:id="18"/>
      <w:bookmarkEnd w:id="19"/>
      <w:bookmarkEnd w:id="20"/>
      <w:bookmarkEnd w:id="21"/>
    </w:p>
    <w:p w:rsidR="007F03A9" w:rsidRDefault="007F03A9" w:rsidP="007F03A9">
      <w:pPr>
        <w:pStyle w:val="BodyText"/>
      </w:pPr>
      <w:r>
        <w:t xml:space="preserve">The following resources provide further information about mouse wheel support. </w:t>
      </w:r>
      <w:r w:rsidRPr="00625C16">
        <w:t>For questions about enhanced wheel support in Windows Vista</w:t>
      </w:r>
      <w:r w:rsidR="00AF41A0">
        <w:t xml:space="preserve"> and Windows</w:t>
      </w:r>
      <w:r w:rsidR="00911CF8">
        <w:t xml:space="preserve"> 7</w:t>
      </w:r>
      <w:r w:rsidRPr="00625C16">
        <w:t xml:space="preserve">, send email to </w:t>
      </w:r>
      <w:hyperlink r:id="rId10" w:history="1">
        <w:r w:rsidRPr="00625C16">
          <w:rPr>
            <w:rStyle w:val="Hyperlink"/>
          </w:rPr>
          <w:t>inputdev@microsoft.com</w:t>
        </w:r>
      </w:hyperlink>
      <w:r w:rsidRPr="00625C16">
        <w:t xml:space="preserve"> with </w:t>
      </w:r>
      <w:r w:rsidR="00235665">
        <w:t>"</w:t>
      </w:r>
      <w:r w:rsidRPr="00235665">
        <w:t>Enhanced Wheel Support in Microsoft Windows Vista</w:t>
      </w:r>
      <w:r w:rsidR="00235665">
        <w:t>"</w:t>
      </w:r>
      <w:r w:rsidRPr="00625C16">
        <w:t xml:space="preserve"> in the Subject line.</w:t>
      </w:r>
    </w:p>
    <w:p w:rsidR="007F03A9" w:rsidRPr="00625C16" w:rsidRDefault="007F03A9" w:rsidP="007F03A9">
      <w:pPr>
        <w:pStyle w:val="Heading4"/>
      </w:pPr>
      <w:r>
        <w:t>General</w:t>
      </w:r>
    </w:p>
    <w:p w:rsidR="007F03A9" w:rsidRPr="00625C16" w:rsidRDefault="007F03A9" w:rsidP="007F03A9">
      <w:pPr>
        <w:pStyle w:val="DT"/>
      </w:pPr>
      <w:r w:rsidRPr="00625C16">
        <w:t>Best Practices for Supporting Microsoft Mouse and Keyboard Devices</w:t>
      </w:r>
    </w:p>
    <w:p w:rsidR="007F03A9" w:rsidRPr="00EC0525" w:rsidRDefault="004E1CB7" w:rsidP="007F03A9">
      <w:pPr>
        <w:pStyle w:val="DL"/>
      </w:pPr>
      <w:hyperlink r:id="rId11" w:history="1">
        <w:r w:rsidR="00AF7AD1" w:rsidRPr="00AF7AD1">
          <w:rPr>
            <w:rStyle w:val="Hyperlink"/>
          </w:rPr>
          <w:t>http://msdn2.microsoft.com/en-us/library/ms997498.aspx</w:t>
        </w:r>
      </w:hyperlink>
    </w:p>
    <w:p w:rsidR="007F03A9" w:rsidRPr="00625C16" w:rsidRDefault="007F03A9" w:rsidP="007F03A9">
      <w:pPr>
        <w:pStyle w:val="DT"/>
      </w:pPr>
      <w:r w:rsidRPr="00625C16">
        <w:lastRenderedPageBreak/>
        <w:t xml:space="preserve">Input </w:t>
      </w:r>
      <w:r w:rsidR="00911CF8">
        <w:t>and</w:t>
      </w:r>
      <w:r w:rsidRPr="00625C16">
        <w:t xml:space="preserve"> HID – Architecture and Driver Support</w:t>
      </w:r>
    </w:p>
    <w:p w:rsidR="00235665" w:rsidRDefault="004E1CB7" w:rsidP="007F03A9">
      <w:pPr>
        <w:pStyle w:val="DL"/>
      </w:pPr>
      <w:hyperlink r:id="rId12" w:history="1">
        <w:r w:rsidR="007F03A9" w:rsidRPr="00EC0525">
          <w:rPr>
            <w:rStyle w:val="Hyperlink"/>
          </w:rPr>
          <w:t>http://www.microsoft.com/whdc/device/input/default.mspx</w:t>
        </w:r>
      </w:hyperlink>
    </w:p>
    <w:p w:rsidR="007F03A9" w:rsidRPr="00625C16" w:rsidRDefault="007F03A9" w:rsidP="007F03A9">
      <w:pPr>
        <w:pStyle w:val="DT"/>
      </w:pPr>
      <w:r w:rsidRPr="00625C16">
        <w:t>USB HID Specifications</w:t>
      </w:r>
    </w:p>
    <w:p w:rsidR="00235665" w:rsidRDefault="004E1CB7" w:rsidP="007F03A9">
      <w:pPr>
        <w:pStyle w:val="DL"/>
        <w:rPr>
          <w:rStyle w:val="Hyperlink"/>
        </w:rPr>
      </w:pPr>
      <w:hyperlink r:id="rId13" w:history="1">
        <w:r w:rsidR="007F03A9" w:rsidRPr="00625C16">
          <w:rPr>
            <w:rStyle w:val="Hyperlink"/>
          </w:rPr>
          <w:t>http://www.usb.org/developers/devclass_docs</w:t>
        </w:r>
      </w:hyperlink>
    </w:p>
    <w:p w:rsidR="007F03A9" w:rsidRPr="00625C16" w:rsidRDefault="007F03A9" w:rsidP="007F03A9">
      <w:pPr>
        <w:pStyle w:val="Heading4"/>
      </w:pPr>
      <w:r w:rsidRPr="00625C16">
        <w:t>Platform SDK</w:t>
      </w:r>
    </w:p>
    <w:p w:rsidR="007F03A9" w:rsidRDefault="00AF7AD1" w:rsidP="007F03A9">
      <w:pPr>
        <w:pStyle w:val="DT"/>
      </w:pPr>
      <w:r>
        <w:t xml:space="preserve">Windows </w:t>
      </w:r>
      <w:r w:rsidR="007F03A9">
        <w:t>Controls</w:t>
      </w:r>
    </w:p>
    <w:p w:rsidR="007F03A9" w:rsidRPr="00EC0525" w:rsidRDefault="004E1CB7" w:rsidP="007F03A9">
      <w:pPr>
        <w:pStyle w:val="DL"/>
      </w:pPr>
      <w:hyperlink r:id="rId14" w:history="1">
        <w:r w:rsidR="007F03A9" w:rsidRPr="005F7F8D">
          <w:rPr>
            <w:rStyle w:val="Hyperlink"/>
          </w:rPr>
          <w:t>http://msdn2.microsoft.com/en-us/library/bb773173.aspx</w:t>
        </w:r>
      </w:hyperlink>
    </w:p>
    <w:p w:rsidR="007F03A9" w:rsidRDefault="007F03A9" w:rsidP="007F03A9">
      <w:pPr>
        <w:pStyle w:val="DT"/>
      </w:pPr>
      <w:r w:rsidRPr="00625C16">
        <w:t>Mouse Input</w:t>
      </w:r>
    </w:p>
    <w:p w:rsidR="00EC5FE7" w:rsidRDefault="004E1CB7" w:rsidP="00EC5FE7">
      <w:pPr>
        <w:pStyle w:val="DL"/>
      </w:pPr>
      <w:hyperlink r:id="rId15" w:history="1">
        <w:r w:rsidR="00EC5FE7" w:rsidRPr="002D798A">
          <w:rPr>
            <w:rStyle w:val="Hyperlink"/>
          </w:rPr>
          <w:t>http://msdn2.microsoft.com/en-us/library/ms645533.aspx</w:t>
        </w:r>
      </w:hyperlink>
    </w:p>
    <w:p w:rsidR="007F03A9" w:rsidRDefault="007F03A9" w:rsidP="007F03A9">
      <w:pPr>
        <w:pStyle w:val="DT"/>
      </w:pPr>
      <w:r w:rsidRPr="00625C16">
        <w:t>Setup API</w:t>
      </w:r>
    </w:p>
    <w:p w:rsidR="00EC5FE7" w:rsidRDefault="004E1CB7" w:rsidP="00EC5FE7">
      <w:pPr>
        <w:pStyle w:val="DL"/>
        <w:rPr>
          <w:b/>
          <w:bCs/>
          <w:iCs/>
        </w:rPr>
      </w:pPr>
      <w:hyperlink r:id="rId16" w:history="1">
        <w:r w:rsidR="00C85D20" w:rsidRPr="00C85D20">
          <w:rPr>
            <w:rStyle w:val="Hyperlink"/>
          </w:rPr>
          <w:t>http://msdn.microsoft.com/en-us/library/cc185682(VS.85).aspx</w:t>
        </w:r>
      </w:hyperlink>
    </w:p>
    <w:p w:rsidR="007F03A9" w:rsidRPr="00625C16" w:rsidRDefault="007F03A9" w:rsidP="007F03A9">
      <w:pPr>
        <w:pStyle w:val="Heading4"/>
      </w:pPr>
      <w:r w:rsidRPr="00625C16">
        <w:t>Windows Driver Kit (WDK)</w:t>
      </w:r>
    </w:p>
    <w:p w:rsidR="007F03A9" w:rsidRDefault="00C85D20" w:rsidP="007F03A9">
      <w:pPr>
        <w:pStyle w:val="DT"/>
      </w:pPr>
      <w:r>
        <w:t xml:space="preserve">Overview of </w:t>
      </w:r>
      <w:r w:rsidR="007F03A9" w:rsidRPr="00625C16">
        <w:t>Device Installation</w:t>
      </w:r>
    </w:p>
    <w:p w:rsidR="00EC5FE7" w:rsidRPr="00EC5FE7" w:rsidRDefault="004E1CB7" w:rsidP="007F03A9">
      <w:pPr>
        <w:pStyle w:val="DL"/>
      </w:pPr>
      <w:hyperlink r:id="rId17" w:history="1">
        <w:r w:rsidR="00911CF8" w:rsidRPr="00C85D20">
          <w:rPr>
            <w:rStyle w:val="Hyperlink"/>
          </w:rPr>
          <w:t>http://msdn.microsoft.com/en-us/library/ff549455.aspx</w:t>
        </w:r>
      </w:hyperlink>
    </w:p>
    <w:p w:rsidR="007F03A9" w:rsidRPr="00625C16" w:rsidRDefault="007F03A9" w:rsidP="007F03A9">
      <w:pPr>
        <w:pStyle w:val="DL"/>
      </w:pPr>
    </w:p>
    <w:sectPr w:rsidR="007F03A9" w:rsidRPr="00625C16" w:rsidSect="000C7BDC">
      <w:headerReference w:type="even" r:id="rId18"/>
      <w:headerReference w:type="default" r:id="rId19"/>
      <w:footerReference w:type="even" r:id="rId20"/>
      <w:footerReference w:type="default" r:id="rId21"/>
      <w:headerReference w:type="first" r:id="rId22"/>
      <w:footerReference w:type="first" r:id="rId23"/>
      <w:pgSz w:w="12240" w:h="15840" w:code="1"/>
      <w:pgMar w:top="1440" w:right="1920" w:bottom="9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1CB7" w:rsidRDefault="004E1CB7" w:rsidP="00DE77A4">
      <w:r>
        <w:separator/>
      </w:r>
    </w:p>
  </w:endnote>
  <w:endnote w:type="continuationSeparator" w:id="0">
    <w:p w:rsidR="004E1CB7" w:rsidRDefault="004E1CB7"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820" w:rsidRDefault="008F38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7A4" w:rsidRDefault="004E1CB7">
    <w:pPr>
      <w:pStyle w:val="Footer"/>
    </w:pPr>
    <w:r>
      <w:fldChar w:fldCharType="begin"/>
    </w:r>
    <w:r>
      <w:instrText xml:space="preserve"> STYLEREF  Version  \* MERGEFORMAT </w:instrText>
    </w:r>
    <w:r>
      <w:fldChar w:fldCharType="separate"/>
    </w:r>
    <w:r w:rsidR="008F3820">
      <w:rPr>
        <w:noProof/>
      </w:rPr>
      <w:t>November 10, 2010</w:t>
    </w:r>
    <w:r>
      <w:rPr>
        <w:noProof/>
      </w:rPr>
      <w:fldChar w:fldCharType="end"/>
    </w:r>
    <w:r w:rsidR="00DE77A4">
      <w:br/>
      <w:t>© 20</w:t>
    </w:r>
    <w:r w:rsidR="002357E8">
      <w:t>10</w:t>
    </w:r>
    <w:r w:rsidR="00DE77A4">
      <w:t xml:space="preserve"> Microsoft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820" w:rsidRDefault="008F38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1CB7" w:rsidRDefault="004E1CB7" w:rsidP="00DE77A4">
      <w:r>
        <w:separator/>
      </w:r>
    </w:p>
  </w:footnote>
  <w:footnote w:type="continuationSeparator" w:id="0">
    <w:p w:rsidR="004E1CB7" w:rsidRDefault="004E1CB7"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820" w:rsidRDefault="008F38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7A4" w:rsidRDefault="004E1CB7" w:rsidP="00DE77A4">
    <w:pPr>
      <w:pStyle w:val="Header"/>
    </w:pPr>
    <w:r>
      <w:fldChar w:fldCharType="begin"/>
    </w:r>
    <w:r>
      <w:instrText xml:space="preserve"> STYLEREF  Title  \* MERGEFORMAT </w:instrText>
    </w:r>
    <w:r>
      <w:fldChar w:fldCharType="separate"/>
    </w:r>
    <w:r w:rsidR="008F3820">
      <w:rPr>
        <w:noProof/>
      </w:rPr>
      <w:t>Enhanced Wheel Support in Windows</w:t>
    </w:r>
    <w:r>
      <w:rPr>
        <w:noProof/>
      </w:rPr>
      <w:fldChar w:fldCharType="end"/>
    </w:r>
    <w:r w:rsidR="00DE77A4">
      <w:t xml:space="preserve"> - </w:t>
    </w:r>
    <w:r w:rsidR="00E666F7">
      <w:fldChar w:fldCharType="begin"/>
    </w:r>
    <w:r w:rsidR="00AC664E">
      <w:instrText xml:space="preserve"> PAGE </w:instrText>
    </w:r>
    <w:r w:rsidR="00E666F7">
      <w:fldChar w:fldCharType="separate"/>
    </w:r>
    <w:r w:rsidR="008F3820">
      <w:rPr>
        <w:noProof/>
      </w:rPr>
      <w:t>2</w:t>
    </w:r>
    <w:r w:rsidR="00E666F7">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869" w:rsidRDefault="00870EFF"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9DEDD54"/>
    <w:lvl w:ilvl="0">
      <w:start w:val="1"/>
      <w:numFmt w:val="bullet"/>
      <w:lvlText w:val=""/>
      <w:lvlJc w:val="left"/>
      <w:pPr>
        <w:tabs>
          <w:tab w:val="num" w:pos="360"/>
        </w:tabs>
        <w:ind w:left="360" w:hanging="360"/>
      </w:pPr>
      <w:rPr>
        <w:rFonts w:ascii="Symbol" w:hAnsi="Symbol" w:hint="default"/>
      </w:rPr>
    </w:lvl>
  </w:abstractNum>
  <w:abstractNum w:abstractNumId="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10F5D"/>
    <w:rsid w:val="00031869"/>
    <w:rsid w:val="0003317C"/>
    <w:rsid w:val="00077E76"/>
    <w:rsid w:val="00083DB1"/>
    <w:rsid w:val="000B7E09"/>
    <w:rsid w:val="000C7BDC"/>
    <w:rsid w:val="001C6FFE"/>
    <w:rsid w:val="001E2D86"/>
    <w:rsid w:val="0021320C"/>
    <w:rsid w:val="00220D6E"/>
    <w:rsid w:val="00235665"/>
    <w:rsid w:val="002357E8"/>
    <w:rsid w:val="00244C01"/>
    <w:rsid w:val="00255606"/>
    <w:rsid w:val="00263751"/>
    <w:rsid w:val="00263A8C"/>
    <w:rsid w:val="002A00E9"/>
    <w:rsid w:val="00324E8F"/>
    <w:rsid w:val="0035260F"/>
    <w:rsid w:val="003A02D2"/>
    <w:rsid w:val="003C475A"/>
    <w:rsid w:val="003E036B"/>
    <w:rsid w:val="003E7BD4"/>
    <w:rsid w:val="0041021C"/>
    <w:rsid w:val="00446428"/>
    <w:rsid w:val="00450F2A"/>
    <w:rsid w:val="00482331"/>
    <w:rsid w:val="0049607D"/>
    <w:rsid w:val="004A6389"/>
    <w:rsid w:val="004B4D26"/>
    <w:rsid w:val="004D2E11"/>
    <w:rsid w:val="004E1CB7"/>
    <w:rsid w:val="004F1EE7"/>
    <w:rsid w:val="0050453F"/>
    <w:rsid w:val="00505D55"/>
    <w:rsid w:val="00521BE1"/>
    <w:rsid w:val="00555AF3"/>
    <w:rsid w:val="00587497"/>
    <w:rsid w:val="00593457"/>
    <w:rsid w:val="00687ED3"/>
    <w:rsid w:val="006A2DFE"/>
    <w:rsid w:val="006A443A"/>
    <w:rsid w:val="006E1811"/>
    <w:rsid w:val="006E2B6F"/>
    <w:rsid w:val="006F426D"/>
    <w:rsid w:val="00727B26"/>
    <w:rsid w:val="00740CD0"/>
    <w:rsid w:val="007538FC"/>
    <w:rsid w:val="007A72FE"/>
    <w:rsid w:val="007F03A9"/>
    <w:rsid w:val="007F1501"/>
    <w:rsid w:val="007F35DE"/>
    <w:rsid w:val="00850FB4"/>
    <w:rsid w:val="00856982"/>
    <w:rsid w:val="00870EFF"/>
    <w:rsid w:val="00875312"/>
    <w:rsid w:val="008A6A85"/>
    <w:rsid w:val="008B5182"/>
    <w:rsid w:val="008B5F29"/>
    <w:rsid w:val="008E609E"/>
    <w:rsid w:val="008F3820"/>
    <w:rsid w:val="00910DE5"/>
    <w:rsid w:val="009111B8"/>
    <w:rsid w:val="00911CF8"/>
    <w:rsid w:val="00975023"/>
    <w:rsid w:val="009A3B29"/>
    <w:rsid w:val="009C0C24"/>
    <w:rsid w:val="009E0064"/>
    <w:rsid w:val="009E4546"/>
    <w:rsid w:val="00A049AC"/>
    <w:rsid w:val="00A324E1"/>
    <w:rsid w:val="00A6731E"/>
    <w:rsid w:val="00A83FB5"/>
    <w:rsid w:val="00A84221"/>
    <w:rsid w:val="00A872C9"/>
    <w:rsid w:val="00AC664E"/>
    <w:rsid w:val="00AD7912"/>
    <w:rsid w:val="00AE4752"/>
    <w:rsid w:val="00AF41A0"/>
    <w:rsid w:val="00AF7AD1"/>
    <w:rsid w:val="00B54807"/>
    <w:rsid w:val="00B62562"/>
    <w:rsid w:val="00BA32CA"/>
    <w:rsid w:val="00BB1588"/>
    <w:rsid w:val="00BC0085"/>
    <w:rsid w:val="00C01C73"/>
    <w:rsid w:val="00C05E05"/>
    <w:rsid w:val="00C25D37"/>
    <w:rsid w:val="00C4036E"/>
    <w:rsid w:val="00C62059"/>
    <w:rsid w:val="00C85D20"/>
    <w:rsid w:val="00C93933"/>
    <w:rsid w:val="00C978E0"/>
    <w:rsid w:val="00D019B5"/>
    <w:rsid w:val="00D170CD"/>
    <w:rsid w:val="00D233B1"/>
    <w:rsid w:val="00D42B2A"/>
    <w:rsid w:val="00D66C3E"/>
    <w:rsid w:val="00D7294A"/>
    <w:rsid w:val="00D848D5"/>
    <w:rsid w:val="00D93557"/>
    <w:rsid w:val="00DA01CB"/>
    <w:rsid w:val="00DD0131"/>
    <w:rsid w:val="00DE77A4"/>
    <w:rsid w:val="00E5702A"/>
    <w:rsid w:val="00E63B82"/>
    <w:rsid w:val="00E65302"/>
    <w:rsid w:val="00E666F7"/>
    <w:rsid w:val="00EA6DE9"/>
    <w:rsid w:val="00EB776A"/>
    <w:rsid w:val="00EC5FE7"/>
    <w:rsid w:val="00ED6894"/>
    <w:rsid w:val="00EF7B39"/>
    <w:rsid w:val="00F221ED"/>
    <w:rsid w:val="00F64E37"/>
    <w:rsid w:val="00FB6CBE"/>
    <w:rsid w:val="00FE5EC2"/>
    <w:rsid w:val="00FF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C85D20"/>
    <w:rPr>
      <w:rFonts w:asciiTheme="minorHAnsi" w:hAnsiTheme="minorHAnsi"/>
    </w:rPr>
  </w:style>
  <w:style w:type="paragraph" w:styleId="Heading1">
    <w:name w:val="heading 1"/>
    <w:basedOn w:val="Normal"/>
    <w:next w:val="BodyText"/>
    <w:link w:val="Heading1Char"/>
    <w:rsid w:val="00BB1588"/>
    <w:pPr>
      <w:keepNext/>
      <w:keepLines/>
      <w:pBdr>
        <w:bottom w:val="single" w:sz="2" w:space="1" w:color="000080"/>
      </w:pBdr>
      <w:spacing w:before="240" w:after="6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BB1588"/>
    <w:pPr>
      <w:keepNext/>
      <w:keepLines/>
      <w:spacing w:before="200" w:after="4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BB1588"/>
    <w:pPr>
      <w:keepNext/>
      <w:keepLines/>
      <w:spacing w:before="200"/>
      <w:outlineLvl w:val="2"/>
    </w:pPr>
    <w:rPr>
      <w:rFonts w:ascii="Arial" w:eastAsiaTheme="majorEastAsia" w:hAnsi="Arial" w:cstheme="majorBidi"/>
      <w:bCs/>
      <w:sz w:val="24"/>
    </w:rPr>
  </w:style>
  <w:style w:type="paragraph" w:styleId="Heading4">
    <w:name w:val="heading 4"/>
    <w:basedOn w:val="Normal"/>
    <w:next w:val="BodyText"/>
    <w:link w:val="Heading4Char"/>
    <w:qFormat/>
    <w:rsid w:val="008B5F29"/>
    <w:pPr>
      <w:keepNext/>
      <w:keepLines/>
      <w:spacing w:before="20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158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BB158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BB1588"/>
    <w:rPr>
      <w:rFonts w:ascii="Arial" w:eastAsiaTheme="majorEastAsia" w:hAnsi="Arial" w:cstheme="majorBidi"/>
      <w:bCs/>
      <w:sz w:val="24"/>
    </w:rPr>
  </w:style>
  <w:style w:type="character" w:customStyle="1" w:styleId="Heading4Char">
    <w:name w:val="Heading 4 Char"/>
    <w:basedOn w:val="DefaultParagraphFont"/>
    <w:link w:val="Heading4"/>
    <w:rsid w:val="009A3B29"/>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6731E"/>
    <w:pPr>
      <w:keepNext/>
      <w:keepLines/>
      <w:spacing w:after="0"/>
    </w:pPr>
    <w:rPr>
      <w:b/>
      <w:color w:val="000080"/>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semiHidden/>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BA32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32CA"/>
    <w:rPr>
      <w:rFonts w:eastAsiaTheme="majorEastAsia" w:cstheme="majorBidi"/>
      <w:i/>
      <w:iCs/>
      <w:color w:val="4F81BD" w:themeColor="accent1"/>
      <w:spacing w:val="15"/>
      <w:sz w:val="24"/>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link w:val="DTChar"/>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character" w:customStyle="1" w:styleId="Italic">
    <w:name w:val="Italic"/>
    <w:basedOn w:val="DefaultParagraphFont"/>
    <w:rsid w:val="007F03A9"/>
    <w:rPr>
      <w:i/>
    </w:rPr>
  </w:style>
  <w:style w:type="character" w:customStyle="1" w:styleId="DTChar">
    <w:name w:val="DT Char"/>
    <w:aliases w:val="Term1 Char"/>
    <w:basedOn w:val="DefaultParagraphFont"/>
    <w:link w:val="DT"/>
    <w:rsid w:val="007F03A9"/>
    <w:rPr>
      <w:rFonts w:asciiTheme="minorHAnsi" w:eastAsia="MS Mincho" w:hAnsiTheme="minorHAnsi" w:cs="Arial"/>
      <w:b/>
      <w:szCs w:val="20"/>
    </w:rPr>
  </w:style>
  <w:style w:type="character" w:styleId="FollowedHyperlink">
    <w:name w:val="FollowedHyperlink"/>
    <w:basedOn w:val="DefaultParagraphFont"/>
    <w:uiPriority w:val="99"/>
    <w:semiHidden/>
    <w:unhideWhenUsed/>
    <w:rsid w:val="00AF7AD1"/>
    <w:rPr>
      <w:color w:val="800080" w:themeColor="followedHyperlink"/>
      <w:u w:val="single"/>
    </w:rPr>
  </w:style>
  <w:style w:type="character" w:styleId="CommentReference">
    <w:name w:val="annotation reference"/>
    <w:basedOn w:val="DefaultParagraphFont"/>
    <w:uiPriority w:val="99"/>
    <w:semiHidden/>
    <w:unhideWhenUsed/>
    <w:rsid w:val="00EC5FE7"/>
    <w:rPr>
      <w:sz w:val="16"/>
      <w:szCs w:val="16"/>
    </w:rPr>
  </w:style>
  <w:style w:type="paragraph" w:styleId="CommentSubject">
    <w:name w:val="annotation subject"/>
    <w:basedOn w:val="CommentText"/>
    <w:next w:val="CommentText"/>
    <w:link w:val="CommentSubjectChar"/>
    <w:uiPriority w:val="99"/>
    <w:semiHidden/>
    <w:unhideWhenUsed/>
    <w:rsid w:val="00EC5FE7"/>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C5FE7"/>
    <w:rPr>
      <w:rFonts w:asciiTheme="minorHAnsi" w:eastAsia="Times New Roman" w:hAnsiTheme="minorHAnsi" w:cs="Times New Roman"/>
      <w:b/>
      <w:bCs/>
      <w:color w:val="0000FF"/>
      <w:sz w:val="20"/>
      <w:szCs w:val="20"/>
      <w:shd w:val="clear" w:color="auto" w:fill="C0C0C0"/>
    </w:rPr>
  </w:style>
  <w:style w:type="table" w:styleId="TableGrid">
    <w:name w:val="Table Grid"/>
    <w:basedOn w:val="TableNormal"/>
    <w:uiPriority w:val="59"/>
    <w:rsid w:val="00FB6C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FB6CBE"/>
    <w:rPr>
      <w:rFonts w:asciiTheme="minorHAnsi" w:hAnsi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whdc/device/input/wheel.mspx" TargetMode="External"/><Relationship Id="rId13" Type="http://schemas.openxmlformats.org/officeDocument/2006/relationships/hyperlink" Target="http://www.usb.org/developers/devclass_docs"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microsoft.com/whdc/device/input/default.mspx%20" TargetMode="External"/><Relationship Id="rId17" Type="http://schemas.openxmlformats.org/officeDocument/2006/relationships/hyperlink" Target="http://msdn.microsoft.com/en-us/library/ff549455.asp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cc185682(VS.85).asp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2.microsoft.com/en-us/library/ms997498.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msdn2.microsoft.com/en-us/library/ms645533.aspx" TargetMode="External"/><Relationship Id="rId23" Type="http://schemas.openxmlformats.org/officeDocument/2006/relationships/footer" Target="footer3.xml"/><Relationship Id="rId10" Type="http://schemas.openxmlformats.org/officeDocument/2006/relationships/hyperlink" Target="mailto:inputdev@microsoft.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microsoft.com/whdc/" TargetMode="External"/><Relationship Id="rId14" Type="http://schemas.openxmlformats.org/officeDocument/2006/relationships/hyperlink" Target="http://msdn2.microsoft.com/en-us/library/bb773173.aspx" TargetMode="Externa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2537</Words>
  <Characters>14466</Characters>
  <Application>Microsoft Office Word</Application>
  <DocSecurity>0</DocSecurity>
  <Lines>120</Lines>
  <Paragraphs>33</Paragraphs>
  <ScaleCrop>false</ScaleCrop>
  <Company/>
  <LinksUpToDate>false</LinksUpToDate>
  <CharactersWithSpaces>16970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2010-11-11T18:10:00Z</dcterms:created>
  <dcterms:modified xsi:type="dcterms:W3CDTF">2010-11-11T18:10:00Z</dcterms:modified>
  <cp:category/>
</cp:coreProperties>
</file>