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For image segmentation without a GPU in 2026, you should </w:t>
      </w:r>
      <w:r w:rsidDel="00000000" w:rsidR="00000000" w:rsidRPr="00000000">
        <w:rPr>
          <w:color w:val="0a0a0a"/>
          <w:sz w:val="24"/>
          <w:szCs w:val="24"/>
          <w:shd w:fill="d3e3fd" w:val="clear"/>
          <w:rtl w:val="0"/>
        </w:rPr>
        <w:t xml:space="preserve">focus on repositories that offer </w:t>
      </w:r>
      <w:r w:rsidDel="00000000" w:rsidR="00000000" w:rsidRPr="00000000">
        <w:rPr>
          <w:b w:val="1"/>
          <w:bCs w:val="1"/>
          <w:color w:val="0a0a0a"/>
          <w:sz w:val="24"/>
          <w:szCs w:val="24"/>
          <w:shd w:fill="d3e3fd" w:val="clear"/>
          <w:rtl w:val="0"/>
        </w:rPr>
        <w:t xml:space="preserve">CPU-optimized</w:t>
      </w:r>
      <w:r w:rsidDel="00000000" w:rsidR="00000000" w:rsidRPr="00000000">
        <w:rPr>
          <w:color w:val="0a0a0a"/>
          <w:sz w:val="24"/>
          <w:szCs w:val="24"/>
          <w:shd w:fill="d3e3fd" w:val="clear"/>
          <w:rtl w:val="0"/>
        </w:rPr>
        <w:t xml:space="preserve"> architectures or high-efficiency models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. Many modern libraries now include "Nano" or "Small" versions of models specifically designed for low-resource environments.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35.99999999999994" w:lineRule="auto"/>
        <w:rPr>
          <w:color w:val="0a0a0a"/>
          <w:sz w:val="30"/>
          <w:szCs w:val="30"/>
          <w:highlight w:val="white"/>
        </w:rPr>
      </w:pPr>
      <w:r w:rsidDel="00000000" w:rsidR="00000000" w:rsidRPr="00000000">
        <w:rPr>
          <w:color w:val="0a0a0a"/>
          <w:sz w:val="30"/>
          <w:szCs w:val="30"/>
          <w:highlight w:val="white"/>
          <w:rtl w:val="0"/>
        </w:rPr>
        <w:t xml:space="preserve">1. Ultralytics YOLO26 / YOLO11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color w:val="0a0a0a"/>
          <w:sz w:val="24"/>
          <w:szCs w:val="24"/>
          <w:highlight w:val="white"/>
        </w:rPr>
      </w:pPr>
      <w:hyperlink r:id="rId6">
        <w:r w:rsidDel="00000000" w:rsidR="00000000" w:rsidRPr="00000000">
          <w:rPr>
            <w:color w:val="1a0dab"/>
            <w:sz w:val="24"/>
            <w:szCs w:val="24"/>
            <w:highlight w:val="white"/>
            <w:u w:val="single"/>
            <w:rtl w:val="0"/>
          </w:rPr>
          <w:t xml:space="preserve">Ultralytics</w:t>
        </w:r>
      </w:hyperlink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is the premier repository for real-time computer vision. As of 2026, it features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YOLO26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, which offers up to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43% faster CPU inference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compared to previous generations. 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Best for: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Real-time instance segmentation on standard laptops.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Key Model: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Use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yolo26n-seg.pt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(Nano) or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yolo11n-seg.pt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models for the lowest memory footprint.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Installation: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pip install ultralytics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35.99999999999994" w:lineRule="auto"/>
        <w:rPr>
          <w:color w:val="0a0a0a"/>
          <w:sz w:val="30"/>
          <w:szCs w:val="30"/>
          <w:highlight w:val="white"/>
        </w:rPr>
      </w:pPr>
      <w:r w:rsidDel="00000000" w:rsidR="00000000" w:rsidRPr="00000000">
        <w:rPr>
          <w:color w:val="0a0a0a"/>
          <w:sz w:val="30"/>
          <w:szCs w:val="30"/>
          <w:highlight w:val="white"/>
          <w:rtl w:val="0"/>
        </w:rPr>
        <w:t xml:space="preserve">2. Mobile-Friendly Architectures (PEM)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The </w:t>
      </w:r>
      <w:hyperlink r:id="rId7">
        <w:r w:rsidDel="00000000" w:rsidR="00000000" w:rsidRPr="00000000">
          <w:rPr>
            <w:color w:val="1a0dab"/>
            <w:sz w:val="24"/>
            <w:szCs w:val="24"/>
            <w:highlight w:val="white"/>
            <w:u w:val="single"/>
            <w:rtl w:val="0"/>
          </w:rPr>
          <w:t xml:space="preserve">PEM: Prototype-based Efficient MaskFormer</w:t>
        </w:r>
      </w:hyperlink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repository implements an efficient transformer-based architecture. 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Best for: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High-accuracy segmentation that still needs to run efficiently on CPUs.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Mechanism: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It uses a "prototype-based cross-attention" that reduces redundant visual features, significantly lowering the computational load.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35.99999999999994" w:lineRule="auto"/>
        <w:rPr>
          <w:color w:val="0a0a0a"/>
          <w:sz w:val="30"/>
          <w:szCs w:val="30"/>
          <w:highlight w:val="white"/>
        </w:rPr>
      </w:pPr>
      <w:r w:rsidDel="00000000" w:rsidR="00000000" w:rsidRPr="00000000">
        <w:rPr>
          <w:color w:val="0a0a0a"/>
          <w:sz w:val="30"/>
          <w:szCs w:val="30"/>
          <w:highlight w:val="white"/>
          <w:rtl w:val="0"/>
        </w:rPr>
        <w:t xml:space="preserve">3. Grounding DINO (CPU-Only Mode)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The </w:t>
      </w:r>
      <w:hyperlink r:id="rId8">
        <w:r w:rsidDel="00000000" w:rsidR="00000000" w:rsidRPr="00000000">
          <w:rPr>
            <w:color w:val="1a0dab"/>
            <w:sz w:val="24"/>
            <w:szCs w:val="24"/>
            <w:highlight w:val="white"/>
            <w:u w:val="single"/>
            <w:rtl w:val="0"/>
          </w:rPr>
          <w:t xml:space="preserve">Grounding DINO</w:t>
        </w:r>
      </w:hyperlink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repository specifically supports a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CPU-only mode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, allowing it to run on machines without any dedicated graphics hardware. 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24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Best for: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"Segment Anything" tasks where you want to use text prompts (e.g., "segment the dog") without needing a massive GPU server.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35.99999999999994" w:lineRule="auto"/>
        <w:rPr>
          <w:color w:val="0a0a0a"/>
          <w:sz w:val="30"/>
          <w:szCs w:val="30"/>
          <w:highlight w:val="white"/>
        </w:rPr>
      </w:pPr>
      <w:r w:rsidDel="00000000" w:rsidR="00000000" w:rsidRPr="00000000">
        <w:rPr>
          <w:color w:val="0a0a0a"/>
          <w:sz w:val="30"/>
          <w:szCs w:val="30"/>
          <w:highlight w:val="white"/>
          <w:rtl w:val="0"/>
        </w:rPr>
        <w:t xml:space="preserve">4. PixelLib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PixelLib is a high-level library designed for simplicity, requiring only a few lines of code to perform segmentation. 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Best for: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Beginners who want a quick, easy-to-use interface.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Note: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While it supports GPU, its integration with TensorFlow allows it to default to CPU if no GPU is detected.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35.99999999999994" w:lineRule="auto"/>
        <w:rPr>
          <w:color w:val="0a0a0a"/>
          <w:sz w:val="30"/>
          <w:szCs w:val="30"/>
          <w:highlight w:val="white"/>
        </w:rPr>
      </w:pPr>
      <w:r w:rsidDel="00000000" w:rsidR="00000000" w:rsidRPr="00000000">
        <w:rPr>
          <w:color w:val="0a0a0a"/>
          <w:sz w:val="30"/>
          <w:szCs w:val="30"/>
          <w:highlight w:val="white"/>
          <w:rtl w:val="0"/>
        </w:rPr>
        <w:t xml:space="preserve">5. Traditional Image Processing (No AI Required)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If your task doesn't strictly require deep learning, consider using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OpenCV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or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scikit-image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. These libraries use standard mathematical algorithms that are native to CPUs and do not require a GPU at all.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OpenCV: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Includes algorithms like Watershed and GrabCut for interactive segmentation.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scikit-image: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Provides classic thresholding and region-based segmentation tools.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35.99999999999994" w:lineRule="auto"/>
        <w:rPr>
          <w:color w:val="0a0a0a"/>
          <w:sz w:val="30"/>
          <w:szCs w:val="30"/>
          <w:highlight w:val="white"/>
        </w:rPr>
      </w:pPr>
      <w:r w:rsidDel="00000000" w:rsidR="00000000" w:rsidRPr="00000000">
        <w:rPr>
          <w:color w:val="0a0a0a"/>
          <w:sz w:val="30"/>
          <w:szCs w:val="30"/>
          <w:highlight w:val="white"/>
          <w:rtl w:val="0"/>
        </w:rPr>
        <w:t xml:space="preserve">Summary Comparison for 2026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2.883435582822"/>
        <w:gridCol w:w="3502.8220858895706"/>
        <w:gridCol w:w="3804.2944785276077"/>
        <w:tblGridChange w:id="0">
          <w:tblGrid>
            <w:gridCol w:w="2052.883435582822"/>
            <w:gridCol w:w="3502.8220858895706"/>
            <w:gridCol w:w="3804.2944785276077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240" w:line="377.14285714285717" w:lineRule="auto"/>
              <w:ind w:left="720" w:hanging="360"/>
              <w:rPr>
                <w:color w:val="0a0a0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highlight w:val="white"/>
                <w:rtl w:val="0"/>
              </w:rPr>
              <w:t xml:space="preserve">Repository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240" w:line="377.14285714285717" w:lineRule="auto"/>
              <w:ind w:left="720" w:hanging="360"/>
              <w:rPr>
                <w:color w:val="0a0a0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highlight w:val="white"/>
                <w:rtl w:val="0"/>
              </w:rPr>
              <w:t xml:space="preserve">Best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240" w:line="377.14285714285717" w:lineRule="auto"/>
              <w:ind w:left="720" w:hanging="360"/>
              <w:rPr>
                <w:color w:val="0a0a0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highlight w:val="white"/>
                <w:rtl w:val="0"/>
              </w:rPr>
              <w:t xml:space="preserve">CPU 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240" w:line="377.14285714285717" w:lineRule="auto"/>
              <w:ind w:left="720" w:hanging="360"/>
              <w:rPr>
                <w:color w:val="0a0a0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highlight w:val="white"/>
                <w:rtl w:val="0"/>
              </w:rPr>
              <w:t xml:space="preserve">Ultralytics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240" w:line="377.14285714285717" w:lineRule="auto"/>
              <w:ind w:left="720" w:hanging="360"/>
              <w:rPr>
                <w:color w:val="0a0a0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highlight w:val="white"/>
                <w:rtl w:val="0"/>
              </w:rPr>
              <w:t xml:space="preserve">General Instance Segmentation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240" w:line="377.14285714285717" w:lineRule="auto"/>
              <w:ind w:left="720" w:hanging="360"/>
              <w:rPr>
                <w:color w:val="0a0a0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highlight w:val="white"/>
                <w:rtl w:val="0"/>
              </w:rPr>
              <w:t xml:space="preserve">Highest</w:t>
            </w:r>
            <w:r w:rsidDel="00000000" w:rsidR="00000000" w:rsidRPr="00000000">
              <w:rPr>
                <w:color w:val="0a0a0a"/>
                <w:sz w:val="21"/>
                <w:szCs w:val="21"/>
                <w:highlight w:val="white"/>
                <w:rtl w:val="0"/>
              </w:rPr>
              <w:t xml:space="preserve"> (Optimized for 2026 CPUs)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240" w:line="377.14285714285717" w:lineRule="auto"/>
              <w:ind w:left="720" w:hanging="360"/>
              <w:rPr>
                <w:color w:val="0a0a0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highlight w:val="white"/>
                <w:rtl w:val="0"/>
              </w:rPr>
              <w:t xml:space="preserve">Grounding DINO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240" w:line="377.14285714285717" w:lineRule="auto"/>
              <w:ind w:left="720" w:hanging="360"/>
              <w:rPr>
                <w:color w:val="0a0a0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highlight w:val="white"/>
                <w:rtl w:val="0"/>
              </w:rPr>
              <w:t xml:space="preserve">Text-to-Segmentation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240" w:line="377.14285714285717" w:lineRule="auto"/>
              <w:ind w:left="720" w:hanging="360"/>
              <w:rPr>
                <w:color w:val="0a0a0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highlight w:val="white"/>
                <w:rtl w:val="0"/>
              </w:rPr>
              <w:t xml:space="preserve">Moderate (Has dedicated CPU mode)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240" w:line="377.14285714285717" w:lineRule="auto"/>
              <w:ind w:left="720" w:hanging="360"/>
              <w:rPr>
                <w:color w:val="0a0a0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highlight w:val="white"/>
                <w:rtl w:val="0"/>
              </w:rPr>
              <w:t xml:space="preserve">PEM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240" w:line="377.14285714285717" w:lineRule="auto"/>
              <w:ind w:left="720" w:hanging="360"/>
              <w:rPr>
                <w:color w:val="0a0a0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highlight w:val="white"/>
                <w:rtl w:val="0"/>
              </w:rPr>
              <w:t xml:space="preserve">Research/Efficient Transformers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240" w:line="377.14285714285717" w:lineRule="auto"/>
              <w:ind w:left="720" w:hanging="360"/>
              <w:rPr>
                <w:color w:val="0a0a0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highlight w:val="white"/>
                <w:rtl w:val="0"/>
              </w:rPr>
              <w:t xml:space="preserve">High (Reduced computation)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240" w:line="377.14285714285717" w:lineRule="auto"/>
              <w:ind w:left="720" w:hanging="360"/>
              <w:rPr>
                <w:color w:val="0a0a0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highlight w:val="white"/>
                <w:rtl w:val="0"/>
              </w:rPr>
              <w:t xml:space="preserve">PixelLib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240" w:line="377.14285714285717" w:lineRule="auto"/>
              <w:ind w:left="720" w:hanging="360"/>
              <w:rPr>
                <w:color w:val="0a0a0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highlight w:val="white"/>
                <w:rtl w:val="0"/>
              </w:rPr>
              <w:t xml:space="preserve">Quick Prototyping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240" w:line="377.14285714285717" w:lineRule="auto"/>
              <w:ind w:left="720" w:hanging="360"/>
              <w:rPr>
                <w:color w:val="0a0a0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highlight w:val="white"/>
                <w:rtl w:val="0"/>
              </w:rPr>
              <w:t xml:space="preserve">Moderate</w:t>
            </w:r>
          </w:p>
        </w:tc>
      </w:tr>
    </w:tbl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6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Several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Windows-native application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s and tools allow for image segmentation without a dedicated GPU by leveraging CPU-optimized backends or traditional computer vision techniques.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820" w:line="335.99999999999994" w:lineRule="auto"/>
        <w:rPr>
          <w:color w:val="0a0a0a"/>
          <w:sz w:val="30"/>
          <w:szCs w:val="30"/>
          <w:highlight w:val="white"/>
        </w:rPr>
      </w:pPr>
      <w:r w:rsidDel="00000000" w:rsidR="00000000" w:rsidRPr="00000000">
        <w:rPr>
          <w:color w:val="0a0a0a"/>
          <w:sz w:val="30"/>
          <w:szCs w:val="30"/>
          <w:highlight w:val="white"/>
          <w:rtl w:val="0"/>
        </w:rPr>
        <w:t xml:space="preserve">1. AutoImageSeg (Zero-Code Desktop Software)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60" w:lineRule="auto"/>
        <w:rPr>
          <w:color w:val="0a0a0a"/>
          <w:sz w:val="24"/>
          <w:szCs w:val="24"/>
          <w:highlight w:val="white"/>
        </w:rPr>
      </w:pPr>
      <w:hyperlink r:id="rId9">
        <w:r w:rsidDel="00000000" w:rsidR="00000000" w:rsidRPr="00000000">
          <w:rPr>
            <w:color w:val="1a0dab"/>
            <w:sz w:val="24"/>
            <w:szCs w:val="24"/>
            <w:highlight w:val="white"/>
            <w:u w:val="single"/>
            <w:rtl w:val="0"/>
          </w:rPr>
          <w:t xml:space="preserve">AutoImageSeg</w:t>
        </w:r>
      </w:hyperlink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is a zero-code image segmentation toolkit released for 2026 that specifically provides a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PyTorch-CPU packaged version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60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Best for: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Users who want a standalone desktop app for training and inference without installing Python or PyTorch separately.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Feature: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It allows for automatic segmentation with zero programming knowledge.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820" w:line="335.99999999999994" w:lineRule="auto"/>
        <w:rPr>
          <w:color w:val="0a0a0a"/>
          <w:sz w:val="30"/>
          <w:szCs w:val="30"/>
          <w:highlight w:val="white"/>
        </w:rPr>
      </w:pPr>
      <w:r w:rsidDel="00000000" w:rsidR="00000000" w:rsidRPr="00000000">
        <w:rPr>
          <w:color w:val="0a0a0a"/>
          <w:sz w:val="30"/>
          <w:szCs w:val="30"/>
          <w:highlight w:val="white"/>
          <w:rtl w:val="0"/>
        </w:rPr>
        <w:t xml:space="preserve">2. AnyLabeling (Smart Labeling &amp; Inference)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60" w:lineRule="auto"/>
        <w:rPr>
          <w:color w:val="0a0a0a"/>
          <w:sz w:val="24"/>
          <w:szCs w:val="24"/>
          <w:highlight w:val="white"/>
        </w:rPr>
      </w:pPr>
      <w:hyperlink r:id="rId10">
        <w:r w:rsidDel="00000000" w:rsidR="00000000" w:rsidRPr="00000000">
          <w:rPr>
            <w:color w:val="1a0dab"/>
            <w:sz w:val="24"/>
            <w:szCs w:val="24"/>
            <w:highlight w:val="white"/>
            <w:u w:val="single"/>
            <w:rtl w:val="0"/>
          </w:rPr>
          <w:t xml:space="preserve">AnyLabeling</w:t>
        </w:r>
      </w:hyperlink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is an open-source Windows application that integrates Segment Anything Model (SAM) and YOLO models into a simple GUI. 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60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Best for: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Interactive segmentation where you click on an object and the AI automatically masks it.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CPU Support: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It uses the ONNX Runtime, which is highly optimized for Intel and AMD CPUs, allowing "Segment Anything" to run smoothly without a GPU.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820" w:line="335.99999999999994" w:lineRule="auto"/>
        <w:rPr>
          <w:color w:val="0a0a0a"/>
          <w:sz w:val="30"/>
          <w:szCs w:val="30"/>
          <w:highlight w:val="white"/>
        </w:rPr>
      </w:pPr>
      <w:r w:rsidDel="00000000" w:rsidR="00000000" w:rsidRPr="00000000">
        <w:rPr>
          <w:color w:val="0a0a0a"/>
          <w:sz w:val="30"/>
          <w:szCs w:val="30"/>
          <w:highlight w:val="white"/>
          <w:rtl w:val="0"/>
        </w:rPr>
        <w:t xml:space="preserve">3. 3D Slicer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60" w:lineRule="auto"/>
        <w:rPr>
          <w:color w:val="0a0a0a"/>
          <w:sz w:val="24"/>
          <w:szCs w:val="24"/>
          <w:highlight w:val="white"/>
        </w:rPr>
      </w:pPr>
      <w:hyperlink r:id="rId11">
        <w:r w:rsidDel="00000000" w:rsidR="00000000" w:rsidRPr="00000000">
          <w:rPr>
            <w:color w:val="1a0dab"/>
            <w:sz w:val="24"/>
            <w:szCs w:val="24"/>
            <w:highlight w:val="white"/>
            <w:u w:val="single"/>
            <w:rtl w:val="0"/>
          </w:rPr>
          <w:t xml:space="preserve">3D Slicer</w:t>
        </w:r>
      </w:hyperlink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is a free, open-source desktop application primarily for medical and biomedical images, but it works for any high-resolution image analysis. 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60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Best for: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Manual and semi-automatic segmentation (e.g., using the "Segment Editor" module).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CPU Advantage: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It is designed to handle complex 3D and 2D data using high-performance CPU processing rather than relying strictly on CUDA/GPU.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820" w:line="335.99999999999994" w:lineRule="auto"/>
        <w:rPr>
          <w:color w:val="0a0a0a"/>
          <w:sz w:val="30"/>
          <w:szCs w:val="30"/>
          <w:highlight w:val="white"/>
        </w:rPr>
      </w:pPr>
      <w:r w:rsidDel="00000000" w:rsidR="00000000" w:rsidRPr="00000000">
        <w:rPr>
          <w:color w:val="0a0a0a"/>
          <w:sz w:val="30"/>
          <w:szCs w:val="30"/>
          <w:highlight w:val="white"/>
          <w:rtl w:val="0"/>
        </w:rPr>
        <w:t xml:space="preserve">4. CVAT (Desktop Version via Docker)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6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While often used in a browser, CVAT (Computer Vision Annotation Tool) can be run locally on Windows. 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60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Best for: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Large-scale projects and precise polygon-based segmentation.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Intelligence: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It includes "AI Tools" like OpenCV-based trackers and SAM-based masks that can be configured to run on your local CPU.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820" w:line="335.99999999999994" w:lineRule="auto"/>
        <w:rPr>
          <w:color w:val="0a0a0a"/>
          <w:sz w:val="30"/>
          <w:szCs w:val="30"/>
          <w:highlight w:val="white"/>
        </w:rPr>
      </w:pPr>
      <w:r w:rsidDel="00000000" w:rsidR="00000000" w:rsidRPr="00000000">
        <w:rPr>
          <w:color w:val="0a0a0a"/>
          <w:sz w:val="30"/>
          <w:szCs w:val="30"/>
          <w:highlight w:val="white"/>
          <w:rtl w:val="0"/>
        </w:rPr>
        <w:t xml:space="preserve">5. ON1 Photo RAW 2026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6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For a more consumer-oriented "creative" application, </w:t>
      </w:r>
      <w:hyperlink r:id="rId12">
        <w:r w:rsidDel="00000000" w:rsidR="00000000" w:rsidRPr="00000000">
          <w:rPr>
            <w:color w:val="1a0dab"/>
            <w:sz w:val="24"/>
            <w:szCs w:val="24"/>
            <w:highlight w:val="white"/>
            <w:u w:val="single"/>
            <w:rtl w:val="0"/>
          </w:rPr>
          <w:t xml:space="preserve">ON1 Photo RAW 2026</w:t>
        </w:r>
      </w:hyperlink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includes "Super Select AI" and "Mask Layers" designed to segment objects in photographs. 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60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Best for: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Photo editing and background removal.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Hardware: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Optimized for modern Windows hardware, utilizing the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NPU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(Neural Processing Unit) found in newer laptops or standard CPUs if no dedicated GPU is present.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820" w:line="335.99999999999994" w:lineRule="auto"/>
        <w:rPr>
          <w:color w:val="0a0a0a"/>
          <w:sz w:val="30"/>
          <w:szCs w:val="30"/>
          <w:highlight w:val="white"/>
        </w:rPr>
      </w:pPr>
      <w:r w:rsidDel="00000000" w:rsidR="00000000" w:rsidRPr="00000000">
        <w:rPr>
          <w:color w:val="0a0a0a"/>
          <w:sz w:val="30"/>
          <w:szCs w:val="30"/>
          <w:highlight w:val="white"/>
          <w:rtl w:val="0"/>
        </w:rPr>
        <w:t xml:space="preserve">Summary Recommendation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60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If you want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automatic AI segmentation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: Use the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PyTorch-CPU version of AutoImageSeg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If you want to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manually refine AI masks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: Use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AnyLabeling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If you are doing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scientific or medical work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: Use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3D Slicer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240" w:line="360" w:lineRule="auto"/>
        <w:ind w:left="0" w:firstLine="0"/>
        <w:rPr>
          <w:color w:val="0a0a0a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36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In 2026, </w:t>
      </w:r>
      <w:r w:rsidDel="00000000" w:rsidR="00000000" w:rsidRPr="00000000">
        <w:rPr>
          <w:color w:val="0a0a0a"/>
          <w:sz w:val="24"/>
          <w:szCs w:val="24"/>
          <w:shd w:fill="d3e3fd" w:val="clear"/>
          <w:rtl w:val="0"/>
        </w:rPr>
        <w:t xml:space="preserve">several advanced models specialized for both infrared (thermal) and normal (visible/RGB) image super-resolution (SR) are available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. These models are particularly designed to handle the low contrast and sensor-specific noise characteristic of infrared data.</w:t>
      </w:r>
    </w:p>
    <w:p w:rsidR="00000000" w:rsidDel="00000000" w:rsidP="00000000" w:rsidRDefault="00000000" w:rsidRPr="00000000" w14:paraId="00000042">
      <w:pPr>
        <w:shd w:fill="ffffff" w:val="clear"/>
        <w:spacing w:after="240" w:before="460" w:line="335.99999999999994" w:lineRule="auto"/>
        <w:rPr>
          <w:color w:val="0a0a0a"/>
          <w:sz w:val="30"/>
          <w:szCs w:val="30"/>
          <w:highlight w:val="white"/>
        </w:rPr>
      </w:pPr>
      <w:r w:rsidDel="00000000" w:rsidR="00000000" w:rsidRPr="00000000">
        <w:rPr>
          <w:color w:val="0a0a0a"/>
          <w:sz w:val="30"/>
          <w:szCs w:val="30"/>
          <w:highlight w:val="white"/>
          <w:rtl w:val="0"/>
        </w:rPr>
        <w:t xml:space="preserve">1. Unified or Multi-Spectral Models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36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These repositories are designed to handle both types of images or specifically use visible data to enhance infrared resolution.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highlight w:val="white"/>
        </w:rPr>
      </w:pPr>
      <w:hyperlink r:id="rId13">
        <w:r w:rsidDel="00000000" w:rsidR="00000000" w:rsidRPr="00000000">
          <w:rPr>
            <w:color w:val="1a0dab"/>
            <w:sz w:val="24"/>
            <w:szCs w:val="24"/>
            <w:highlight w:val="white"/>
            <w:u w:val="single"/>
            <w:rtl w:val="0"/>
          </w:rPr>
          <w:t xml:space="preserve">SwinFuSR</w:t>
        </w:r>
      </w:hyperlink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An image fusion-inspired model designed for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RGB-guided thermal image super-resolution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. It leverages high-resolution visible (normal) image details to reconstruct sharper infrared images.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hyperlink r:id="rId14">
        <w:r w:rsidDel="00000000" w:rsidR="00000000" w:rsidRPr="00000000">
          <w:rPr>
            <w:color w:val="1a0dab"/>
            <w:sz w:val="24"/>
            <w:szCs w:val="24"/>
            <w:highlight w:val="white"/>
            <w:u w:val="single"/>
            <w:rtl w:val="0"/>
          </w:rPr>
          <w:t xml:space="preserve">DASRGAN</w:t>
        </w:r>
      </w:hyperlink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A "Target-oriented Domain Adaptation SRGAN" that uses visible light images to enrich texture details in infrared images while minimizing the transfer of noise from one domain to the other.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  <w:rPr>
          <w:highlight w:val="white"/>
        </w:rPr>
      </w:pPr>
      <w:hyperlink r:id="rId15">
        <w:r w:rsidDel="00000000" w:rsidR="00000000" w:rsidRPr="00000000">
          <w:rPr>
            <w:color w:val="1a0dab"/>
            <w:sz w:val="24"/>
            <w:szCs w:val="24"/>
            <w:highlight w:val="white"/>
            <w:u w:val="single"/>
            <w:rtl w:val="0"/>
          </w:rPr>
          <w:t xml:space="preserve">PSRGAN</w:t>
        </w:r>
      </w:hyperlink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This repository uses a dual-path architecture where one path extracts features from visible images to assist in restoring low-resolution infrared images through transfer learning. </w:t>
      </w:r>
    </w:p>
    <w:p w:rsidR="00000000" w:rsidDel="00000000" w:rsidP="00000000" w:rsidRDefault="00000000" w:rsidRPr="00000000" w14:paraId="00000047">
      <w:pPr>
        <w:shd w:fill="ffffff" w:val="clear"/>
        <w:spacing w:after="240" w:before="460" w:line="335.99999999999994" w:lineRule="auto"/>
        <w:rPr>
          <w:color w:val="0a0a0a"/>
          <w:sz w:val="30"/>
          <w:szCs w:val="30"/>
          <w:highlight w:val="white"/>
        </w:rPr>
      </w:pPr>
      <w:r w:rsidDel="00000000" w:rsidR="00000000" w:rsidRPr="00000000">
        <w:rPr>
          <w:color w:val="0a0a0a"/>
          <w:sz w:val="30"/>
          <w:szCs w:val="30"/>
          <w:highlight w:val="white"/>
          <w:rtl w:val="0"/>
        </w:rPr>
        <w:t xml:space="preserve">2. Specialized Infrared Super-Resolution (IRSR)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36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If you are working with standalone infrared imagery, these 2025–2026 state-of-the-art models are highly recommended: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highlight w:val="white"/>
        </w:rPr>
      </w:pPr>
      <w:hyperlink r:id="rId16">
        <w:r w:rsidDel="00000000" w:rsidR="00000000" w:rsidRPr="00000000">
          <w:rPr>
            <w:color w:val="1a0dab"/>
            <w:sz w:val="24"/>
            <w:szCs w:val="24"/>
            <w:highlight w:val="white"/>
            <w:u w:val="single"/>
            <w:rtl w:val="0"/>
          </w:rPr>
          <w:t xml:space="preserve">IRSRMamba</w:t>
        </w:r>
      </w:hyperlink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Released in late 2024/early 2025, this uses Mamba-based architectures to restore fragmented contextual information in thermal images, outperforming older Transformer-based methods.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hyperlink r:id="rId17">
        <w:r w:rsidDel="00000000" w:rsidR="00000000" w:rsidRPr="00000000">
          <w:rPr>
            <w:color w:val="1a0dab"/>
            <w:sz w:val="24"/>
            <w:szCs w:val="24"/>
            <w:highlight w:val="white"/>
            <w:u w:val="single"/>
            <w:rtl w:val="0"/>
          </w:rPr>
          <w:t xml:space="preserve">DifIISR (CVPR 2025)</w:t>
        </w:r>
      </w:hyperlink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A high-performance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diffusion model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specifically for infrared image super-resolution, utilizing gradient guidance for sharper edges.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  <w:rPr>
          <w:highlight w:val="white"/>
        </w:rPr>
      </w:pPr>
      <w:hyperlink r:id="rId18">
        <w:r w:rsidDel="00000000" w:rsidR="00000000" w:rsidRPr="00000000">
          <w:rPr>
            <w:color w:val="1a0dab"/>
            <w:sz w:val="24"/>
            <w:szCs w:val="24"/>
            <w:highlight w:val="white"/>
            <w:u w:val="single"/>
            <w:rtl w:val="0"/>
          </w:rPr>
          <w:t xml:space="preserve">EIRSR</w:t>
        </w:r>
      </w:hyperlink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An "Efficient Infrared Image Super-Resolution" model that balances high performance with lower computational costs, making it suitable for systems without high-end GPUs. </w:t>
      </w:r>
    </w:p>
    <w:p w:rsidR="00000000" w:rsidDel="00000000" w:rsidP="00000000" w:rsidRDefault="00000000" w:rsidRPr="00000000" w14:paraId="0000004C">
      <w:pPr>
        <w:shd w:fill="ffffff" w:val="clear"/>
        <w:spacing w:after="240" w:before="460" w:line="335.99999999999994" w:lineRule="auto"/>
        <w:rPr>
          <w:color w:val="0a0a0a"/>
          <w:sz w:val="30"/>
          <w:szCs w:val="30"/>
          <w:highlight w:val="white"/>
        </w:rPr>
      </w:pPr>
      <w:r w:rsidDel="00000000" w:rsidR="00000000" w:rsidRPr="00000000">
        <w:rPr>
          <w:color w:val="0a0a0a"/>
          <w:sz w:val="30"/>
          <w:szCs w:val="30"/>
          <w:highlight w:val="white"/>
          <w:rtl w:val="0"/>
        </w:rPr>
        <w:t xml:space="preserve">3. General Super-Resolution (Normal Images)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36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For standard "normal" photos, these remain the top-performing, reliable repositories: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Swin2SR: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A SwinV2 Transformer-based model optimized for both super-resolution and compressed image restoration.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HAT (Hybrid Attention Transformer):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Consistently rated as a top-tier model for high-fidelity general image upscaling. </w:t>
      </w:r>
    </w:p>
    <w:p w:rsidR="00000000" w:rsidDel="00000000" w:rsidP="00000000" w:rsidRDefault="00000000" w:rsidRPr="00000000" w14:paraId="00000050">
      <w:pPr>
        <w:shd w:fill="ffffff" w:val="clear"/>
        <w:spacing w:after="240" w:before="460" w:line="335.99999999999994" w:lineRule="auto"/>
        <w:rPr>
          <w:color w:val="0a0a0a"/>
          <w:sz w:val="30"/>
          <w:szCs w:val="30"/>
          <w:highlight w:val="white"/>
        </w:rPr>
      </w:pPr>
      <w:r w:rsidDel="00000000" w:rsidR="00000000" w:rsidRPr="00000000">
        <w:rPr>
          <w:color w:val="0a0a0a"/>
          <w:sz w:val="30"/>
          <w:szCs w:val="30"/>
          <w:highlight w:val="white"/>
          <w:rtl w:val="0"/>
        </w:rPr>
        <w:t xml:space="preserve">Repository Collection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36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For a comprehensive list of infrared-specific models, you can refer to the </w:t>
      </w:r>
      <w:hyperlink r:id="rId19">
        <w:r w:rsidDel="00000000" w:rsidR="00000000" w:rsidRPr="00000000">
          <w:rPr>
            <w:color w:val="1a0dab"/>
            <w:sz w:val="24"/>
            <w:szCs w:val="24"/>
            <w:highlight w:val="white"/>
            <w:u w:val="single"/>
            <w:rtl w:val="0"/>
          </w:rPr>
          <w:t xml:space="preserve">Infrared Image SR Survey</w:t>
        </w:r>
      </w:hyperlink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, which actively tracks the latest developments in thermal and multi-spectral super-resolution. </w:t>
      </w:r>
    </w:p>
    <w:p w:rsidR="00000000" w:rsidDel="00000000" w:rsidP="00000000" w:rsidRDefault="00000000" w:rsidRPr="00000000" w14:paraId="00000052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licer.org/" TargetMode="External"/><Relationship Id="rId10" Type="http://schemas.openxmlformats.org/officeDocument/2006/relationships/hyperlink" Target="https://anylabeling.nrl.ai/" TargetMode="External"/><Relationship Id="rId13" Type="http://schemas.openxmlformats.org/officeDocument/2006/relationships/hyperlink" Target="https://github.com/VisionICLab/SwinFuSR" TargetMode="External"/><Relationship Id="rId12" Type="http://schemas.openxmlformats.org/officeDocument/2006/relationships/hyperlink" Target="https://www.on1.com/products/photo-raw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ciencedirect.com/science/article/pii/S2352711025004571" TargetMode="External"/><Relationship Id="rId15" Type="http://schemas.openxmlformats.org/officeDocument/2006/relationships/hyperlink" Target="https://github.com/yongsongH/Infrared_Image_SR_PSRGAN" TargetMode="External"/><Relationship Id="rId14" Type="http://schemas.openxmlformats.org/officeDocument/2006/relationships/hyperlink" Target="https://github.com/yongsongH/DASRGAN" TargetMode="External"/><Relationship Id="rId17" Type="http://schemas.openxmlformats.org/officeDocument/2006/relationships/hyperlink" Target="https://github.com/zirui0625/DifIISR" TargetMode="External"/><Relationship Id="rId16" Type="http://schemas.openxmlformats.org/officeDocument/2006/relationships/hyperlink" Target="https://github.com/yongsongH/IRSRMamba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yongsongH/Infrared_Image_SR_Survey" TargetMode="External"/><Relationship Id="rId6" Type="http://schemas.openxmlformats.org/officeDocument/2006/relationships/hyperlink" Target="https://github.com/ultralytics/ultralytics" TargetMode="External"/><Relationship Id="rId18" Type="http://schemas.openxmlformats.org/officeDocument/2006/relationships/hyperlink" Target="https://github.com/kaiche/Infrared-image-super-resolution" TargetMode="External"/><Relationship Id="rId7" Type="http://schemas.openxmlformats.org/officeDocument/2006/relationships/hyperlink" Target="https://github.com/NiccoloCavagnero/PEM" TargetMode="External"/><Relationship Id="rId8" Type="http://schemas.openxmlformats.org/officeDocument/2006/relationships/hyperlink" Target="https://github.com/IDEA-Research/GroundingDIN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