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Image segmentation models are classified based on the level of detail they provide and the underlying architecture used to process pixel data.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1. Categories by Task Type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Semantic Segmentation: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Assigns a class label to every pixel in an image (e.g., labeling all pixels that are "car" or "tree"). It does not distinguish between individual objects of the same class.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Instance Segmentation: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Identifies and separates every individual object within a class. For example, it would label each individual car in a parking lot separately.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Panoptic Segmentation: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Merges semantic and instance segmentation to provide a complete scene understanding. It labels background "stuff" (like sky) as semantic classes and foreground "things" (like people) as distinct instances. 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2. Major Model Architectures (SOTA 2026)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SAM 3 (Segment Anything Model 3):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leading model in 2026 for zero-shot and promptable concept segmentation, achieving high performance on benchmarks like SA-Co and LVIS.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Vision Transformers (ViTs):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These have largely replaced traditional CNNs for complex tasks because they use self-attention to capture global context across the entire image.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U-Net &amp; variants: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The industry standard for medical imaging, known for its "U" shape that uses an encoder-decoder structure to preserve spatial details.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DeepLab v3+: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Uses Atrous Spatial Pyramid Pooling (ASPP) to capture multi-scale information, making it highly effective for autonomous driving and satellite imagery.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Mask2Former: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unified architecture capable of performing all three main segmentation tasks (semantic, instance, and panoptic) within a single framework.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YOLACT: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Optimized for real-time video analysis and high-frame-rate applications. 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3. Specialized Models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TotalSegmentator: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Dedicated to medical volumetry, capable of segmenting whole-body CT scans in under 12 seconds.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Grounded SAM 2: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Combines object detection with promptable segmentation for interactive, real-time processing.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OneFormer: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single transformer model that achieved state-of-the-art results by switching between segmentation tasks instantly. 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40" w:before="480" w:line="360" w:lineRule="auto"/>
        <w:ind w:left="1440" w:firstLine="0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For image segmentation without a GPU, </w:t>
      </w:r>
      <w:r w:rsidDel="00000000" w:rsidR="00000000" w:rsidRPr="00000000">
        <w:rPr>
          <w:color w:val="0a0a0a"/>
          <w:sz w:val="24"/>
          <w:szCs w:val="24"/>
          <w:shd w:fill="d3e3fd" w:val="clear"/>
          <w:rtl w:val="0"/>
        </w:rPr>
        <w:t xml:space="preserve">you should use </w:t>
      </w:r>
      <w:r w:rsidDel="00000000" w:rsidR="00000000" w:rsidRPr="00000000">
        <w:rPr>
          <w:b w:val="1"/>
          <w:bCs w:val="1"/>
          <w:color w:val="0a0a0a"/>
          <w:sz w:val="24"/>
          <w:szCs w:val="24"/>
          <w:shd w:fill="d3e3fd" w:val="clear"/>
          <w:rtl w:val="0"/>
        </w:rPr>
        <w:t xml:space="preserve">lightweight, CPU-optimized architectures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. As of 2026, several "Nano" and "Tiny" models are designed specifically to run efficiently on standard processors.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1. Most Recommended: YOLO Series (Nano Versions)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The YOLO family remains the gold standard for high-speed, on-device performance.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YOLO26-N (Nano):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Released in late 2025, this is the most advanced lightweight model for CPU-based applications. It features an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NMS-free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design that reduces CPU inference time by up to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43%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compared to previous versions like YOLOv11.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YOLOv8-Seg (Nano):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Extremely popular due to its compact size (only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6.7 MB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) and remarkable speed on CPUs. It is highly versatile and easy to deploy.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GS-YOLO-seg: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specialized lightweight version that reduces computational load (FLOPs) by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80%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compared to standard YOLO models, making it ideal for resource-constrained environments. 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2. Fast Semantic Segmentation Models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If you need to label every pixel (semantic segmentation) rather than just individual objects: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MobileNetV2 + DeepLabV3+: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classic combination where MobileNetV2 acts as a lightweight "backbone". It uses depthwise separable convolutions to significantly reduce computational overhead while maintaining high accuracy.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ENet: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Designed specifically for real-time semantic segmentation on low-power devices.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BiSeNet: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Decomposes the task into a "fast path" for low-resolution maps and a "detailed path," merging them for efficient, high-quality results. 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3. Lightweight Transformer-Based Models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While most transformers require GPUs, these specific "Tiny" versions are optimized for the CPU: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TinySegformer: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2024–2025 development that combines Transformer and neural network technologies for mobile-ready real-time processing.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TopFormer-B: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Specifically built for mobile and edge devices, balancing speed and accuracy using a lightweight CNN backbone with transformer-based context modules. 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4. Specialized Lightweight Models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FastSAM-S: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"fast" version of the Segment Anything Model with a size of only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45.1 MB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. It allows for versatile "segment anything" tasks with much lower computational demands than the full SAM.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LightEyes: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specialized model for medical/detail-oriented segmentation with only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36k parameters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, designed for mobile edge computing. 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Implementation Tip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To further speed up these models on a CPU, use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quantization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(converting models to INT8 or Float16 format) or deploy them using specialized CPU runtimes like OpenVINO or ONNX Runtime.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As of 2026, the choice of a lightweight image segmentation model depends on whether you prioritize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speed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(running on standard laptop/mobile CPUs) or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accuracy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(capturing fine details).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Below is a comparison of the top lightweight models optimized for CPU performance.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1. Comparison of Real-Time "Tiny" Models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These models are designed to run at high frame rates even on low-power processors.</w:t>
      </w:r>
    </w:p>
    <w:tbl>
      <w:tblPr>
        <w:tblStyle w:val="Table1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7.0552147239264"/>
        <w:gridCol w:w="1263.3128834355828"/>
        <w:gridCol w:w="1665.276073619632"/>
        <w:gridCol w:w="2741.963190184049"/>
        <w:gridCol w:w="1952.3926380368098"/>
        <w:tblGridChange w:id="0">
          <w:tblGrid>
            <w:gridCol w:w="1737.0552147239264"/>
            <w:gridCol w:w="1263.3128834355828"/>
            <w:gridCol w:w="1665.276073619632"/>
            <w:gridCol w:w="2741.963190184049"/>
            <w:gridCol w:w="1952.3926380368098"/>
          </w:tblGrid>
        </w:tblGridChange>
      </w:tblGrid>
      <w:tr>
        <w:trPr>
          <w:cantSplit w:val="0"/>
          <w:trHeight w:val="1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20.0" w:type="dxa"/>
              <w:left w:w="0.0" w:type="dxa"/>
              <w:bottom w:w="12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Model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20.0" w:type="dxa"/>
              <w:left w:w="0.0" w:type="dxa"/>
              <w:bottom w:w="12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20.0" w:type="dxa"/>
              <w:left w:w="0.0" w:type="dxa"/>
              <w:bottom w:w="12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CPU Performance (Est.)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20.0" w:type="dxa"/>
              <w:left w:w="0.0" w:type="dxa"/>
              <w:bottom w:w="12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Pros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Cons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YOLO26-N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Instance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Best-in-class Speed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NMS-free design; up to </w:t>
            </w: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43% faster</w:t>
            </w: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 on CPU than YOLOv11.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Newest architecture; requires updated libraries.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YOLOv8-Seg (Nano)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Instance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Very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Extremely mature ecosystem; tiny </w:t>
            </w: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6.7 MB</w:t>
            </w: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 size.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Slightly slower than YOLO26 due to NMS post-processing.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MobileNetV2 + DeepLabV3+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Semantic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Reliable for segmenting large, uniform areas (e.g., roads, sky).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cdfe5" w:space="0" w:sz="5" w:val="single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Struggled with small, individual objects compared to YOLO.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0a0a0a"/>
                <w:sz w:val="21"/>
                <w:szCs w:val="21"/>
                <w:highlight w:val="white"/>
                <w:rtl w:val="0"/>
              </w:rPr>
              <w:t xml:space="preserve">FastSAM-S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Promptable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Moderate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Can segment </w:t>
            </w:r>
            <w:r w:rsidDel="00000000" w:rsidR="00000000" w:rsidRPr="00000000">
              <w:rPr>
                <w:i w:val="1"/>
                <w:iCs w:val="1"/>
                <w:color w:val="0a0a0a"/>
                <w:sz w:val="21"/>
                <w:szCs w:val="21"/>
                <w:highlight w:val="white"/>
                <w:rtl w:val="0"/>
              </w:rPr>
              <w:t xml:space="preserve">any</w:t>
            </w: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 object via prompts (text/points).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80.0" w:type="dxa"/>
              <w:left w:w="0.0" w:type="dxa"/>
              <w:bottom w:w="18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40" w:before="480" w:line="377.14285714285717" w:lineRule="auto"/>
              <w:rPr>
                <w:color w:val="0a0a0a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0a0a0a"/>
                <w:sz w:val="21"/>
                <w:szCs w:val="21"/>
                <w:highlight w:val="white"/>
                <w:rtl w:val="0"/>
              </w:rPr>
              <w:t xml:space="preserve">Higher latency than standard YOLO; edges can be rough.</w:t>
            </w:r>
          </w:p>
        </w:tc>
      </w:tr>
    </w:tbl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2. Specialized Lightweight Models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Use these for specific use cases like mobile apps or high-precision edge tasks.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ENet / BiSeNet: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Best for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real-time semantic segmentation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(e.g., video conferencing backgrounds). BiSeNet V2 specifically balances a "detail path" and a "context path" to keep the model small but accurate.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TopFormer-B: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A high-performing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Vision Transformer (ViT)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for CPUs. Unlike heavy transformers, it uses a lightweight CNN backbone to remain efficient while capturing global scene context better than standard CNNs.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LightEyes / CGNet: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These are "extra small" models. CGNet, for example, is effective for on-site industrial damage detection where hardware is extremely limited. 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360" w:line="335.99999999999994" w:lineRule="auto"/>
        <w:rPr>
          <w:color w:val="0a0a0a"/>
          <w:sz w:val="30"/>
          <w:szCs w:val="30"/>
          <w:highlight w:val="white"/>
        </w:rPr>
      </w:pPr>
      <w:r w:rsidDel="00000000" w:rsidR="00000000" w:rsidRPr="00000000">
        <w:rPr>
          <w:color w:val="0a0a0a"/>
          <w:sz w:val="30"/>
          <w:szCs w:val="30"/>
          <w:highlight w:val="white"/>
          <w:rtl w:val="0"/>
        </w:rPr>
        <w:t xml:space="preserve">3. Recommendation for Your Setup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8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For the fastest possible result: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Use </w:t>
      </w:r>
      <w:hyperlink r:id="rId6">
        <w:r w:rsidDel="00000000" w:rsidR="00000000" w:rsidRPr="00000000">
          <w:rPr>
            <w:color w:val="1a0dab"/>
            <w:sz w:val="24"/>
            <w:szCs w:val="24"/>
            <w:highlight w:val="white"/>
            <w:u w:val="single"/>
            <w:rtl w:val="0"/>
          </w:rPr>
          <w:t xml:space="preserve">YOLO26-N</w:t>
        </w:r>
      </w:hyperlink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. Its removal of the "Non-Maximum Suppression" (NMS) bottleneck makes it the most CPU-friendly model available in 2026.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For high-quality boundaries: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Use </w:t>
      </w:r>
      <w:hyperlink r:id="rId7">
        <w:r w:rsidDel="00000000" w:rsidR="00000000" w:rsidRPr="00000000">
          <w:rPr>
            <w:color w:val="1a0dab"/>
            <w:sz w:val="24"/>
            <w:szCs w:val="24"/>
            <w:highlight w:val="white"/>
            <w:u w:val="single"/>
            <w:rtl w:val="0"/>
          </w:rPr>
          <w:t xml:space="preserve">DeepLabV3+</w:t>
        </w:r>
      </w:hyperlink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. It is better at maintaining smooth edges for background-style segmentation than the YOLO series.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360" w:lineRule="auto"/>
        <w:ind w:left="720" w:hanging="360"/>
        <w:rPr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For interactive tasks: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Use </w:t>
      </w:r>
      <w:hyperlink r:id="rId8">
        <w:r w:rsidDel="00000000" w:rsidR="00000000" w:rsidRPr="00000000">
          <w:rPr>
            <w:color w:val="1a0dab"/>
            <w:sz w:val="24"/>
            <w:szCs w:val="24"/>
            <w:highlight w:val="white"/>
            <w:u w:val="single"/>
            <w:rtl w:val="0"/>
          </w:rPr>
          <w:t xml:space="preserve">FastSAM-S</w:t>
        </w:r>
      </w:hyperlink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if you need to "click" on objects to segment them rather than having the model pre-decide classes. 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1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Developer Tip: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To ensure smooth performance on a CPU, always export your chosen model to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OpenVINO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(for Intel) or </w:t>
      </w:r>
      <w:r w:rsidDel="00000000" w:rsidR="00000000" w:rsidRPr="00000000">
        <w:rPr>
          <w:b w:val="1"/>
          <w:bCs w:val="1"/>
          <w:color w:val="0a0a0a"/>
          <w:sz w:val="24"/>
          <w:szCs w:val="24"/>
          <w:highlight w:val="white"/>
          <w:rtl w:val="0"/>
        </w:rPr>
        <w:t xml:space="preserve">ONNX Runtime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 (for general CPU acceleration). These tools can double your inference speed without changing the model architecture.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40" w:before="480" w:line="360" w:lineRule="auto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These technical articles compare the speed and accuracy of YOLOv8, DeepLabv3+, and FastSAM for CPU-based image segmentation:</w:t>
      </w:r>
    </w:p>
    <w:p w:rsidR="00000000" w:rsidDel="00000000" w:rsidP="00000000" w:rsidRDefault="00000000" w:rsidRPr="00000000" w14:paraId="0000004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40" w:before="480" w:line="360" w:lineRule="auto"/>
        <w:ind w:left="0" w:firstLine="0"/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color w:val="0a0a0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a0a0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ultralytics.com/models/yolo26/" TargetMode="External"/><Relationship Id="rId7" Type="http://schemas.openxmlformats.org/officeDocument/2006/relationships/hyperlink" Target="https://averroes.ai/blog/best-semantic-segmentation-models" TargetMode="External"/><Relationship Id="rId8" Type="http://schemas.openxmlformats.org/officeDocument/2006/relationships/hyperlink" Target="https://docs.ultralytics.com/models/fast-s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