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1086" w14:textId="77777777" w:rsidR="007955B1" w:rsidRDefault="00830277">
      <w:pPr>
        <w:pStyle w:val="5"/>
      </w:pPr>
      <w:bookmarkStart w:id="0" w:name="三-数据处理"/>
      <w:r>
        <w:t>三</w:t>
      </w:r>
      <w:r>
        <w:t xml:space="preserve">. </w:t>
      </w:r>
      <w:r>
        <w:t>数据处理</w:t>
      </w:r>
    </w:p>
    <w:p w14:paraId="3FF5C45D" w14:textId="77777777" w:rsidR="007955B1" w:rsidRDefault="00830277">
      <w:pPr>
        <w:numPr>
          <w:ilvl w:val="0"/>
          <w:numId w:val="2"/>
        </w:numPr>
      </w:pPr>
      <w:r>
        <w:rPr>
          <w:b/>
          <w:bCs/>
        </w:rPr>
        <w:t>伏安特性测试</w:t>
      </w:r>
    </w:p>
    <w:p w14:paraId="527AFBE6" w14:textId="77777777" w:rsidR="007955B1" w:rsidRDefault="00830277">
      <w:pPr>
        <w:pStyle w:val="FirstParagraph"/>
      </w:pPr>
      <w:r>
        <w:t>绘制出伏安特性曲线</w:t>
      </w:r>
    </w:p>
    <w:p w14:paraId="531E97C5" w14:textId="77777777" w:rsidR="007955B1" w:rsidRDefault="00830277">
      <w:pPr>
        <w:pStyle w:val="a0"/>
      </w:pPr>
      <w:r>
        <w:t>线性元件</w:t>
      </w:r>
    </w:p>
    <w:p w14:paraId="57B14C03" w14:textId="77777777" w:rsidR="007955B1" w:rsidRDefault="007955B1">
      <w:pPr>
        <w:pStyle w:val="CaptionedFigure"/>
      </w:pPr>
    </w:p>
    <w:p w14:paraId="47BDFB10" w14:textId="77777777" w:rsidR="007955B1" w:rsidRDefault="007955B1">
      <w:pPr>
        <w:pStyle w:val="ImageCaption"/>
      </w:pPr>
    </w:p>
    <w:p w14:paraId="5E5564D6" w14:textId="77777777" w:rsidR="007955B1" w:rsidRDefault="00830277">
      <w:pPr>
        <w:pStyle w:val="a0"/>
      </w:pPr>
      <w:r>
        <w:t>非线性元件</w:t>
      </w:r>
    </w:p>
    <w:p w14:paraId="0D0A3F49" w14:textId="77777777" w:rsidR="007955B1" w:rsidRDefault="007955B1">
      <w:pPr>
        <w:pStyle w:val="CaptionedFigure"/>
      </w:pPr>
    </w:p>
    <w:p w14:paraId="5D2A8951" w14:textId="77777777" w:rsidR="007955B1" w:rsidRDefault="007955B1">
      <w:pPr>
        <w:pStyle w:val="ImageCaption"/>
      </w:pPr>
    </w:p>
    <w:p w14:paraId="43E2D24D" w14:textId="77777777" w:rsidR="007955B1" w:rsidRDefault="00830277">
      <w:pPr>
        <w:numPr>
          <w:ilvl w:val="0"/>
          <w:numId w:val="3"/>
        </w:numPr>
      </w:pPr>
      <w:r>
        <w:rPr>
          <w:b/>
          <w:bCs/>
        </w:rPr>
        <w:t>惠斯通电桥测试</w:t>
      </w:r>
    </w:p>
    <w:p w14:paraId="6FAAA0B2" w14:textId="77777777" w:rsidR="007955B1" w:rsidRDefault="00830277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数据和结果见原始数据记录表格，已直接计算在表格中</w:t>
      </w:r>
    </w:p>
    <w:p w14:paraId="7FE3CCDD" w14:textId="77777777" w:rsidR="007955B1" w:rsidRDefault="007955B1">
      <w:pPr>
        <w:pStyle w:val="a0"/>
        <w:rPr>
          <w:lang w:eastAsia="zh-CN"/>
        </w:rPr>
      </w:pPr>
    </w:p>
    <w:p w14:paraId="61373265" w14:textId="77777777" w:rsidR="007955B1" w:rsidRDefault="00830277">
      <w:pPr>
        <w:pStyle w:val="5"/>
        <w:rPr>
          <w:lang w:eastAsia="zh-CN"/>
        </w:rPr>
      </w:pPr>
      <w:bookmarkStart w:id="1" w:name="四-实验结论及现象分析"/>
      <w:bookmarkEnd w:id="0"/>
      <w:r>
        <w:rPr>
          <w:lang w:eastAsia="zh-CN"/>
        </w:rPr>
        <w:t>四</w:t>
      </w:r>
      <w:r>
        <w:rPr>
          <w:lang w:eastAsia="zh-CN"/>
        </w:rPr>
        <w:t xml:space="preserve">. </w:t>
      </w:r>
      <w:r>
        <w:rPr>
          <w:lang w:eastAsia="zh-CN"/>
        </w:rPr>
        <w:t>实验结论</w:t>
      </w:r>
      <w:proofErr w:type="gramStart"/>
      <w:r>
        <w:rPr>
          <w:lang w:eastAsia="zh-CN"/>
        </w:rPr>
        <w:t>及现象</w:t>
      </w:r>
      <w:proofErr w:type="gramEnd"/>
      <w:r>
        <w:rPr>
          <w:lang w:eastAsia="zh-CN"/>
        </w:rPr>
        <w:t>分析</w:t>
      </w:r>
    </w:p>
    <w:p w14:paraId="1D952D20" w14:textId="77777777" w:rsidR="007955B1" w:rsidRDefault="00830277">
      <w:pPr>
        <w:pStyle w:val="FirstParagraph"/>
        <w:rPr>
          <w:lang w:eastAsia="zh-CN"/>
        </w:rPr>
      </w:pPr>
      <w:r>
        <w:rPr>
          <w:lang w:eastAsia="zh-CN"/>
        </w:rPr>
        <w:t>选用灵敏度高、内阻低的检流计，</w:t>
      </w:r>
      <w:proofErr w:type="gramStart"/>
      <w:r>
        <w:rPr>
          <w:lang w:eastAsia="zh-CN"/>
        </w:rPr>
        <w:t>在桥臂电阻</w:t>
      </w:r>
      <w:proofErr w:type="gramEnd"/>
      <w:r>
        <w:rPr>
          <w:lang w:eastAsia="zh-CN"/>
        </w:rPr>
        <w:t>额定功率容许的情况下适当提高电源电压，</w:t>
      </w:r>
      <w:proofErr w:type="gramStart"/>
      <w:r>
        <w:rPr>
          <w:lang w:eastAsia="zh-CN"/>
        </w:rPr>
        <w:t>桥臂电阻</w:t>
      </w:r>
      <w:proofErr w:type="gramEnd"/>
      <w:r>
        <w:rPr>
          <w:lang w:eastAsia="zh-CN"/>
        </w:rPr>
        <w:t>均衡取值等都可以提高电桥的灵敏度。</w:t>
      </w:r>
    </w:p>
    <w:p w14:paraId="7EF0F5B2" w14:textId="77777777" w:rsidR="007955B1" w:rsidRDefault="007955B1">
      <w:pPr>
        <w:pStyle w:val="a0"/>
        <w:rPr>
          <w:lang w:eastAsia="zh-CN"/>
        </w:rPr>
      </w:pPr>
    </w:p>
    <w:p w14:paraId="7D0E9C08" w14:textId="77777777" w:rsidR="007955B1" w:rsidRDefault="00830277">
      <w:pPr>
        <w:pStyle w:val="5"/>
      </w:pPr>
      <w:bookmarkStart w:id="2" w:name="五-讨论题"/>
      <w:bookmarkEnd w:id="1"/>
      <w:r>
        <w:t>五</w:t>
      </w:r>
      <w:r>
        <w:t xml:space="preserve">. </w:t>
      </w:r>
      <w:r>
        <w:t>讨论题</w:t>
      </w:r>
    </w:p>
    <w:p w14:paraId="3484CE2D" w14:textId="77777777" w:rsidR="007955B1" w:rsidRDefault="00830277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电桥测电阻为什么不能测量小于</w:t>
      </w:r>
      <m:oMath>
        <m:r>
          <w:rPr>
            <w:rFonts w:ascii="Cambria Math" w:hAnsi="Cambria Math"/>
            <w:lang w:eastAsia="zh-CN"/>
          </w:rPr>
          <m:t>1</m:t>
        </m:r>
        <m:r>
          <w:rPr>
            <w:rFonts w:ascii="Cambria Math" w:hAnsi="Cambria Math"/>
            <w:lang w:eastAsia="zh-CN"/>
          </w:rPr>
          <m:t>Ω</m:t>
        </m:r>
      </m:oMath>
      <w:r>
        <w:rPr>
          <w:lang w:eastAsia="zh-CN"/>
        </w:rPr>
        <w:t>的电阻？</w:t>
      </w:r>
    </w:p>
    <w:p w14:paraId="65E66425" w14:textId="77777777" w:rsidR="007955B1" w:rsidRDefault="00830277">
      <w:pPr>
        <w:numPr>
          <w:ilvl w:val="0"/>
          <w:numId w:val="1"/>
        </w:numPr>
        <w:rPr>
          <w:lang w:eastAsia="zh-CN"/>
        </w:rPr>
      </w:pPr>
      <w:proofErr w:type="gramStart"/>
      <w:r>
        <w:rPr>
          <w:lang w:eastAsia="zh-CN"/>
        </w:rPr>
        <w:t>用惠斯</w:t>
      </w:r>
      <w:proofErr w:type="gramEnd"/>
      <w:r>
        <w:rPr>
          <w:lang w:eastAsia="zh-CN"/>
        </w:rPr>
        <w:t>登电桥测量中等电阻时，忽略了导线电阻和接触电阻的影响，但在测量</w:t>
      </w:r>
      <w:r>
        <w:rPr>
          <w:lang w:eastAsia="zh-CN"/>
        </w:rPr>
        <w:t>1</w:t>
      </w:r>
      <w:r>
        <w:t>Ω</w:t>
      </w:r>
      <w:r>
        <w:rPr>
          <w:lang w:eastAsia="zh-CN"/>
        </w:rPr>
        <w:t>以下的低电阻时，各引线的电阻和端点的接触电阻相对被测电阻来说不可忽略。</w:t>
      </w:r>
    </w:p>
    <w:p w14:paraId="529CCA70" w14:textId="77777777" w:rsidR="007955B1" w:rsidRDefault="00830277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用什么方法保护检流计，不至于因电流过大而损坏？</w:t>
      </w:r>
    </w:p>
    <w:p w14:paraId="640F1336" w14:textId="77777777" w:rsidR="007955B1" w:rsidRDefault="00830277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用试触法测试电流，同时在未知电流大小时将灵敏度调整到最低，直到检流计稳定之后再慢慢调高灵敏度</w:t>
      </w:r>
    </w:p>
    <w:p w14:paraId="3160E75E" w14:textId="77777777" w:rsidR="007955B1" w:rsidRDefault="00830277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当电桥平衡后，若呼唤电源和检流计位置，电桥是否仍然平衡？并证明</w:t>
      </w:r>
    </w:p>
    <w:p w14:paraId="6D98D870" w14:textId="77777777" w:rsidR="007955B1" w:rsidRDefault="00830277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位置互换后组成了一个新的电桥，仍然平衡，此时电桥灵敏度发生改变。</w:t>
      </w:r>
      <w:r>
        <w:rPr>
          <w:lang w:eastAsia="zh-CN"/>
        </w:rPr>
        <w:br/>
      </w:r>
      <w:r>
        <w:rPr>
          <w:lang w:eastAsia="zh-CN"/>
        </w:rPr>
        <w:t>不妨设换之前为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4</m:t>
                </m:r>
              </m:sub>
            </m:sSub>
          </m:den>
        </m:f>
      </m:oMath>
      <w:r>
        <w:rPr>
          <w:lang w:eastAsia="zh-CN"/>
        </w:rPr>
        <w:t xml:space="preserve">, </w:t>
      </w:r>
      <w:r>
        <w:rPr>
          <w:lang w:eastAsia="zh-CN"/>
        </w:rPr>
        <w:t>根据比例关系有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4</m:t>
                </m:r>
              </m:sub>
            </m:sSub>
          </m:den>
        </m:f>
      </m:oMath>
      <w:r>
        <w:rPr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t>而根据电</w:t>
      </w:r>
      <w:r>
        <w:rPr>
          <w:lang w:eastAsia="zh-CN"/>
        </w:rPr>
        <w:t>路图，有互换后，可以看出新的电路中</w:t>
      </w:r>
      <w:r>
        <w:rPr>
          <w:lang w:eastAsia="zh-CN"/>
        </w:rPr>
        <w:t>R2</w:t>
      </w:r>
      <w:r>
        <w:rPr>
          <w:lang w:eastAsia="zh-CN"/>
        </w:rPr>
        <w:t>与</w:t>
      </w:r>
      <w:r>
        <w:rPr>
          <w:lang w:eastAsia="zh-CN"/>
        </w:rPr>
        <w:t>R3</w:t>
      </w:r>
      <w:r>
        <w:rPr>
          <w:lang w:eastAsia="zh-CN"/>
        </w:rPr>
        <w:t>互换了位置，所以仍然有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4</m:t>
                </m:r>
              </m:sub>
            </m:sSub>
          </m:den>
        </m:f>
      </m:oMath>
      <w:r>
        <w:rPr>
          <w:lang w:eastAsia="zh-CN"/>
        </w:rPr>
        <w:t>.</w:t>
      </w:r>
    </w:p>
    <w:p w14:paraId="1BB431FB" w14:textId="77777777" w:rsidR="007955B1" w:rsidRDefault="007955B1">
      <w:pPr>
        <w:pStyle w:val="FirstParagraph"/>
        <w:rPr>
          <w:lang w:eastAsia="zh-CN"/>
        </w:rPr>
      </w:pPr>
    </w:p>
    <w:p w14:paraId="4FA383A6" w14:textId="42FC6F53" w:rsidR="007955B1" w:rsidRDefault="00830277" w:rsidP="000C6F8C">
      <w:pPr>
        <w:pStyle w:val="a0"/>
      </w:pPr>
      <w:r>
        <w:rPr>
          <w:b/>
          <w:bCs/>
        </w:rPr>
        <w:t>附录：绘图代码</w:t>
      </w:r>
      <w:r w:rsidR="000C6F8C">
        <w:rPr>
          <w:rFonts w:hint="eastAsia"/>
          <w:b/>
          <w:bCs/>
          <w:lang w:eastAsia="zh-CN"/>
        </w:rPr>
        <w:t>略</w:t>
      </w:r>
      <w:bookmarkEnd w:id="2"/>
    </w:p>
    <w:sectPr w:rsidR="007955B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C109C" w14:textId="77777777" w:rsidR="00830277" w:rsidRDefault="00830277">
      <w:pPr>
        <w:spacing w:after="0"/>
      </w:pPr>
      <w:r>
        <w:separator/>
      </w:r>
    </w:p>
  </w:endnote>
  <w:endnote w:type="continuationSeparator" w:id="0">
    <w:p w14:paraId="43B4D216" w14:textId="77777777" w:rsidR="00830277" w:rsidRDefault="00830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F94E" w14:textId="77777777" w:rsidR="00830277" w:rsidRDefault="00830277">
      <w:r>
        <w:separator/>
      </w:r>
    </w:p>
  </w:footnote>
  <w:footnote w:type="continuationSeparator" w:id="0">
    <w:p w14:paraId="0AF4929E" w14:textId="77777777" w:rsidR="00830277" w:rsidRDefault="00830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8072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6768D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B1"/>
    <w:rsid w:val="000C6F8C"/>
    <w:rsid w:val="007955B1"/>
    <w:rsid w:val="0083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751F"/>
  <w15:docId w15:val="{B27DDF6A-7ACC-44D0-B19A-EF3B4428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Volkleon Young</cp:lastModifiedBy>
  <cp:revision>2</cp:revision>
  <dcterms:created xsi:type="dcterms:W3CDTF">2021-12-21T11:43:00Z</dcterms:created>
  <dcterms:modified xsi:type="dcterms:W3CDTF">2021-12-21T11:43:00Z</dcterms:modified>
</cp:coreProperties>
</file>