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三-数据处理"/>
    <w:p>
      <w:pPr>
        <w:pStyle w:val="Heading4"/>
      </w:pPr>
      <w:r>
        <w:t xml:space="preserve">三. 数据处理</w:t>
      </w:r>
    </w:p>
    <w:p>
      <w:pPr>
        <w:pStyle w:val="FirstParagraph"/>
      </w:pPr>
      <w:r>
        <w:rPr>
          <w:bCs/>
          <w:b/>
        </w:rPr>
        <w:t xml:space="preserve">1. 逐差法处理数据（Excel计算）</w:t>
      </w:r>
    </w:p>
    <w:p>
      <w:pPr>
        <w:numPr>
          <w:ilvl w:val="0"/>
          <w:numId w:val="1001"/>
        </w:numPr>
      </w:pPr>
      <w:r>
        <w:t xml:space="preserve">表2-1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D(mm)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47.20</w:t>
            </w:r>
          </w:p>
        </w:tc>
      </w:tr>
    </w:tbl>
    <w:p>
      <w:pPr>
        <w:numPr>
          <w:ilvl w:val="0"/>
          <w:numId w:val="1002"/>
        </w:numPr>
      </w:pPr>
      <w:r>
        <w:t xml:space="preserve">表2-2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  <m:oMath>
              <m:r>
                <m:t>i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直径视值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零差</w:t>
            </w:r>
            <w:r>
              <w:t xml:space="preserve"> </w:t>
            </w:r>
            <m:oMath>
              <m:sSub>
                <m:e>
                  <m:r>
                    <m:t>d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平均值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直径值d(mm)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0.604</w:t>
            </w:r>
          </w:p>
        </w:tc>
      </w:tr>
    </w:tbl>
    <w:p>
      <w:pPr>
        <w:numPr>
          <w:ilvl w:val="0"/>
          <w:numId w:val="1003"/>
        </w:numPr>
      </w:pPr>
      <w:r>
        <w:t xml:space="preserve">表2-3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xi+(cm)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xi-(cm)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平均xi(cm)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xi+5 - xi(cm)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</w:tbl>
    <w:p>
      <w:pPr>
        <w:numPr>
          <w:ilvl w:val="0"/>
          <w:numId w:val="1004"/>
        </w:numPr>
      </w:pPr>
      <w:r>
        <w:t xml:space="preserve">计算结果</w:t>
      </w:r>
    </w:p>
    <w:p>
      <w:pPr>
        <w:numPr>
          <w:ilvl w:val="0"/>
          <w:numId w:val="1000"/>
        </w:numPr>
      </w:pPr>
      <m:oMath>
        <m:bar>
          <m:barPr>
            <m:pos m:val="top"/>
          </m:barPr>
          <m:e>
            <m:r>
              <m:t>Δ</m:t>
            </m:r>
            <m:r>
              <m:t>x</m:t>
            </m:r>
          </m:e>
        </m:bar>
      </m:oMath>
      <w:r>
        <w:t xml:space="preserve"> =1.83 cm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2. 求杨氏模量和不确定度</w:t>
      </w:r>
    </w:p>
    <w:p>
      <w:pPr>
        <w:numPr>
          <w:ilvl w:val="0"/>
          <w:numId w:val="1005"/>
        </w:numPr>
      </w:pPr>
      <w:r>
        <w:t xml:space="preserve">求杨氏模量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杨氏模量：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  <m:r>
                      <m:t>m</m:t>
                    </m:r>
                    <m:r>
                      <m:t>g</m:t>
                    </m:r>
                    <m:r>
                      <m:t>L</m:t>
                    </m:r>
                    <m:r>
                      <m:t>H</m:t>
                    </m:r>
                  </m:num>
                  <m:den>
                    <m:r>
                      <m:t>π</m:t>
                    </m:r>
                    <m:sSup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d</m:t>
                            </m:r>
                          </m:e>
                        </m:acc>
                      </m:e>
                      <m:sup>
                        <m:r>
                          <m:t>2</m:t>
                        </m:r>
                      </m:sup>
                    </m:sSup>
                    <m:r>
                      <m:t>D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bar>
                      <m:barPr>
                        <m:pos m:val="top"/>
                      </m:barPr>
                      <m:e>
                        <m:r>
                          <m:t>Δ</m:t>
                        </m:r>
                        <m:r>
                          <m:t>x</m:t>
                        </m:r>
                      </m:e>
                    </m:bar>
                  </m:den>
                </m:f>
              </m:e>
            </m:mr>
            <m:mr>
              <m:e/>
              <m:e>
                <m:r>
                  <m:rPr>
                    <m:nor/>
                    <m:sty m:val="p"/>
                  </m:rPr>
                  <m:t>其中</m:t>
                </m:r>
                <m:r>
                  <m:t>m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Δ</m:t>
                </m:r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nor/>
                    <m:sty m:val="p"/>
                  </m:rPr>
                  <m:t>，</m:t>
                </m:r>
                <m:r>
                  <m:t>g</m:t>
                </m:r>
                <m:r>
                  <m:rPr>
                    <m:sty m:val="p"/>
                  </m:rPr>
                  <m:t>=</m:t>
                </m:r>
                <m:r>
                  <m:t>9.8</m:t>
                </m:r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k</m:t>
                </m:r>
                <m:r>
                  <m:t>g</m:t>
                </m:r>
                <m:r>
                  <m:rPr>
                    <m:nor/>
                    <m:sty m:val="p"/>
                  </m:rPr>
                  <m:t>，</m:t>
                </m:r>
                <m:r>
                  <m:t>π</m:t>
                </m:r>
                <m:r>
                  <m:rPr>
                    <m:sty m:val="p"/>
                  </m:rPr>
                  <m:t>=</m:t>
                </m:r>
                <m:r>
                  <m:t>3.14159</m:t>
                </m:r>
                <m:r>
                  <m:rPr>
                    <m:nor/>
                    <m:sty m:val="p"/>
                  </m:rPr>
                  <m:t>，其余量代入测量值计算得</m:t>
                </m:r>
              </m:e>
            </m:mr>
            <m:mr>
              <m:e/>
              <m:e>
                <m:bar>
                  <m:barPr>
                    <m:pos m:val="top"/>
                  </m:barPr>
                  <m:e>
                    <m:r>
                      <m:t>E</m:t>
                    </m:r>
                  </m:e>
                </m:bar>
                <m:r>
                  <m:rPr>
                    <m:sty m:val="p"/>
                  </m:rPr>
                  <m:t>=</m:t>
                </m:r>
                <m:r>
                  <m:t>1.96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t>11</m:t>
                    </m:r>
                  </m:sup>
                </m:sSup>
                <m:r>
                  <m:t> </m:t>
                </m:r>
                <m:r>
                  <m:t> </m:t>
                </m:r>
                <m:r>
                  <m:t>N</m:t>
                </m:r>
                <m:r>
                  <m:rPr>
                    <m:sty m:val="p"/>
                  </m:rPr>
                  <m:t>/</m:t>
                </m:r>
                <m:sSup>
                  <m:e>
                    <m:r>
                      <m:t>m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numPr>
          <w:ilvl w:val="0"/>
          <w:numId w:val="1006"/>
        </w:numPr>
      </w:pPr>
      <w:r>
        <w:t xml:space="preserve">求不确定度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系统误差：</m:t>
                </m:r>
                <m:sSub>
                  <m:e>
                    <m:r>
                      <m:t>Δ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仪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  <m:r>
                  <m:rPr>
                    <m:nor/>
                    <m:sty m:val="p"/>
                  </m:rPr>
                  <m:t>本次实验把B类不确定度当做总不确定度处理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间接量</m:t>
                </m:r>
                <m:r>
                  <m:t>E</m:t>
                </m:r>
                <m:r>
                  <m:rPr>
                    <m:nor/>
                    <m:sty m:val="p"/>
                  </m:rPr>
                  <m:t>的误差传递公式为：</m:t>
                </m:r>
                <m:sSub>
                  <m:e>
                    <m:r>
                      <m:t>u</m:t>
                    </m:r>
                  </m:e>
                  <m:sub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E</m:t>
                </m:r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u</m:t>
                                    </m:r>
                                  </m:e>
                                  <m:sub>
                                    <m: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u</m:t>
                                    </m:r>
                                  </m:e>
                                  <m:sub>
                                    <m:r>
                                      <m:t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u</m:t>
                                    </m:r>
                                  </m:e>
                                  <m:sub>
                                    <m: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t>d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u</m:t>
                                    </m:r>
                                  </m:e>
                                  <m:sub>
                                    <m: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t>D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u</m:t>
                                    </m:r>
                                  </m:e>
                                  <m:sub>
                                    <m:r>
                                      <m:t>Δ</m:t>
                                    </m:r>
                                    <m: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t>Δ</m:t>
                                </m:r>
                                <m: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</m:e>
            </m:mr>
            <m:mr>
              <m:e/>
              <m:e>
                <m:r>
                  <m:rPr>
                    <m:nor/>
                    <m:sty m:val="p"/>
                  </m:rPr>
                  <m:t>经计算，</m:t>
                </m:r>
              </m:e>
            </m:mr>
            <m:mr>
              <m:e/>
              <m:e>
                <m:sSub>
                  <m:e>
                    <m:r>
                      <m:t>u</m:t>
                    </m:r>
                  </m:e>
                  <m:sub>
                    <m:r>
                      <m:t>L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u</m:t>
                    </m:r>
                  </m:e>
                  <m:sub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0.46188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u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0.002309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u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0.011547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u</m:t>
                    </m:r>
                  </m:e>
                  <m:sub>
                    <m:r>
                      <m:t>Δ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0.288675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代入公式计算得，</m:t>
                </m:r>
                <m:sSub>
                  <m:e>
                    <m:r>
                      <m:t>u</m:t>
                    </m:r>
                  </m:e>
                  <m:sub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0.03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t>11</m:t>
                    </m:r>
                  </m:sup>
                </m:sSup>
                <m:r>
                  <m:t> </m:t>
                </m:r>
                <m:r>
                  <m:t> </m:t>
                </m:r>
                <m:r>
                  <m:t>N</m:t>
                </m:r>
                <m:r>
                  <m:rPr>
                    <m:sty m:val="p"/>
                  </m:rPr>
                  <m:t>/</m:t>
                </m:r>
                <m:sSup>
                  <m:e>
                    <m:r>
                      <m:t>m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numPr>
          <w:ilvl w:val="0"/>
          <w:numId w:val="1007"/>
        </w:numPr>
      </w:pPr>
      <w:r>
        <w:t xml:space="preserve">最终结果表示</w:t>
      </w:r>
    </w:p>
    <w:p>
      <w:pPr>
        <w:pStyle w:val="FirstParagraph"/>
      </w:pPr>
      <w:r>
        <w:t xml:space="preserve">$$E=\overline{E}\pm u_E=\left( 1.96\pm 0.03 \right) \times 10^{11}\,\,N/m^2
\\
\text{误差 E=}\frac{u_E}{\overline{E}}\times100\%=\text{1.53\%}
\\
\text{置信概率 P=0.683}$$</w:t>
      </w:r>
    </w:p>
    <w:p>
      <w:pPr>
        <w:pStyle w:val="FirstParagraph"/>
      </w:pPr>
    </w:p>
    <w:p>
      <w:pPr>
        <w:pStyle w:val="BodyText"/>
      </w:pPr>
    </w:p>
    <w:bookmarkEnd w:id="20"/>
    <w:bookmarkStart w:id="21" w:name="四-实验结论及现象分析"/>
    <w:p>
      <w:pPr>
        <w:pStyle w:val="Heading4"/>
      </w:pPr>
      <w:r>
        <w:t xml:space="preserve">四. 实验结论及现象分析</w:t>
      </w:r>
    </w:p>
    <w:p>
      <w:pPr>
        <w:pStyle w:val="FirstParagraph"/>
      </w:pPr>
      <w:r>
        <w:t xml:space="preserve">本次实验，所测量金属丝的杨氏模量为</w:t>
      </w:r>
      <m:oMath>
        <m:r>
          <m:t>E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E</m:t>
            </m:r>
          </m:e>
        </m:bar>
        <m:r>
          <m:rPr>
            <m:sty m:val="p"/>
          </m:rPr>
          <m:t>±</m:t>
        </m:r>
        <m:sSub>
          <m:e>
            <m:r>
              <m:t>u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1.96</m:t>
            </m:r>
            <m:r>
              <m:rPr>
                <m:sty m:val="p"/>
              </m:rPr>
              <m:t>±</m:t>
            </m:r>
            <m:r>
              <m:t>0.03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11</m:t>
            </m:r>
          </m:sup>
        </m:sSup>
        <m:r>
          <m:t> </m:t>
        </m:r>
        <m:r>
          <m:t> </m:t>
        </m:r>
        <m:r>
          <m:t>N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</w:t>
      </w:r>
      <m:oMath>
        <m:r>
          <m:rPr>
            <m:nor/>
            <m:sty m:val="p"/>
          </m:rPr>
          <m:t>误差 E=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E</m:t>
                </m:r>
              </m:sub>
            </m:sSub>
          </m:num>
          <m:den>
            <m:bar>
              <m:barPr>
                <m:pos m:val="top"/>
              </m:barPr>
              <m:e>
                <m:r>
                  <m:t>E</m:t>
                </m:r>
              </m:e>
            </m:bar>
          </m:den>
        </m:f>
        <m:r>
          <m:rPr>
            <m:sty m:val="p"/>
          </m:rPr>
          <m:t>×</m:t>
        </m:r>
        <m:r>
          <m:t>100</m:t>
        </m:r>
        <m:r>
          <m:rPr>
            <m:sty m:val="p"/>
          </m:rPr>
          <m:t>%</m:t>
        </m:r>
        <m:r>
          <m:rPr>
            <m:sty m:val="p"/>
          </m:rPr>
          <m:t>=</m:t>
        </m:r>
        <m:r>
          <m:rPr>
            <m:nor/>
            <m:sty m:val="p"/>
          </m:rPr>
          <m:t>1.53%</m:t>
        </m:r>
      </m:oMath>
      <w:r>
        <w:t xml:space="preserve">，表明了利用光杠杆测量结果的准确性极高。</w:t>
      </w:r>
    </w:p>
    <w:p>
      <w:pPr>
        <w:pStyle w:val="BodyText"/>
      </w:pPr>
      <w:r>
        <w:t xml:space="preserve">通过查表，得知所测结果在铁(1.9)和钢(2.0)之间，可推测金属丝为某类钢丝。</w:t>
      </w:r>
    </w:p>
    <w:p>
      <w:pPr>
        <w:pStyle w:val="BodyText"/>
      </w:pPr>
      <w:r>
        <w:t xml:space="preserve">本次实验掌握了利用光杠杆测量微小长度变化的原理，同时研究学习了用拉伸法测量金属丝的杨氏模量，在此基础上，复习了使用逐差法处理实验数据。</w:t>
      </w:r>
    </w:p>
    <w:p>
      <w:pPr>
        <w:pStyle w:val="BodyText"/>
      </w:pPr>
      <w:r>
        <w:t xml:space="preserve">对于不确定度的计算，巩固了绪论课程所学知识，使得纸面学习的知识应用到实际的实验当中。</w:t>
      </w:r>
    </w:p>
    <w:p>
      <w:pPr>
        <w:pStyle w:val="BodyText"/>
      </w:pPr>
    </w:p>
    <w:p>
      <w:pPr>
        <w:pStyle w:val="BodyText"/>
      </w:pPr>
    </w:p>
    <w:bookmarkEnd w:id="21"/>
    <w:bookmarkStart w:id="22" w:name="五-讨论问题"/>
    <w:p>
      <w:pPr>
        <w:pStyle w:val="Heading4"/>
      </w:pPr>
      <w:r>
        <w:t xml:space="preserve">五. 讨论问题</w:t>
      </w:r>
    </w:p>
    <w:p>
      <w:pPr>
        <w:numPr>
          <w:ilvl w:val="0"/>
          <w:numId w:val="1008"/>
        </w:numPr>
      </w:pPr>
      <w:r>
        <w:t xml:space="preserve">材料相同，但粗细、长度不同的两根钢丝，它们的杨氏模量是否相同？</w:t>
      </w:r>
    </w:p>
    <w:p>
      <w:pPr>
        <w:numPr>
          <w:ilvl w:val="0"/>
          <w:numId w:val="1000"/>
        </w:numPr>
      </w:pPr>
      <w:r>
        <w:t xml:space="preserve">答：相同。杨氏模量只与材料的物理性质有关，而与材料的大小及形状无关，所以粗细长度不同的两根钢丝的杨氏模量值应当相同。</w:t>
      </w:r>
    </w:p>
    <w:p>
      <w:pPr>
        <w:numPr>
          <w:ilvl w:val="0"/>
          <w:numId w:val="1008"/>
        </w:numPr>
      </w:pPr>
      <w:r>
        <w:t xml:space="preserve">从误差分析的角度分析为什么同是长度测量，需要采用不同的量具？</w:t>
      </w:r>
    </w:p>
    <w:p>
      <w:pPr>
        <w:numPr>
          <w:ilvl w:val="0"/>
          <w:numId w:val="1000"/>
        </w:numPr>
      </w:pPr>
      <w:r>
        <w:t xml:space="preserve">答：对于不同的数据，要求的量具量程不同，且要求的精确度不同，所以使用不同的量具进行测量。</w:t>
      </w:r>
    </w:p>
    <w:p>
      <w:pPr>
        <w:numPr>
          <w:ilvl w:val="0"/>
          <w:numId w:val="1008"/>
        </w:numPr>
      </w:pPr>
      <w:r>
        <w:t xml:space="preserve">实验过程中为什么加力和减力过程，施力螺母不能回旋？</w:t>
      </w:r>
    </w:p>
    <w:p>
      <w:pPr>
        <w:numPr>
          <w:ilvl w:val="0"/>
          <w:numId w:val="1000"/>
        </w:numPr>
      </w:pPr>
      <w:r>
        <w:t xml:space="preserve">答：</w:t>
      </w:r>
    </w:p>
    <w:p>
      <w:pPr>
        <w:numPr>
          <w:ilvl w:val="1"/>
          <w:numId w:val="1009"/>
        </w:numPr>
      </w:pPr>
      <w:r>
        <w:t xml:space="preserve">金属丝的形变是滞后的。如果回旋会导致金属丝未能来得及发生形变使得测量的拉力值不准，从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 xml:space="preserve">和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的测量值不同就可以看出。</w:t>
      </w:r>
    </w:p>
    <w:p>
      <w:pPr>
        <w:numPr>
          <w:ilvl w:val="1"/>
          <w:numId w:val="1009"/>
        </w:numPr>
      </w:pPr>
      <w:r>
        <w:t xml:space="preserve">回旋可能会产生回旋误差。因为螺母可能通过齿轮进行传动，而实际齿轮间的咬合是存在空隙的，回旋会导致空隙的宽度没有测量，导致误差增大。</w:t>
      </w:r>
    </w:p>
    <w:p>
      <w:pPr>
        <w:numPr>
          <w:ilvl w:val="0"/>
          <w:numId w:val="1008"/>
        </w:numPr>
      </w:pPr>
      <w:r>
        <w:t xml:space="preserve">用逐差法处理数据的优点是什么？应该注意什么问题？</w:t>
      </w:r>
    </w:p>
    <w:p>
      <w:pPr>
        <w:numPr>
          <w:ilvl w:val="0"/>
          <w:numId w:val="1000"/>
        </w:numPr>
      </w:pPr>
      <w:r>
        <w:t xml:space="preserve">答：</w:t>
      </w:r>
    </w:p>
    <w:p>
      <w:pPr>
        <w:numPr>
          <w:ilvl w:val="0"/>
          <w:numId w:val="1000"/>
        </w:numPr>
      </w:pPr>
      <w:r>
        <w:t xml:space="preserve">优点：能充分利用已获得的测量数据，减小随机误差对实验结果的影响</w:t>
      </w:r>
    </w:p>
    <w:p>
      <w:pPr>
        <w:numPr>
          <w:ilvl w:val="0"/>
          <w:numId w:val="1000"/>
        </w:numPr>
      </w:pPr>
      <w:r>
        <w:t xml:space="preserve">注意的问题：系统误差一定的时候才可以使用，这样使用逐差法可以减小随机误差对实验的影响，否则，逐差法没有意义。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2021-11-05T10:03:38Z</dcterms:created>
  <dcterms:modified xsi:type="dcterms:W3CDTF">2021-11-05T10:03:38Z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