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sz w:val="32"/>
        </w:rPr>
        <w:t>Universidad Interamericana de Panamá</w:t>
      </w:r>
    </w:p>
    <w:p>
      <w:pPr>
        <w:spacing w:after="1200"/>
        <w:jc w:val="center"/>
      </w:pPr>
      <w:r>
        <w:rPr>
          <w:b w:val="0"/>
          <w:i w:val="0"/>
          <w:sz w:val="24"/>
        </w:rPr>
        <w:t>Ingeniería en Sistemas Computacionales</w:t>
      </w:r>
    </w:p>
    <w:p>
      <w:pPr>
        <w:spacing w:after="80"/>
        <w:jc w:val="center"/>
      </w:pPr>
      <w:r>
        <w:rPr>
          <w:b/>
          <w:i w:val="0"/>
          <w:sz w:val="44"/>
        </w:rPr>
        <w:t>BASE DE DATOS II</w:t>
      </w:r>
    </w:p>
    <w:p>
      <w:pPr>
        <w:spacing w:after="80"/>
        <w:jc w:val="center"/>
      </w:pPr>
      <w:r>
        <w:rPr>
          <w:b/>
          <w:i w:val="0"/>
          <w:sz w:val="44"/>
        </w:rPr>
        <w:t>PARCIAL #1</w:t>
      </w:r>
    </w:p>
    <w:p>
      <w:pPr>
        <w:spacing w:after="1600"/>
        <w:jc w:val="center"/>
      </w:pPr>
      <w:r>
        <w:rPr>
          <w:b w:val="0"/>
          <w:i w:val="0"/>
          <w:sz w:val="28"/>
        </w:rPr>
        <w:t>Partes II y III</w:t>
      </w:r>
    </w:p>
    <w:p>
      <w:pPr>
        <w:spacing w:after="40"/>
        <w:jc w:val="center"/>
      </w:pPr>
      <w:r>
        <w:rPr>
          <w:b/>
          <w:i w:val="0"/>
          <w:sz w:val="24"/>
        </w:rPr>
        <w:t>Integrantes:</w:t>
      </w:r>
    </w:p>
    <w:p>
      <w:pPr>
        <w:spacing w:after="40"/>
        <w:jc w:val="center"/>
      </w:pPr>
      <w:r>
        <w:rPr>
          <w:b w:val="0"/>
          <w:i w:val="0"/>
          <w:sz w:val="24"/>
        </w:rPr>
        <w:t>Eduardo Fernandes</w:t>
      </w:r>
    </w:p>
    <w:p>
      <w:pPr>
        <w:spacing w:after="1600"/>
        <w:jc w:val="center"/>
      </w:pPr>
      <w:r>
        <w:rPr>
          <w:b w:val="0"/>
          <w:i w:val="0"/>
          <w:sz w:val="24"/>
        </w:rPr>
        <w:t>Alexis Luo</w:t>
      </w:r>
    </w:p>
    <w:p>
      <w:pPr>
        <w:spacing w:after="40"/>
        <w:jc w:val="center"/>
      </w:pPr>
      <w:r>
        <w:rPr>
          <w:b w:val="0"/>
          <w:i w:val="0"/>
          <w:sz w:val="22"/>
        </w:rPr>
        <w:t>Repositorio: PARCIAL_01</w:t>
      </w:r>
    </w:p>
    <w:p>
      <w:pPr>
        <w:spacing w:after="120"/>
        <w:jc w:val="center"/>
      </w:pPr>
      <w:r>
        <w:rPr>
          <w:b w:val="0"/>
          <w:i w:val="0"/>
          <w:sz w:val="22"/>
        </w:rPr>
        <w:t>Octubre 2026</w:t>
      </w:r>
    </w:p>
    <w:p>
      <w:r>
        <w:br w:type="page"/>
      </w:r>
    </w:p>
    <w:p>
      <w:pPr>
        <w:pStyle w:val="Heading1"/>
      </w:pPr>
      <w:r>
        <w:t>PARTE II – Implementación de Base de Datos con Docker</w:t>
      </w:r>
    </w:p>
    <w:p>
      <w:pPr>
        <w:pStyle w:val="Heading2"/>
      </w:pPr>
      <w:r>
        <w:t>Uso de Base de Datos con Docker</w:t>
      </w:r>
    </w:p>
    <w:p>
      <w:pPr>
        <w:spacing w:after="120"/>
      </w:pPr>
      <w:r>
        <w:rPr>
          <w:b w:val="0"/>
          <w:i w:val="0"/>
          <w:sz w:val="22"/>
        </w:rPr>
        <w:t>Contenedor: mysql_parcial01 | Imagen: mysql:8.0 | Usuario: dba_eduardo | Puerto: 3307 → 3306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29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2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1: Creación del contenedor: nombre, variables, usuario, contraseña, puerto e imagen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7394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39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2: Ejecución del contenedor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8131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13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3: Estado actual del contenedor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079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79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4: Eventos de logs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5471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547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5: Conexión al contenedor por CLI</w:t>
      </w:r>
    </w:p>
    <w:p>
      <w:pPr>
        <w:pStyle w:val="Heading2"/>
      </w:pPr>
      <w:r>
        <w:t>Normalización de la Base de Datos</w:t>
      </w:r>
    </w:p>
    <w:p>
      <w:pPr>
        <w:spacing w:after="120"/>
      </w:pPr>
      <w:r>
        <w:rPr>
          <w:b w:val="0"/>
          <w:i w:val="0"/>
          <w:sz w:val="22"/>
        </w:rPr>
        <w:t>1FN: al principio teníamos todo en una sola tabla de usuarios con varios servicios y pagos en la misma fila. Separamos cada dato en su propia columna (valores atómicos) y quitamos los grupos repetidos, por eso los servicios y los pagos pasaron a sus propias tablas.</w:t>
      </w:r>
    </w:p>
    <w:p>
      <w:pPr>
        <w:spacing w:after="120"/>
      </w:pPr>
      <w:r>
        <w:rPr>
          <w:b w:val="0"/>
          <w:i w:val="0"/>
          <w:sz w:val="22"/>
        </w:rPr>
        <w:t>2FN: un usuario puede contratar muchos servicios y un servicio lo pueden tener muchos usuarios (N:M). Para que los datos del contrato (plan, fecha, estado) dependan de toda la clave y no solo de una parte, creamos la entidad asociativa contratos con id_usuario e id_servicio.</w:t>
      </w:r>
    </w:p>
    <w:p>
      <w:pPr>
        <w:spacing w:after="120"/>
      </w:pPr>
      <w:r>
        <w:rPr>
          <w:b w:val="0"/>
          <w:i w:val="0"/>
          <w:sz w:val="22"/>
        </w:rPr>
        <w:t>3FN: quitamos dependencias transitivas. El precio del servicio vive solo en servicios, las credenciales (username y hash) se separaron de usuarios y los pagos dependen del contrato, no del usuario directamente.</w:t>
      </w:r>
    </w:p>
    <w:p>
      <w:pPr>
        <w:spacing w:after="120"/>
      </w:pPr>
      <w:r>
        <w:rPr>
          <w:b w:val="0"/>
          <w:i w:val="0"/>
          <w:sz w:val="22"/>
        </w:rPr>
        <w:t>El diseño final es óptimo porque no repite información, cada tabla tiene una sola responsabilidad y las relaciones se manejan con claves foráneas, así no hay anomalías al insertar, actualizar o borrar.</w:t>
      </w:r>
    </w:p>
    <w:p>
      <w:pPr>
        <w:pStyle w:val="Heading2"/>
      </w:pPr>
      <w:r>
        <w:t>Implementación SQL – DDL</w:t>
      </w:r>
    </w:p>
    <w:p>
      <w:pPr>
        <w:spacing w:after="120"/>
      </w:pPr>
      <w:r>
        <w:rPr>
          <w:b w:val="0"/>
          <w:i w:val="0"/>
          <w:sz w:val="22"/>
        </w:rPr>
        <w:t>Cada tabla tiene PK, FK, NOT NULL, UNIQUE, CHECK, un campo tipo lista (ENUM) y un campo booleano.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928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92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6: Parte II - DDL: base de datos y tablas usuarios, credenciales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2197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19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7: Parte II - DDL: tablas sesiones, servicios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5220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22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8: Parte II - DDL: entidad asociativa contratos, pagos, auditoria_accesos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203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9: Parte II - DDL: tablas creadas</w:t>
      </w:r>
    </w:p>
    <w:p>
      <w:pPr>
        <w:pStyle w:val="Heading2"/>
      </w:pPr>
      <w:r>
        <w:t>Inserción de Datos – DML</w:t>
      </w:r>
    </w:p>
    <w:p>
      <w:pPr>
        <w:spacing w:after="120"/>
      </w:pPr>
      <w:r>
        <w:rPr>
          <w:b w:val="0"/>
          <w:i w:val="0"/>
          <w:sz w:val="22"/>
        </w:rPr>
        <w:t>15 registros por tabla (10 mínimo + 5 por el integrante adicional).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182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10: Parte II - DML: inserción de usuarios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184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18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11: Parte II - DML: registros por tabla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8191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19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12: Parte II - DML: datos relacionados (contratos y pagos)</w:t>
      </w:r>
    </w:p>
    <w:p>
      <w:pPr>
        <w:pStyle w:val="Heading2"/>
      </w:pPr>
      <w:r>
        <w:t>Operaciones CRUD (entidad principal: usuarios)</w:t>
      </w:r>
    </w:p>
    <w:p>
      <w:pPr>
        <w:spacing w:after="120"/>
      </w:pPr>
      <w:r>
        <w:rPr>
          <w:b w:val="0"/>
          <w:i w:val="0"/>
          <w:sz w:val="22"/>
        </w:rPr>
        <w:t>CREATE: registra un usuario nuevo. READ: consulta los clientes activos registrados en 2025. UPDATE: cambia el teléfono usando la PK para no afectar otros registros.</w:t>
      </w:r>
    </w:p>
    <w:p>
      <w:pPr>
        <w:spacing w:after="120"/>
      </w:pPr>
      <w:r>
        <w:rPr>
          <w:b w:val="0"/>
          <w:i w:val="0"/>
          <w:sz w:val="22"/>
        </w:rPr>
        <w:t>DELETE lógico: se usa activo = FALSE en vez de borrar, porque el usuario tiene sesiones, contratos, pagos y auditoría relacionados y hay que mantener el historial.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7172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13: Parte II - CRUD: CREATE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51859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18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14: Parte II - CRUD: READ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196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19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15: Parte II - CRUD: UPDATE y DELETE lógico</w:t>
      </w:r>
    </w:p>
    <w:p>
      <w:pPr>
        <w:pStyle w:val="Heading2"/>
      </w:pPr>
      <w:r>
        <w:t>Creación y Uso de VISTAS SQL</w:t>
      </w:r>
    </w:p>
    <w:p>
      <w:pPr>
        <w:spacing w:after="120"/>
      </w:pPr>
      <w:r>
        <w:rPr>
          <w:b w:val="0"/>
          <w:i w:val="0"/>
          <w:sz w:val="22"/>
        </w:rPr>
        <w:t>vw_negocio_ingresos: junta usuarios, servicios y pagos para ver cuánto se cobra por servicio. vw_seguridad_usuarios: muestra los usuarios sin password_hash ni tokens. vw_auditoria_accesos: muestra los accesos con fecha, IP, resultado y estado del usuario.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215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2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16: Parte II - Creación de las 3 vistas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0177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17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17: Parte II - Vista de negocio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1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18: Parte II - Vista de seguridad y vista de auditoría</w:t>
      </w:r>
    </w:p>
    <w:p>
      <w:r>
        <w:br w:type="page"/>
      </w:r>
    </w:p>
    <w:p>
      <w:pPr>
        <w:pStyle w:val="Heading1"/>
      </w:pPr>
      <w:r>
        <w:t>PARTE III – Pixel-Security-360 (one-click one-security)</w:t>
      </w:r>
    </w:p>
    <w:p>
      <w:pPr>
        <w:spacing w:after="120"/>
      </w:pPr>
      <w:r>
        <w:rPr>
          <w:b w:val="0"/>
          <w:i w:val="0"/>
          <w:sz w:val="22"/>
        </w:rPr>
        <w:t>Módulos: usuario, autenticación, tipos de pruebas, pago y reporte. 25 registros por módulo (20 mínimo + 5 por el integrante adicional).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9280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92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19: Parte III - DDL: base de datos, usuarios y autenticación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75573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5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20: Parte III - DDL: tipos de pruebas, pagos y reportes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04078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40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21: Parte III - Estructura de los módulos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03199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31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22: Parte III - Registros por módulo (25 = 20 + 5 por integrante)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95748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95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23: Parte III - Módulo de usuario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460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4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24: Parte III - Módulo de autenticación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8188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81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25: Parte III - Módulo de tipos de pruebas (registros iniciales de la imagen)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74693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26: Parte III - Módulo de pago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74693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27: Parte III - Módulo de reporte</w:t>
      </w:r>
    </w:p>
    <w:p>
      <w:pPr>
        <w:pStyle w:val="Heading2"/>
      </w:pPr>
      <w:r>
        <w:t>Respaldo de la base de datos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89617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96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Captura 28: Respaldo de toda la base de datos</w:t>
      </w:r>
    </w:p>
    <w:p>
      <w:pPr>
        <w:pStyle w:val="Heading1"/>
      </w:pPr>
      <w:r>
        <w:t>Lecciones aprendidas</w:t>
      </w:r>
    </w:p>
    <w:p>
      <w:pPr>
        <w:pStyle w:val="ListBullet"/>
      </w:pPr>
      <w:r>
        <w:t>Docker permite levantar MySQL en segundos y que cualquiera del equipo tenga el mismo ambiente.</w:t>
      </w:r>
    </w:p>
    <w:p>
      <w:pPr>
        <w:pStyle w:val="ListBullet"/>
      </w:pPr>
      <w:r>
        <w:t>Normalizar antes de crear las tablas evita tener que cambiar la estructura cuando ya hay datos.</w:t>
      </w:r>
    </w:p>
    <w:p>
      <w:pPr>
        <w:pStyle w:val="ListBullet"/>
      </w:pPr>
      <w:r>
        <w:t>Las restricciones (FK, UNIQUE, CHECK) evitan datos incoherentes desde la base de datos.</w:t>
      </w:r>
    </w:p>
    <w:p>
      <w:pPr>
        <w:pStyle w:val="ListBullet"/>
      </w:pPr>
      <w:r>
        <w:t>El borrado lógico es más seguro cuando hay tablas relacionadas e historial.</w:t>
      </w:r>
    </w:p>
    <w:p>
      <w:pPr>
        <w:pStyle w:val="ListBullet"/>
      </w:pPr>
      <w:r>
        <w:t>Las vistas sirven para dar a cada área solo la información que necesita y ocultar datos sensibles.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