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0346" w14:textId="77777777" w:rsidR="00E20B68" w:rsidRDefault="00E20B68" w:rsidP="00E20B68">
      <w:pPr>
        <w:pStyle w:val="FootnoteText"/>
      </w:pPr>
      <w:r>
        <w:t xml:space="preserve">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w:t>
      </w:r>
      <w:bookmarkStart w:id="0" w:name="_Hlk142914004"/>
      <w:r>
        <w:t xml:space="preserve">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bookmarkEnd w:id="0"/>
      <w:r>
        <w:t>.</w:t>
      </w:r>
    </w:p>
    <w:p w14:paraId="06E9DE32" w14:textId="77777777" w:rsidR="00A85452" w:rsidRDefault="00A85452" w:rsidP="00E20B68">
      <w:pPr>
        <w:pStyle w:val="FootnoteText"/>
      </w:pPr>
    </w:p>
    <w:p w14:paraId="4A29EF86" w14:textId="77777777" w:rsidR="00A85452" w:rsidRDefault="00A85452" w:rsidP="00A85452">
      <w:r>
        <w:t>LPs cannot invest or withdraw when games are active, which is the period between the start time of the first contest and when the results are posted, and bets are settled. This is because recently decided events may imply a large win or loss to the LP collective and potentially present an arbitrage for LPs trying to capture or avoid these cashflows.</w:t>
      </w:r>
    </w:p>
    <w:p w14:paraId="272178F4" w14:textId="41F55AF0" w:rsidR="00A85452" w:rsidRDefault="00C51283" w:rsidP="00E20B68">
      <w:pPr>
        <w:pStyle w:val="FootnoteText"/>
        <w:rPr>
          <w:rFonts w:eastAsia="Times New Roman"/>
          <w:color w:val="222222"/>
        </w:rPr>
      </w:pPr>
      <w:r>
        <w:rPr>
          <w:rFonts w:eastAsia="Times New Roman"/>
          <w:color w:val="222222"/>
        </w:rPr>
        <w:t>While odds vary among sportsbooks, they all preclude arbitrage, so the check on odds is that the two odds presented are within the odds presented on popular sportsbooks. Nonetheless, adjusting odds to generate an edge is inefficient relative to falsely reporting an outcome.</w:t>
      </w:r>
    </w:p>
    <w:p w14:paraId="41CCED0E" w14:textId="77777777" w:rsidR="008B5FAC" w:rsidRDefault="008B5FAC" w:rsidP="00E20B68">
      <w:pPr>
        <w:pStyle w:val="FootnoteText"/>
        <w:rPr>
          <w:rFonts w:eastAsia="Times New Roman"/>
          <w:color w:val="222222"/>
        </w:rPr>
      </w:pPr>
    </w:p>
    <w:p w14:paraId="6E977E35" w14:textId="61518F6E" w:rsidR="008B5FAC" w:rsidRDefault="008B5FAC" w:rsidP="00E20B68">
      <w:pPr>
        <w:pStyle w:val="FootnoteText"/>
        <w:rPr>
          <w:rFonts w:eastAsia="Times New Roman"/>
          <w:color w:val="222222"/>
        </w:rPr>
      </w:pPr>
      <w:r>
        <w:rPr>
          <w:rFonts w:eastAsia="Times New Roman"/>
          <w:color w:val="222222"/>
        </w:rPr>
        <w:t xml:space="preserve">Can it be stolen? Yes. However, the </w:t>
      </w:r>
      <w:proofErr w:type="spellStart"/>
      <w:r>
        <w:rPr>
          <w:rFonts w:eastAsia="Times New Roman"/>
          <w:color w:val="222222"/>
        </w:rPr>
        <w:t>dapp</w:t>
      </w:r>
      <w:proofErr w:type="spellEnd"/>
      <w:r>
        <w:rPr>
          <w:rFonts w:eastAsia="Times New Roman"/>
          <w:color w:val="222222"/>
        </w:rPr>
        <w:t xml:space="preserve"> presented here benefits from the </w:t>
      </w:r>
      <w:proofErr w:type="gramStart"/>
      <w:r>
        <w:rPr>
          <w:rFonts w:eastAsia="Times New Roman"/>
          <w:color w:val="222222"/>
        </w:rPr>
        <w:t>large fixed</w:t>
      </w:r>
      <w:proofErr w:type="gramEnd"/>
      <w:r>
        <w:rPr>
          <w:rFonts w:eastAsia="Times New Roman"/>
          <w:color w:val="222222"/>
        </w:rPr>
        <w:t xml:space="preserve"> cost born by its creator, me. My incentive is simply to create something </w:t>
      </w:r>
      <w:proofErr w:type="gramStart"/>
      <w:r>
        <w:rPr>
          <w:rFonts w:eastAsia="Times New Roman"/>
          <w:color w:val="222222"/>
        </w:rPr>
        <w:t>popular, because</w:t>
      </w:r>
      <w:proofErr w:type="gramEnd"/>
      <w:r>
        <w:rPr>
          <w:rFonts w:eastAsia="Times New Roman"/>
          <w:color w:val="222222"/>
        </w:rPr>
        <w:t xml:space="preserve"> there is joy in creating something people like. If it fails, </w:t>
      </w:r>
      <w:proofErr w:type="gramStart"/>
      <w:r>
        <w:rPr>
          <w:rFonts w:eastAsia="Times New Roman"/>
          <w:color w:val="222222"/>
        </w:rPr>
        <w:t>all of</w:t>
      </w:r>
      <w:proofErr w:type="gramEnd"/>
      <w:r>
        <w:rPr>
          <w:rFonts w:eastAsia="Times New Roman"/>
          <w:color w:val="222222"/>
        </w:rPr>
        <w:t xml:space="preserve"> the time and effort I invested in this project would be a waste. In contrast, if someone merely grabs my code and rebrands it, they have little to lose if it turns out their code has a back-door enabling a scam, and pumping a worthless token is a common focus for many crypto developers. Thus, users should be wary of copycats.</w:t>
      </w:r>
    </w:p>
    <w:p w14:paraId="2B8790A6" w14:textId="77777777" w:rsidR="0098732D" w:rsidRDefault="0098732D" w:rsidP="00E20B68">
      <w:pPr>
        <w:pStyle w:val="FootnoteText"/>
        <w:rPr>
          <w:rFonts w:eastAsia="Times New Roman"/>
          <w:color w:val="222222"/>
        </w:rPr>
      </w:pPr>
    </w:p>
    <w:p w14:paraId="610A139B" w14:textId="77777777" w:rsidR="0098732D" w:rsidRDefault="008B5FAC" w:rsidP="00E20B68">
      <w:pPr>
        <w:pStyle w:val="FootnoteText"/>
        <w:rPr>
          <w:rFonts w:eastAsia="Times New Roman"/>
          <w:color w:val="222222"/>
        </w:rPr>
      </w:pPr>
      <w:r>
        <w:rPr>
          <w:rFonts w:eastAsia="Times New Roman"/>
          <w:color w:val="222222"/>
        </w:rPr>
        <w:t xml:space="preserve">As per making it better, I can see how adding different sporting events would be useful. It is not obvious how to handle the problem created by sports </w:t>
      </w:r>
      <w:proofErr w:type="spellStart"/>
      <w:r>
        <w:rPr>
          <w:rFonts w:eastAsia="Times New Roman"/>
          <w:color w:val="222222"/>
        </w:rPr>
        <w:t>whith</w:t>
      </w:r>
      <w:proofErr w:type="spellEnd"/>
      <w:r>
        <w:rPr>
          <w:rFonts w:eastAsia="Times New Roman"/>
          <w:color w:val="222222"/>
        </w:rPr>
        <w:t xml:space="preserve"> multiple games per week. If one settles the contract every day, one needs a highly vigilant oracle collective to prevent bad data sent at odd hours. </w:t>
      </w:r>
      <w:r w:rsidR="003765E8">
        <w:rPr>
          <w:rFonts w:eastAsia="Times New Roman"/>
          <w:color w:val="222222"/>
        </w:rPr>
        <w:t xml:space="preserve">It could work, but getting there would require </w:t>
      </w:r>
      <w:r w:rsidR="0098732D">
        <w:rPr>
          <w:rFonts w:eastAsia="Times New Roman"/>
          <w:color w:val="222222"/>
        </w:rPr>
        <w:t xml:space="preserve">a different protocol. Perhaps it </w:t>
      </w:r>
      <w:proofErr w:type="spellStart"/>
      <w:r w:rsidR="0098732D">
        <w:rPr>
          <w:rFonts w:eastAsia="Times New Roman"/>
          <w:color w:val="222222"/>
        </w:rPr>
        <w:t>woul</w:t>
      </w:r>
      <w:proofErr w:type="spellEnd"/>
      <w:r w:rsidR="0098732D">
        <w:rPr>
          <w:rFonts w:eastAsia="Times New Roman"/>
          <w:color w:val="222222"/>
        </w:rPr>
        <w:t xml:space="preserve"> have an ability to reward and punish oracle data providers ex post. </w:t>
      </w:r>
    </w:p>
    <w:p w14:paraId="202CB172" w14:textId="77777777" w:rsidR="0098732D" w:rsidRDefault="0098732D" w:rsidP="00E20B68">
      <w:pPr>
        <w:pStyle w:val="FootnoteText"/>
        <w:rPr>
          <w:rFonts w:eastAsia="Times New Roman"/>
          <w:color w:val="222222"/>
        </w:rPr>
      </w:pPr>
    </w:p>
    <w:p w14:paraId="213B8491" w14:textId="5A9EFBBF" w:rsidR="008B5FAC" w:rsidRDefault="0098732D" w:rsidP="00E20B68">
      <w:pPr>
        <w:pStyle w:val="FootnoteText"/>
      </w:pPr>
      <w:r>
        <w:rPr>
          <w:rFonts w:eastAsia="Times New Roman"/>
          <w:color w:val="222222"/>
        </w:rPr>
        <w:t xml:space="preserve"> s that could punish </w:t>
      </w:r>
      <w:r w:rsidR="003765E8">
        <w:rPr>
          <w:rFonts w:eastAsia="Times New Roman"/>
          <w:color w:val="222222"/>
        </w:rPr>
        <w:t>a lot of trust.</w:t>
      </w:r>
    </w:p>
    <w:p w14:paraId="11D20ABA" w14:textId="77777777" w:rsidR="00E20B68" w:rsidRDefault="00E20B68" w:rsidP="000E2B17"/>
    <w:p w14:paraId="5A4FDCBB" w14:textId="6E4CC297" w:rsidR="00353312" w:rsidRDefault="00353312" w:rsidP="000E2B17">
      <w:pPr>
        <w:rPr>
          <w:rFonts w:eastAsia="Times New Roman"/>
          <w:color w:val="222222"/>
        </w:rPr>
      </w:pPr>
      <w:r>
        <w:t xml:space="preserve">In a worst-case scenario </w:t>
      </w:r>
      <w:proofErr w:type="gramStart"/>
      <w:r>
        <w:t>where</w:t>
      </w:r>
      <w:proofErr w:type="gramEnd"/>
      <w:r>
        <w:t xml:space="preserv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w:t>
      </w:r>
    </w:p>
    <w:p w14:paraId="69EC1BF3" w14:textId="50E41D96" w:rsidR="000E2B17" w:rsidRDefault="000E2B17" w:rsidP="000E2B17">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21F92327" w14:textId="77777777" w:rsidR="000E2B17" w:rsidRDefault="000E2B17" w:rsidP="000E2B17">
      <w:pPr>
        <w:rPr>
          <w:rFonts w:eastAsia="Times New Roman"/>
          <w:color w:val="222222"/>
        </w:rPr>
      </w:pPr>
      <w:r>
        <w:rPr>
          <w:rFonts w:eastAsia="Times New Roman"/>
          <w:color w:val="222222"/>
        </w:rPr>
        <w:t>boxing</w:t>
      </w:r>
    </w:p>
    <w:p w14:paraId="31F79EA0" w14:textId="0BBF0215" w:rsidR="000E2B17" w:rsidRDefault="000E2B17" w:rsidP="000E2B17">
      <w:pPr>
        <w:rPr>
          <w:rFonts w:eastAsia="Times New Roman"/>
          <w:color w:val="222222"/>
        </w:rPr>
      </w:pPr>
      <w:r>
        <w:rPr>
          <w:rFonts w:eastAsia="Times New Roman"/>
          <w:color w:val="222222"/>
        </w:rPr>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explicitly </w:t>
      </w:r>
      <w:r w:rsidR="001338A2">
        <w:rPr>
          <w:rFonts w:eastAsia="Times New Roman"/>
          <w:color w:val="222222"/>
        </w:rPr>
        <w:t>abandoning myself</w:t>
      </w:r>
      <w:r>
        <w:rPr>
          <w:rFonts w:eastAsia="Times New Roman"/>
          <w:color w:val="222222"/>
        </w:rPr>
        <w:t xml:space="preserve"> from the contract in every way outside of promoting it. If people want to censor it, I have no more power to manage the contract than anyone else and cannot shut it down. </w:t>
      </w:r>
    </w:p>
    <w:p w14:paraId="21A9F300" w14:textId="77777777" w:rsidR="00353312" w:rsidRDefault="00353312" w:rsidP="00353312">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w:t>
      </w:r>
      <w:r>
        <w:lastRenderedPageBreak/>
        <w:t xml:space="preserve">failure, the bets offered included many created by hackers promoting deliberately ambiguous wagers. A </w:t>
      </w:r>
      <w:proofErr w:type="spellStart"/>
      <w:r>
        <w:t>dapp</w:t>
      </w:r>
      <w:proofErr w:type="spellEnd"/>
      <w:r>
        <w:t xml:space="preserve"> designed for everything is useful for nothing.</w:t>
      </w:r>
    </w:p>
    <w:p w14:paraId="0FDBFB74" w14:textId="77777777" w:rsidR="00353312" w:rsidRDefault="00353312" w:rsidP="00353312">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w:t>
      </w:r>
      <w:proofErr w:type="spellStart"/>
      <w:r>
        <w:t>dapps</w:t>
      </w:r>
      <w:proofErr w:type="spellEnd"/>
      <w:r>
        <w:t xml:space="preserve"> have not yet impacted.</w:t>
      </w:r>
    </w:p>
    <w:p w14:paraId="49356D2B" w14:textId="77777777" w:rsidR="00353312" w:rsidRDefault="00353312" w:rsidP="000E2B17">
      <w:pPr>
        <w:rPr>
          <w:rFonts w:eastAsia="Times New Roman"/>
          <w:color w:val="222222"/>
        </w:rPr>
      </w:pPr>
    </w:p>
    <w:p w14:paraId="46E09D19" w14:textId="77777777" w:rsidR="000E2B17" w:rsidRDefault="000E2B17" w:rsidP="000E2B17">
      <w:pPr>
        <w:rPr>
          <w:rFonts w:eastAsia="Times New Roman"/>
          <w:color w:val="222222"/>
        </w:rPr>
      </w:pPr>
    </w:p>
    <w:p w14:paraId="27ECE665" w14:textId="77777777" w:rsidR="000E2B17" w:rsidRDefault="000E2B17" w:rsidP="00502492"/>
    <w:p w14:paraId="6E87A277" w14:textId="38622331" w:rsidR="00502492" w:rsidRDefault="00502492" w:rsidP="00502492">
      <w:proofErr w:type="spellStart"/>
      <w:r>
        <w:t>pVol</w:t>
      </w:r>
      <w:proofErr w:type="spellEnd"/>
    </w:p>
    <w:p w14:paraId="6470A16B" w14:textId="77777777" w:rsidR="00502492" w:rsidRDefault="00502492" w:rsidP="00502492">
      <w:r>
        <w:rPr>
          <w:noProof/>
        </w:rPr>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502492"/>
    <w:p w14:paraId="6534E478" w14:textId="77777777" w:rsidR="00502492" w:rsidRDefault="00502492" w:rsidP="00502492">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to not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502492">
      <w:pPr>
        <w:rPr>
          <w:rFonts w:eastAsia="Times New Roman"/>
          <w:color w:val="222222"/>
        </w:rPr>
      </w:pPr>
    </w:p>
    <w:p w14:paraId="2CCBDF51" w14:textId="77777777" w:rsidR="00502492" w:rsidRDefault="00502492" w:rsidP="00502492">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502492">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1"/>
      </w:r>
      <w:r>
        <w:rPr>
          <w:rFonts w:eastAsia="Times New Roman"/>
          <w:color w:val="222222"/>
        </w:rPr>
        <w:t xml:space="preserve"> For example, an existing monopolist cannot charge monopoly prices if other firms can </w:t>
      </w:r>
      <w:proofErr w:type="spellStart"/>
      <w:r>
        <w:rPr>
          <w:rFonts w:eastAsia="Times New Roman"/>
          <w:color w:val="222222"/>
        </w:rPr>
        <w:t>costlessly</w:t>
      </w:r>
      <w:proofErr w:type="spellEnd"/>
      <w:r>
        <w:rPr>
          <w:rFonts w:eastAsia="Times New Roman"/>
          <w:color w:val="222222"/>
        </w:rPr>
        <w:t xml:space="preserve">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CC0919">
      <w:pPr>
        <w:rPr>
          <w:rFonts w:eastAsia="Times New Roman"/>
          <w:color w:val="222222"/>
        </w:rPr>
      </w:pPr>
    </w:p>
    <w:p w14:paraId="0FFB7566" w14:textId="77777777" w:rsidR="00006775" w:rsidRDefault="00006775" w:rsidP="00CC0919">
      <w:pPr>
        <w:rPr>
          <w:rFonts w:eastAsia="Times New Roman"/>
          <w:color w:val="222222"/>
        </w:rPr>
      </w:pPr>
    </w:p>
    <w:p w14:paraId="6499C996" w14:textId="77777777" w:rsidR="00B84836" w:rsidRPr="003A1FF1" w:rsidRDefault="00B84836" w:rsidP="00B84836">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EF70D0"/>
    <w:p w14:paraId="4F96CBCA" w14:textId="77777777" w:rsidR="00C05CCB" w:rsidRDefault="00C05CCB" w:rsidP="00C05CCB">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C05CCB">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34C5C2EA" w14:textId="77777777" w:rsidR="00C05CCB" w:rsidRDefault="00C05CCB" w:rsidP="00C05CCB">
      <w:r>
        <w:t xml:space="preserve">Secondly, a sports betting is significantly simpler dynamics than an asset market. </w:t>
      </w:r>
    </w:p>
    <w:p w14:paraId="24ECE6F8" w14:textId="77777777" w:rsidR="00C05CCB" w:rsidRDefault="00C05CCB" w:rsidP="00C05CCB">
      <w:r>
        <w:lastRenderedPageBreak/>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B130B0">
      <w:r>
        <w:t>Restricting the scope of events makes it easier to parameterize the contract to make it incentive compatible. This avoids the problem from ambiguous outcomes that plagued Augur.</w:t>
      </w:r>
      <w:r>
        <w:rPr>
          <w:rStyle w:val="FootnoteReference"/>
        </w:rPr>
        <w:footnoteReference w:id="2"/>
      </w:r>
    </w:p>
    <w:p w14:paraId="15B35ABF" w14:textId="77777777" w:rsidR="00FC1885" w:rsidRPr="009726E4" w:rsidRDefault="00FC1885" w:rsidP="00FC1885">
      <w:pPr>
        <w:pStyle w:val="ListParagraph"/>
        <w:numPr>
          <w:ilvl w:val="0"/>
          <w:numId w:val="3"/>
        </w:numPr>
        <w:rPr>
          <w:b/>
          <w:bCs/>
        </w:rPr>
      </w:pPr>
      <w:r w:rsidRPr="009726E4">
        <w:rPr>
          <w:b/>
          <w:bCs/>
        </w:rPr>
        <w:t xml:space="preserve">Fees and </w:t>
      </w:r>
      <w:proofErr w:type="spellStart"/>
      <w:r w:rsidRPr="009726E4">
        <w:rPr>
          <w:b/>
          <w:bCs/>
        </w:rPr>
        <w:t>Vig</w:t>
      </w:r>
      <w:proofErr w:type="spellEnd"/>
    </w:p>
    <w:p w14:paraId="1CAD14E6" w14:textId="77777777" w:rsidR="00FC1885" w:rsidRDefault="00FC1885" w:rsidP="00FC1885">
      <w:r>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on the contract. The oracle-admin get a risk-free payout via a 5% cut of the bettor’s winning, which is about half of the total </w:t>
      </w:r>
      <w:proofErr w:type="spellStart"/>
      <w:r>
        <w:t>vig</w:t>
      </w:r>
      <w:proofErr w:type="spellEnd"/>
      <w:r>
        <w:t xml:space="preserve"> of 4.7%. The LPs get about 2.5% of the total amount bet given the oracle payment, but this is risky, as even with fair odds there is a risk bettors could be net winners one week. </w:t>
      </w:r>
    </w:p>
    <w:p w14:paraId="2C12EE9D" w14:textId="77777777" w:rsidR="003F4B82" w:rsidRDefault="003F4B82" w:rsidP="003F4B82">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3F4B82">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FC1885"/>
    <w:p w14:paraId="2F71C5F7" w14:textId="77777777" w:rsidR="00C05CCB" w:rsidRDefault="00C05CCB" w:rsidP="00C05CCB"/>
    <w:p w14:paraId="0F3CB6CA" w14:textId="77777777" w:rsidR="00B84836" w:rsidRDefault="00B84836" w:rsidP="00EF70D0"/>
    <w:p w14:paraId="3B36DA94" w14:textId="77777777" w:rsidR="00EF70D0" w:rsidRDefault="00EF70D0" w:rsidP="00EF70D0">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B84836">
      <w:pPr>
        <w:rPr>
          <w:rFonts w:eastAsia="Times New Roman"/>
          <w:color w:val="222222"/>
        </w:rPr>
      </w:pPr>
    </w:p>
    <w:p w14:paraId="5218858E" w14:textId="77777777" w:rsidR="00B84836" w:rsidRDefault="00B84836" w:rsidP="00B84836">
      <w:pPr>
        <w:rPr>
          <w:rFonts w:eastAsia="Times New Roman"/>
          <w:color w:val="222222"/>
        </w:rPr>
      </w:pPr>
      <w:r>
        <w:rPr>
          <w:rFonts w:eastAsia="Times New Roman"/>
          <w:color w:val="222222"/>
        </w:rPr>
        <w:lastRenderedPageBreak/>
        <w:t>Netting the player/team exposure for a contest allows a finite amount of capital to support an unlimited number of bets, a cost-saving that benefits all users.</w:t>
      </w:r>
    </w:p>
    <w:p w14:paraId="11C8854F" w14:textId="77777777" w:rsidR="00B84836" w:rsidRDefault="00B84836" w:rsidP="00B84836">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EF70D0"/>
    <w:p w14:paraId="3F2FBA60" w14:textId="77777777" w:rsidR="00EF75FA" w:rsidRDefault="00EF75FA" w:rsidP="00EF75FA">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EF75FA">
      <w:pPr>
        <w:rPr>
          <w:rFonts w:eastAsia="Times New Roman"/>
          <w:color w:val="222222"/>
        </w:rPr>
      </w:pPr>
      <w:r>
        <w:rPr>
          <w:rFonts w:eastAsia="Times New Roman"/>
          <w:color w:val="222222"/>
        </w:rPr>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5C50AC">
      <w:bookmarkStart w:id="1" w:name="_Hlk137466838"/>
      <w:proofErr w:type="spellStart"/>
      <w:r>
        <w:rPr>
          <w:rFonts w:eastAsia="Times New Roman"/>
          <w:color w:val="222222"/>
        </w:rPr>
        <w:t>SnowBet</w:t>
      </w:r>
      <w:proofErr w:type="spellEnd"/>
      <w:r>
        <w:rPr>
          <w:rFonts w:eastAsia="Times New Roman"/>
          <w:color w:val="222222"/>
        </w:rPr>
        <w:t xml:space="preserve"> is a smart contract allowing straight-up sport bets on weekend events such as American football and UFC fights. </w:t>
      </w:r>
      <w:r>
        <w:t>There are three types of contract users: bettors, liquidity providers (LPs), and oracle-admins.</w:t>
      </w:r>
      <w:r w:rsidRPr="00541FF3">
        <w:t xml:space="preserve"> </w:t>
      </w:r>
      <w:r>
        <w:t xml:space="preserve">LPs provide liquidity to a slate of up to 32 events as opposed to a single event. </w:t>
      </w:r>
    </w:p>
    <w:bookmarkEnd w:id="1"/>
    <w:p w14:paraId="0EA68B03" w14:textId="77777777" w:rsidR="00A969DB" w:rsidRDefault="00A969DB" w:rsidP="00A969DB">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4135AC">
      <w:pPr>
        <w:pStyle w:val="FootnoteText"/>
      </w:pPr>
      <w:bookmarkStart w:id="2"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2"/>
    <w:p w14:paraId="5D78123C" w14:textId="77777777" w:rsidR="004135AC" w:rsidRDefault="004135AC" w:rsidP="004135AC"/>
    <w:p w14:paraId="62607617" w14:textId="77777777" w:rsidR="004135AC" w:rsidRDefault="004135AC" w:rsidP="004135AC">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5ED1DB32" w14:textId="77777777" w:rsidR="004135AC" w:rsidRDefault="004135AC" w:rsidP="004135AC"/>
    <w:p w14:paraId="7BD90C86" w14:textId="77777777" w:rsidR="004135AC" w:rsidRDefault="004135AC" w:rsidP="004135AC">
      <w:r>
        <w:lastRenderedPageBreak/>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4135AC">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w:t>
      </w:r>
      <w:proofErr w:type="gramStart"/>
      <w:r>
        <w:t>be 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4135AC">
      <w:pPr>
        <w:rPr>
          <w:rFonts w:eastAsia="Times New Roman"/>
          <w:color w:val="222222"/>
        </w:rPr>
      </w:pPr>
      <w:r>
        <w:rPr>
          <w:rFonts w:eastAsia="Times New Roman"/>
          <w:color w:val="222222"/>
        </w:rPr>
        <w:t>Nonetheless, the Oracle-admin rewards program is aimed solely at LPs because the larger the overlap among the oracle and the LP the better.</w:t>
      </w:r>
    </w:p>
    <w:p w14:paraId="7AD9296D" w14:textId="77777777" w:rsidR="004135AC" w:rsidRPr="007E4D5D" w:rsidRDefault="004135AC" w:rsidP="004135AC">
      <w:r>
        <w:rPr>
          <w:rFonts w:eastAsia="Times New Roman"/>
          <w:color w:val="222222"/>
        </w:rPr>
        <w:t>Cross margining</w:t>
      </w:r>
    </w:p>
    <w:p w14:paraId="3EEBEC67" w14:textId="77777777" w:rsidR="004135AC" w:rsidRPr="008C17C5" w:rsidRDefault="004135AC" w:rsidP="004135AC"/>
    <w:p w14:paraId="299F3895" w14:textId="77777777" w:rsidR="004135AC" w:rsidRDefault="004135AC" w:rsidP="004135AC"/>
    <w:p w14:paraId="020DC855" w14:textId="77777777" w:rsidR="00EF75FA" w:rsidRDefault="00EF75FA" w:rsidP="00EF75FA">
      <w:pPr>
        <w:rPr>
          <w:rFonts w:eastAsia="Times New Roman"/>
          <w:color w:val="222222"/>
        </w:rPr>
      </w:pPr>
    </w:p>
    <w:p w14:paraId="69E0388A" w14:textId="77777777" w:rsidR="004135AC" w:rsidRDefault="004135AC" w:rsidP="00EF75FA">
      <w:pPr>
        <w:rPr>
          <w:rFonts w:eastAsia="Times New Roman"/>
          <w:color w:val="222222"/>
        </w:rPr>
      </w:pPr>
    </w:p>
    <w:p w14:paraId="6A97088B" w14:textId="77777777" w:rsidR="00EF75FA" w:rsidRDefault="00EF75FA" w:rsidP="00EF70D0"/>
    <w:p w14:paraId="426C3183" w14:textId="77777777" w:rsidR="00EF70D0" w:rsidRDefault="00EF70D0" w:rsidP="00EF70D0">
      <w:r>
        <w:t xml:space="preserve">The limited scope and frequency of events makes it possible for an individual to confidently assess the oracle’s honesty. </w:t>
      </w:r>
    </w:p>
    <w:p w14:paraId="4BB44EF2" w14:textId="77777777" w:rsidR="00EF70D0" w:rsidRDefault="00EF70D0" w:rsidP="00EF70D0">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EF70D0">
      <w:pPr>
        <w:shd w:val="clear" w:color="auto" w:fill="FFFFFF"/>
        <w:spacing w:after="0" w:line="240" w:lineRule="auto"/>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proofErr w:type="gramStart"/>
      <w:r>
        <w:rPr>
          <w:rFonts w:eastAsia="Times New Roman" w:cs="Times New Roman"/>
          <w:color w:val="222222"/>
        </w:rPr>
        <w:t>unacceptable</w:t>
      </w:r>
      <w:proofErr w:type="gramEnd"/>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EF70D0">
      <w:pPr>
        <w:shd w:val="clear" w:color="auto" w:fill="FFFFFF"/>
        <w:spacing w:after="0" w:line="240" w:lineRule="auto"/>
        <w:rPr>
          <w:rFonts w:eastAsia="Times New Roman" w:cs="Times New Roman"/>
          <w:color w:val="222222"/>
        </w:rPr>
      </w:pPr>
    </w:p>
    <w:p w14:paraId="70110BF3" w14:textId="77777777" w:rsidR="00EF70D0" w:rsidRDefault="00EF70D0" w:rsidP="00EF70D0">
      <w:pPr>
        <w:shd w:val="clear" w:color="auto" w:fill="FFFFFF"/>
        <w:spacing w:after="0" w:line="240" w:lineRule="auto"/>
        <w:rPr>
          <w:rFonts w:cs="Times New Roman"/>
          <w:noProof/>
        </w:rPr>
      </w:pPr>
      <w:r w:rsidRPr="00094DC8">
        <w:rPr>
          <w:rFonts w:eastAsia="Times New Roman" w:cs="Times New Roman"/>
          <w:color w:val="222222"/>
        </w:rPr>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w:t>
      </w:r>
      <w:r>
        <w:rPr>
          <w:rFonts w:cs="Times New Roman"/>
          <w:noProof/>
        </w:rPr>
        <w:lastRenderedPageBreak/>
        <w:t xml:space="preserve">counts, but rather, the meta-game, the game of all games. T key is to have many interactions, so any one period is small relative to entire game. </w:t>
      </w:r>
    </w:p>
    <w:p w14:paraId="0B760949" w14:textId="77777777" w:rsidR="00F64F77" w:rsidRDefault="00F64F77" w:rsidP="00EF70D0">
      <w:pPr>
        <w:shd w:val="clear" w:color="auto" w:fill="FFFFFF"/>
        <w:spacing w:after="0" w:line="240" w:lineRule="auto"/>
        <w:rPr>
          <w:rFonts w:cs="Times New Roman"/>
          <w:noProof/>
        </w:rPr>
      </w:pPr>
    </w:p>
    <w:p w14:paraId="081A957D" w14:textId="77777777" w:rsidR="00EF70D0" w:rsidRDefault="00EF70D0" w:rsidP="00EF70D0">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EF70D0">
      <w:pPr>
        <w:shd w:val="clear" w:color="auto" w:fill="FFFFFF"/>
        <w:spacing w:after="0" w:line="240" w:lineRule="auto"/>
        <w:rPr>
          <w:rFonts w:cs="Times New Roman"/>
          <w:noProof/>
        </w:rPr>
      </w:pPr>
    </w:p>
    <w:p w14:paraId="59046AAD" w14:textId="77777777" w:rsidR="00EF70D0" w:rsidRDefault="00EF70D0" w:rsidP="00EF70D0">
      <w:pPr>
        <w:shd w:val="clear" w:color="auto" w:fill="FFFFFF"/>
        <w:spacing w:after="0" w:line="240" w:lineRule="auto"/>
        <w:rPr>
          <w:rFonts w:cs="Times New Roman"/>
          <w:noProof/>
        </w:rPr>
      </w:pPr>
    </w:p>
    <w:p w14:paraId="41A0D399" w14:textId="77777777" w:rsidR="00EF70D0" w:rsidRDefault="00EF70D0" w:rsidP="00997CAB">
      <w:pPr>
        <w:rPr>
          <w:rFonts w:eastAsia="Times New Roman"/>
          <w:color w:val="222222"/>
        </w:rPr>
      </w:pPr>
    </w:p>
    <w:p w14:paraId="1A2595C2" w14:textId="77777777" w:rsidR="003054C3" w:rsidRDefault="003054C3" w:rsidP="003054C3">
      <w:pPr>
        <w:spacing w:before="240" w:after="240"/>
      </w:pPr>
      <w:bookmarkStart w:id="3" w:name="_Hlk137468645"/>
      <w:r>
        <w:t>A sustainable contract creates a repeated game where honesty is always the dominant strategy. Simplicity is crucial in generating good game theory equilibria because the state space grows exponentially in the number of players and actions they can take. An incentive compatible contract avoids the more costly solution of establishing institutions with ex-poste power to punish and confiscate.</w:t>
      </w:r>
    </w:p>
    <w:bookmarkEnd w:id="3"/>
    <w:p w14:paraId="0A3C0F27" w14:textId="77777777" w:rsidR="003054C3" w:rsidRDefault="003054C3" w:rsidP="003054C3">
      <w:r>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F64F77">
      <w:pPr>
        <w:rPr>
          <w:rFonts w:eastAsia="Times New Roman"/>
          <w:color w:val="222222"/>
        </w:rPr>
      </w:pPr>
      <w:r>
        <w:rPr>
          <w:rFonts w:eastAsia="Times New Roman"/>
          <w:color w:val="222222"/>
        </w:rPr>
        <w:t xml:space="preserve">Oracle acts as unitary </w:t>
      </w:r>
      <w:proofErr w:type="gramStart"/>
      <w:r>
        <w:rPr>
          <w:rFonts w:eastAsia="Times New Roman"/>
          <w:color w:val="222222"/>
        </w:rPr>
        <w:t>consciousness</w:t>
      </w:r>
      <w:proofErr w:type="gramEnd"/>
    </w:p>
    <w:p w14:paraId="58228625" w14:textId="77777777" w:rsidR="00F64F77" w:rsidRDefault="00F64F77" w:rsidP="00F64F77">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F64F77">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7E1157">
      <w:r>
        <w:t>If the LPs have 100 ETH, an adjustable concentration factor f prevents the LP’s from having an exposure greater than 100/f.</w:t>
      </w:r>
      <w:r>
        <w:rPr>
          <w:rStyle w:val="FootnoteReference"/>
        </w:rPr>
        <w:footnoteReference w:id="3"/>
      </w:r>
      <w:r>
        <w:t xml:space="preserve"> Bettors take bets, </w:t>
      </w:r>
    </w:p>
    <w:p w14:paraId="3C19CD9A" w14:textId="77777777" w:rsidR="007E1157" w:rsidRDefault="007E1157" w:rsidP="007E1157"/>
    <w:p w14:paraId="44F159F9" w14:textId="77777777" w:rsidR="007E1157" w:rsidRPr="00541FF3" w:rsidRDefault="007E1157" w:rsidP="007E1157">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677993">
      <w:pPr>
        <w:rPr>
          <w:rFonts w:eastAsia="Times New Roman"/>
          <w:color w:val="222222"/>
        </w:rPr>
      </w:pPr>
      <w:r>
        <w:rPr>
          <w:rFonts w:eastAsia="Times New Roman"/>
          <w:color w:val="222222"/>
        </w:rPr>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4"/>
      </w:r>
      <w:r>
        <w:rPr>
          <w:rFonts w:eastAsia="Times New Roman"/>
          <w:color w:val="222222"/>
        </w:rPr>
        <w:t xml:space="preserve"> </w:t>
      </w:r>
    </w:p>
    <w:p w14:paraId="51123886" w14:textId="48D14DAE" w:rsidR="007E1157" w:rsidRDefault="00677993" w:rsidP="00F64F77">
      <w:pPr>
        <w:rPr>
          <w:rFonts w:eastAsia="Times New Roman"/>
          <w:color w:val="222222"/>
        </w:rPr>
      </w:pPr>
      <w:proofErr w:type="spellStart"/>
      <w:r>
        <w:lastRenderedPageBreak/>
        <w:t>SnowBet's</w:t>
      </w:r>
      <w:proofErr w:type="spellEnd"/>
      <w:r>
        <w:t xml:space="preserve"> oracle is </w:t>
      </w:r>
      <w:r>
        <w:rPr>
          <w:i/>
          <w:iCs/>
        </w:rPr>
        <w:t>trustless</w:t>
      </w:r>
      <w:r>
        <w:t xml:space="preserve"> because one only </w:t>
      </w:r>
      <w:proofErr w:type="gramStart"/>
      <w:r>
        <w:t>has to</w:t>
      </w:r>
      <w:proofErr w:type="gramEnd"/>
      <w:r>
        <w:t xml:space="preserve"> trust the oracle is financially self-interested, an objective shared by good and bad people.</w:t>
      </w:r>
    </w:p>
    <w:p w14:paraId="64401A41" w14:textId="739765B8" w:rsidR="003054C3" w:rsidRDefault="00677993" w:rsidP="003054C3">
      <w:pPr>
        <w:spacing w:before="240" w:after="240"/>
      </w:pPr>
      <w:r>
        <w:t xml:space="preserve">However, the </w:t>
      </w:r>
      <w:proofErr w:type="spellStart"/>
      <w:r>
        <w:t>vig</w:t>
      </w:r>
      <w:proofErr w:type="spellEnd"/>
      <w:r>
        <w:t xml:space="preserve"> acts as a bid-ask spread that prevents bookies from becoming a ‘money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997CAB">
      <w:pPr>
        <w:rPr>
          <w:rFonts w:eastAsia="Times New Roman"/>
          <w:color w:val="222222"/>
        </w:rPr>
      </w:pPr>
    </w:p>
    <w:p w14:paraId="4508BC90" w14:textId="77777777" w:rsidR="009B38E6" w:rsidRDefault="009B38E6" w:rsidP="009B38E6">
      <w:r w:rsidRPr="008C17C5">
        <w:t xml:space="preserve">Major weekend sporting events will have odds posted on dozens of betting sites. </w:t>
      </w:r>
      <w:proofErr w:type="spellStart"/>
      <w:r w:rsidRPr="008C17C5">
        <w:t>WeeklyBet</w:t>
      </w:r>
      <w:proofErr w:type="spellEnd"/>
      <w:r w:rsidRPr="008C17C5">
        <w:t xml:space="preserve"> calculates an </w:t>
      </w:r>
      <w:proofErr w:type="gramStart"/>
      <w:r w:rsidRPr="008C17C5">
        <w:t>average odds</w:t>
      </w:r>
      <w:proofErr w:type="gramEnd"/>
      <w:r w:rsidRPr="008C17C5">
        <w:t xml:space="preserve"> via the major sports books, and enforces a 5% </w:t>
      </w:r>
      <w:proofErr w:type="spellStart"/>
      <w:r w:rsidRPr="008C17C5">
        <w:t>vig</w:t>
      </w:r>
      <w:proofErr w:type="spellEnd"/>
      <w:r w:rsidRPr="008C17C5">
        <w:t xml:space="preserve"> on each contest. For example, a classic even-money bet would have both contestants in a game with the same odds, such as </w:t>
      </w:r>
      <w:proofErr w:type="spellStart"/>
      <w:r w:rsidRPr="008C17C5">
        <w:t>moneyline</w:t>
      </w:r>
      <w:proofErr w:type="spellEnd"/>
      <w:r w:rsidRPr="008C17C5">
        <w:t xml:space="preserve"> odds of -110.</w:t>
      </w:r>
      <w:r w:rsidRPr="008C17C5">
        <w:footnoteReference w:id="5"/>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9B38E6">
      <w:r>
        <w:t>aligning incentives and adjudication procedures generated</w:t>
      </w:r>
    </w:p>
    <w:p w14:paraId="6F509EE7" w14:textId="77777777" w:rsidR="00CE5853" w:rsidRDefault="00CE5853" w:rsidP="00CE5853">
      <w:pPr>
        <w:rPr>
          <w:rFonts w:eastAsia="Times New Roman"/>
          <w:color w:val="222222"/>
        </w:rPr>
      </w:pPr>
      <w:r>
        <w:rPr>
          <w:rFonts w:eastAsia="Times New Roman"/>
          <w:color w:val="222222"/>
        </w:rPr>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997CAB">
      <w:pPr>
        <w:rPr>
          <w:rFonts w:eastAsia="Times New Roman"/>
          <w:color w:val="222222"/>
        </w:rPr>
      </w:pPr>
    </w:p>
    <w:p w14:paraId="051E8F38" w14:textId="77777777" w:rsidR="00997CAB" w:rsidRDefault="00997CAB" w:rsidP="00997CAB">
      <w:pPr>
        <w:rPr>
          <w:rFonts w:eastAsia="Times New Roman"/>
          <w:color w:val="222222"/>
        </w:rPr>
      </w:pPr>
    </w:p>
    <w:p w14:paraId="33EA2559" w14:textId="22E9F9BD" w:rsidR="00997CAB" w:rsidRDefault="00997CAB" w:rsidP="00997CAB">
      <w:pPr>
        <w:rPr>
          <w:rFonts w:eastAsia="Times New Roman"/>
          <w:color w:val="222222"/>
        </w:rPr>
      </w:pPr>
      <w:r>
        <w:rPr>
          <w:rFonts w:eastAsia="Times New Roman"/>
          <w:color w:val="222222"/>
        </w:rPr>
        <w:t xml:space="preserve">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w:t>
      </w:r>
      <w:proofErr w:type="gramStart"/>
      <w:r>
        <w:rPr>
          <w:rFonts w:eastAsia="Times New Roman"/>
          <w:color w:val="222222"/>
        </w:rPr>
        <w:t>Billion dollar</w:t>
      </w:r>
      <w:proofErr w:type="gramEnd"/>
      <w:r>
        <w:rPr>
          <w:rFonts w:eastAsia="Times New Roman"/>
          <w:color w:val="222222"/>
        </w:rPr>
        <w:t xml:space="preserve"> coins are often based on delusional endgames, such as when SBF told his VCs that his vision would be that FTX would be where people do everything, such as buying bananas. Decentralization is a virtue, </w:t>
      </w:r>
      <w:proofErr w:type="gramStart"/>
      <w:r>
        <w:rPr>
          <w:rFonts w:eastAsia="Times New Roman"/>
          <w:color w:val="222222"/>
        </w:rPr>
        <w:t>but  on</w:t>
      </w:r>
      <w:proofErr w:type="gramEnd"/>
      <w:r>
        <w:rPr>
          <w:rFonts w:eastAsia="Times New Roman"/>
          <w:color w:val="222222"/>
        </w:rPr>
        <w:t xml:space="preserve">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CC0919">
      <w:pPr>
        <w:rPr>
          <w:rFonts w:eastAsia="Times New Roman"/>
          <w:color w:val="222222"/>
        </w:rPr>
      </w:pPr>
    </w:p>
    <w:p w14:paraId="28F1024E" w14:textId="28BD84C7" w:rsidR="00CC0919" w:rsidRDefault="00CC0919" w:rsidP="00CC0919">
      <w:pPr>
        <w:rPr>
          <w:rFonts w:eastAsia="Times New Roman"/>
          <w:color w:val="222222"/>
        </w:rPr>
      </w:pPr>
      <w:r>
        <w:rPr>
          <w:rFonts w:eastAsia="Times New Roman"/>
          <w:color w:val="222222"/>
        </w:rPr>
        <w:t xml:space="preserve">Bookies post similar odds because there is arbitrage if the probability of A and not-A is less than 100%Ceasars offered a payout implying A has a 35% chance of winning, but FanDuel one outlier 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6"/>
      </w:r>
      <w:r>
        <w:rPr>
          <w:rFonts w:eastAsia="Times New Roman"/>
          <w:color w:val="222222"/>
        </w:rPr>
        <w:t xml:space="preserve"> </w:t>
      </w:r>
    </w:p>
    <w:p w14:paraId="40F23D95" w14:textId="77777777" w:rsidR="00CC0919" w:rsidRDefault="00CC0919" w:rsidP="00CC0919"/>
    <w:p w14:paraId="28314F67" w14:textId="77777777" w:rsidR="00CC0919" w:rsidRDefault="00CC0919" w:rsidP="00CC0919">
      <w:pPr>
        <w:rPr>
          <w:rFonts w:eastAsia="Times New Roman"/>
          <w:color w:val="222222"/>
        </w:rPr>
      </w:pPr>
    </w:p>
    <w:p w14:paraId="06BFE6D5" w14:textId="77777777" w:rsidR="00CC0919" w:rsidRDefault="00CC0919" w:rsidP="00CC0919">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CC0919"/>
    <w:p w14:paraId="23F6BE35" w14:textId="77777777" w:rsidR="00CC0919" w:rsidRDefault="00CC0919" w:rsidP="00CC0919"/>
    <w:p w14:paraId="4BEBC6AD" w14:textId="77777777" w:rsidR="00CC0919" w:rsidRDefault="00CC0919" w:rsidP="00CC0919"/>
    <w:p w14:paraId="2F31C95E" w14:textId="77777777" w:rsidR="00CC0919" w:rsidRDefault="00CC0919" w:rsidP="00CC0919">
      <w:r>
        <w:t>avalanche</w:t>
      </w:r>
    </w:p>
    <w:p w14:paraId="2406F1EB" w14:textId="77777777" w:rsidR="00CC0919" w:rsidRDefault="00CC0919" w:rsidP="00CC0919">
      <w:pPr>
        <w:pStyle w:val="ListParagraph"/>
        <w:numPr>
          <w:ilvl w:val="0"/>
          <w:numId w:val="1"/>
        </w:numPr>
      </w:pPr>
      <w:r>
        <w:t xml:space="preserve">On avalanche due to cost, speed, and congestion. Uses EVM. </w:t>
      </w:r>
    </w:p>
    <w:p w14:paraId="397B84E3" w14:textId="77777777" w:rsidR="00CC0919" w:rsidRDefault="00CC0919" w:rsidP="00CC0919"/>
    <w:p w14:paraId="52A5BB00" w14:textId="77777777" w:rsidR="00CC0919" w:rsidRDefault="00CC0919" w:rsidP="00CC0919">
      <w:r>
        <w:t>size of betting market</w:t>
      </w:r>
    </w:p>
    <w:p w14:paraId="3B03D43B" w14:textId="77777777" w:rsidR="00CC0919" w:rsidRDefault="00CC0919" w:rsidP="00CC0919"/>
    <w:p w14:paraId="1CF19E1F" w14:textId="77777777" w:rsidR="00CC0919" w:rsidRDefault="00CC0919" w:rsidP="00CC0919">
      <w:r>
        <w:t>Equity/Admin/Oracle</w:t>
      </w:r>
    </w:p>
    <w:p w14:paraId="0B0726A4" w14:textId="77777777" w:rsidR="00CC0919" w:rsidRDefault="00CC0919" w:rsidP="00CC0919">
      <w:pPr>
        <w:rPr>
          <w:rFonts w:eastAsia="Times New Roman"/>
          <w:color w:val="222222"/>
        </w:rPr>
      </w:pPr>
    </w:p>
    <w:p w14:paraId="2C6209F7" w14:textId="77777777" w:rsidR="00CC0919" w:rsidRDefault="00CC0919" w:rsidP="00CC0919">
      <w:pPr>
        <w:rPr>
          <w:rFonts w:eastAsia="Times New Roman"/>
          <w:color w:val="222222"/>
        </w:rPr>
      </w:pPr>
    </w:p>
    <w:p w14:paraId="48251EE6" w14:textId="77777777" w:rsidR="00CC0919" w:rsidRDefault="00CC0919" w:rsidP="00CC0919">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CC0919">
      <w:pPr>
        <w:pStyle w:val="ListParagraph"/>
      </w:pPr>
    </w:p>
    <w:p w14:paraId="6EF636DD" w14:textId="77777777" w:rsidR="00CC0919" w:rsidRDefault="00CC0919" w:rsidP="00CC0919">
      <w:pPr>
        <w:pStyle w:val="ListParagraph"/>
      </w:pPr>
    </w:p>
    <w:p w14:paraId="76A39E83" w14:textId="77777777" w:rsidR="00CC0919" w:rsidRDefault="00CC0919" w:rsidP="00CC0919">
      <w:pPr>
        <w:pStyle w:val="ListParagraph"/>
        <w:numPr>
          <w:ilvl w:val="0"/>
          <w:numId w:val="1"/>
        </w:numPr>
      </w:pPr>
      <w:r>
        <w:t>Just football, MMA, and boxing.</w:t>
      </w:r>
    </w:p>
    <w:p w14:paraId="7E050CE2" w14:textId="77777777" w:rsidR="00CC0919" w:rsidRDefault="00CC0919" w:rsidP="00CC0919">
      <w:pPr>
        <w:pStyle w:val="ListParagraph"/>
        <w:numPr>
          <w:ilvl w:val="0"/>
          <w:numId w:val="1"/>
        </w:numPr>
      </w:pPr>
      <w:r>
        <w:t xml:space="preserve">If play-in, could lose or have </w:t>
      </w:r>
      <w:proofErr w:type="gramStart"/>
      <w:r>
        <w:t>injury</w:t>
      </w:r>
      <w:proofErr w:type="gramEnd"/>
    </w:p>
    <w:p w14:paraId="22CC3FB3" w14:textId="77777777" w:rsidR="00CC0919" w:rsidRDefault="00CC0919" w:rsidP="00CC0919">
      <w:pPr>
        <w:pStyle w:val="ListParagraph"/>
        <w:numPr>
          <w:ilvl w:val="0"/>
          <w:numId w:val="1"/>
        </w:numPr>
      </w:pPr>
      <w:r>
        <w:t>Limited focus—just one sport, league</w:t>
      </w:r>
    </w:p>
    <w:p w14:paraId="10B48AC6" w14:textId="77777777" w:rsidR="00CC0919" w:rsidRDefault="00CC0919" w:rsidP="00CC0919">
      <w:pPr>
        <w:pStyle w:val="ListParagraph"/>
        <w:numPr>
          <w:ilvl w:val="0"/>
          <w:numId w:val="1"/>
        </w:numPr>
      </w:pPr>
      <w:r>
        <w:t xml:space="preserve">limited frequency—data are not </w:t>
      </w:r>
      <w:proofErr w:type="gramStart"/>
      <w:r>
        <w:t>transferred  on</w:t>
      </w:r>
      <w:proofErr w:type="gramEnd"/>
      <w:r>
        <w:t xml:space="preserve"> weekly events</w:t>
      </w:r>
    </w:p>
    <w:p w14:paraId="793C921C" w14:textId="77777777" w:rsidR="00CC0919" w:rsidRDefault="00CC0919" w:rsidP="00CC0919">
      <w:pPr>
        <w:pStyle w:val="ListParagraph"/>
        <w:numPr>
          <w:ilvl w:val="0"/>
          <w:numId w:val="1"/>
        </w:numPr>
      </w:pPr>
      <w:r>
        <w:t xml:space="preserve"> Limited is good for monitoring oracle, easier to incent. </w:t>
      </w:r>
    </w:p>
    <w:p w14:paraId="23BE479E" w14:textId="77777777" w:rsidR="00CC0919" w:rsidRDefault="00CC0919" w:rsidP="00CC0919">
      <w:pPr>
        <w:pStyle w:val="ListParagraph"/>
        <w:numPr>
          <w:ilvl w:val="0"/>
          <w:numId w:val="1"/>
        </w:numPr>
      </w:pPr>
      <w:r>
        <w:t>vending machine</w:t>
      </w:r>
    </w:p>
    <w:p w14:paraId="55CE2D39" w14:textId="77777777" w:rsidR="00CC0919" w:rsidRDefault="00CC0919" w:rsidP="00CC0919">
      <w:pPr>
        <w:pStyle w:val="ListParagraph"/>
        <w:numPr>
          <w:ilvl w:val="0"/>
          <w:numId w:val="1"/>
        </w:numPr>
      </w:pPr>
      <w:r>
        <w:t>Simplicity: games limited, win/lose, same time of day. Handful of contracts, not dozens of libraries.</w:t>
      </w:r>
    </w:p>
    <w:p w14:paraId="61A9BFB8" w14:textId="77777777" w:rsidR="00CC0919" w:rsidRDefault="00CC0919" w:rsidP="00CC0919">
      <w:pPr>
        <w:pStyle w:val="ListParagraph"/>
        <w:numPr>
          <w:ilvl w:val="0"/>
          <w:numId w:val="1"/>
        </w:numPr>
      </w:pPr>
      <w:r>
        <w:t>Power law in popularity</w:t>
      </w:r>
    </w:p>
    <w:p w14:paraId="482CD1C8" w14:textId="77777777" w:rsidR="00CC0919" w:rsidRDefault="00CC0919" w:rsidP="00CC0919">
      <w:pPr>
        <w:rPr>
          <w:rFonts w:eastAsia="Times New Roman"/>
          <w:color w:val="222222"/>
        </w:rPr>
      </w:pPr>
      <w:bookmarkStart w:id="4"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CC0919"/>
    <w:p w14:paraId="03D106C3" w14:textId="77777777" w:rsidR="00CC0919" w:rsidRDefault="00CC0919" w:rsidP="00CC0919">
      <w:pPr>
        <w:pStyle w:val="Heading1"/>
      </w:pPr>
      <w:r>
        <w:lastRenderedPageBreak/>
        <w:t>players</w:t>
      </w:r>
    </w:p>
    <w:p w14:paraId="04FD0F3B" w14:textId="77777777" w:rsidR="00CC0919" w:rsidRDefault="00CC0919" w:rsidP="00CC0919">
      <w:pPr>
        <w:pStyle w:val="ListParagraph"/>
        <w:numPr>
          <w:ilvl w:val="0"/>
          <w:numId w:val="1"/>
        </w:numPr>
      </w:pPr>
      <w:r>
        <w:t xml:space="preserve">Oracle: post accurate odds and results.  ½ </w:t>
      </w:r>
      <w:proofErr w:type="spellStart"/>
      <w:r>
        <w:t>vig</w:t>
      </w:r>
      <w:proofErr w:type="spellEnd"/>
      <w:r>
        <w:t>, no risk</w:t>
      </w:r>
    </w:p>
    <w:p w14:paraId="7B3DFA3C" w14:textId="77777777" w:rsidR="00CC0919" w:rsidRDefault="00CC0919" w:rsidP="00CC0919">
      <w:pPr>
        <w:pStyle w:val="ListParagraph"/>
        <w:numPr>
          <w:ilvl w:val="0"/>
          <w:numId w:val="1"/>
        </w:numPr>
      </w:pPr>
      <w:r>
        <w:t xml:space="preserve">Bookie: provide capital for initial and residual imbalances. ½ </w:t>
      </w:r>
      <w:proofErr w:type="spellStart"/>
      <w:r>
        <w:t>vig</w:t>
      </w:r>
      <w:proofErr w:type="spellEnd"/>
      <w:r>
        <w:t>, risk</w:t>
      </w:r>
    </w:p>
    <w:p w14:paraId="13B5CBA8" w14:textId="77777777" w:rsidR="00CC0919" w:rsidRDefault="00CC0919" w:rsidP="00CC0919">
      <w:pPr>
        <w:pStyle w:val="ListParagraph"/>
        <w:numPr>
          <w:ilvl w:val="0"/>
          <w:numId w:val="1"/>
        </w:numPr>
      </w:pPr>
      <w:r>
        <w:t>Bettors: bet on games</w:t>
      </w:r>
    </w:p>
    <w:p w14:paraId="4052A93F" w14:textId="77777777" w:rsidR="00CC0919" w:rsidRDefault="00CC0919" w:rsidP="00CC0919">
      <w:pPr>
        <w:pStyle w:val="Heading1"/>
      </w:pPr>
      <w:r>
        <w:t>Timing</w:t>
      </w:r>
    </w:p>
    <w:p w14:paraId="3E33BF16" w14:textId="77777777" w:rsidR="00CC0919" w:rsidRDefault="00CC0919" w:rsidP="00CC0919">
      <w:pPr>
        <w:pStyle w:val="ListParagraph"/>
        <w:numPr>
          <w:ilvl w:val="0"/>
          <w:numId w:val="2"/>
        </w:numPr>
      </w:pPr>
      <w:r>
        <w:t>Weekly</w:t>
      </w:r>
    </w:p>
    <w:p w14:paraId="623689BB" w14:textId="77777777" w:rsidR="00CC0919" w:rsidRDefault="00CC0919" w:rsidP="00CC0919">
      <w:pPr>
        <w:pStyle w:val="ListParagraph"/>
        <w:numPr>
          <w:ilvl w:val="0"/>
          <w:numId w:val="2"/>
        </w:numPr>
      </w:pPr>
      <w:r>
        <w:t>Submission once a day</w:t>
      </w:r>
    </w:p>
    <w:p w14:paraId="614EA37F" w14:textId="77777777" w:rsidR="00CC0919" w:rsidRDefault="00CC0919" w:rsidP="00CC0919">
      <w:pPr>
        <w:pStyle w:val="ListParagraph"/>
        <w:numPr>
          <w:ilvl w:val="0"/>
          <w:numId w:val="2"/>
        </w:numPr>
      </w:pPr>
      <w:r>
        <w:t>vote on a slate</w:t>
      </w:r>
    </w:p>
    <w:p w14:paraId="20E333CD" w14:textId="77777777" w:rsidR="00CC0919" w:rsidRDefault="00CC0919" w:rsidP="00CC0919">
      <w:pPr>
        <w:pStyle w:val="ListParagraph"/>
        <w:numPr>
          <w:ilvl w:val="0"/>
          <w:numId w:val="2"/>
        </w:numPr>
      </w:pPr>
      <w:r>
        <w:t xml:space="preserve">always at least 6 hours to </w:t>
      </w:r>
      <w:proofErr w:type="gramStart"/>
      <w:r>
        <w:t>vote</w:t>
      </w:r>
      <w:proofErr w:type="gramEnd"/>
      <w:r>
        <w:t xml:space="preserve"> </w:t>
      </w:r>
    </w:p>
    <w:p w14:paraId="7D81EB82" w14:textId="77777777" w:rsidR="00CC0919" w:rsidRDefault="00CC0919" w:rsidP="00CC0919">
      <w:pPr>
        <w:pStyle w:val="ListParagraph"/>
        <w:numPr>
          <w:ilvl w:val="0"/>
          <w:numId w:val="1"/>
        </w:numPr>
      </w:pPr>
      <w:r>
        <w:t xml:space="preserve">Forcing the bettors buy the equity token (why bring in stablecoin?). </w:t>
      </w:r>
    </w:p>
    <w:p w14:paraId="7C34DB53" w14:textId="77777777" w:rsidR="00CC0919" w:rsidRDefault="00CC0919" w:rsidP="00CC0919">
      <w:pPr>
        <w:pStyle w:val="ListParagraph"/>
        <w:numPr>
          <w:ilvl w:val="0"/>
          <w:numId w:val="1"/>
        </w:numPr>
      </w:pPr>
      <w:r>
        <w:t xml:space="preserve">equity has a job, and gets </w:t>
      </w:r>
      <w:proofErr w:type="gramStart"/>
      <w:r>
        <w:t>paid</w:t>
      </w:r>
      <w:proofErr w:type="gramEnd"/>
    </w:p>
    <w:p w14:paraId="12CEFE29" w14:textId="77777777" w:rsidR="00CC0919" w:rsidRDefault="00CC0919" w:rsidP="00CC0919">
      <w:pPr>
        <w:pStyle w:val="ListParagraph"/>
        <w:numPr>
          <w:ilvl w:val="0"/>
          <w:numId w:val="1"/>
        </w:numPr>
      </w:pPr>
      <w:r>
        <w:t xml:space="preserve">equity token necessary to get oracle </w:t>
      </w:r>
      <w:proofErr w:type="gramStart"/>
      <w:r>
        <w:t>revenue</w:t>
      </w:r>
      <w:proofErr w:type="gramEnd"/>
    </w:p>
    <w:p w14:paraId="29F919E0" w14:textId="77777777" w:rsidR="00CC0919" w:rsidRDefault="00CC0919" w:rsidP="00CC0919">
      <w:pPr>
        <w:pStyle w:val="ListParagraph"/>
        <w:numPr>
          <w:ilvl w:val="0"/>
          <w:numId w:val="1"/>
        </w:numPr>
      </w:pPr>
      <w:r>
        <w:t xml:space="preserve">job just send accurate data. Costs the same to send as inaccurate </w:t>
      </w:r>
      <w:proofErr w:type="gramStart"/>
      <w:r>
        <w:t>data</w:t>
      </w:r>
      <w:proofErr w:type="gramEnd"/>
    </w:p>
    <w:p w14:paraId="54627BF1" w14:textId="77777777" w:rsidR="00CC0919" w:rsidRDefault="00CC0919" w:rsidP="00CC0919">
      <w:pPr>
        <w:pStyle w:val="ListParagraph"/>
        <w:numPr>
          <w:ilvl w:val="0"/>
          <w:numId w:val="1"/>
        </w:numPr>
      </w:pPr>
      <w:r>
        <w:t xml:space="preserve">Equity tokens without jobs imply an </w:t>
      </w:r>
      <w:proofErr w:type="gramStart"/>
      <w:r>
        <w:t>inefficiency</w:t>
      </w:r>
      <w:proofErr w:type="gramEnd"/>
    </w:p>
    <w:p w14:paraId="6139B706" w14:textId="77777777" w:rsidR="00CC0919" w:rsidRDefault="00CC0919" w:rsidP="00CC0919">
      <w:pPr>
        <w:pStyle w:val="ListParagraph"/>
        <w:numPr>
          <w:ilvl w:val="0"/>
          <w:numId w:val="1"/>
        </w:numPr>
      </w:pPr>
      <w:r>
        <w:t xml:space="preserve">Need real job. No one votes on boring stuff. If it is boring that means its unremunerative, meaning it is not a good bonding device. If equity doesn’t do </w:t>
      </w:r>
      <w:proofErr w:type="gramStart"/>
      <w:r>
        <w:t>something  explicit</w:t>
      </w:r>
      <w:proofErr w:type="gramEnd"/>
      <w:r>
        <w:t>, it will find something to do</w:t>
      </w:r>
    </w:p>
    <w:p w14:paraId="7E2F3F49" w14:textId="77777777" w:rsidR="00CC0919" w:rsidRDefault="00CC0919" w:rsidP="00CC0919">
      <w:pPr>
        <w:pStyle w:val="ListParagraph"/>
        <w:numPr>
          <w:ilvl w:val="0"/>
          <w:numId w:val="1"/>
        </w:numPr>
      </w:pPr>
      <w:r>
        <w:t>Decentralization for LT risks; choke points, outsiders</w:t>
      </w:r>
    </w:p>
    <w:p w14:paraId="759BD91D" w14:textId="77777777" w:rsidR="00CC0919" w:rsidRDefault="00CC0919" w:rsidP="00CC0919">
      <w:pPr>
        <w:pStyle w:val="ListParagraph"/>
        <w:numPr>
          <w:ilvl w:val="0"/>
          <w:numId w:val="1"/>
        </w:numPr>
      </w:pPr>
      <w:r>
        <w:t xml:space="preserve">Reputation: immutability, </w:t>
      </w:r>
      <w:proofErr w:type="gramStart"/>
      <w:r>
        <w:t>transparency</w:t>
      </w:r>
      <w:proofErr w:type="gramEnd"/>
      <w:r>
        <w:t xml:space="preserve"> and pseudonymity, permissionless access, cryptographic security</w:t>
      </w:r>
    </w:p>
    <w:p w14:paraId="7A78BA9F" w14:textId="77777777" w:rsidR="00CC0919" w:rsidRDefault="00CC0919" w:rsidP="00CC0919">
      <w:pPr>
        <w:rPr>
          <w:rFonts w:eastAsia="Times New Roman"/>
          <w:color w:val="222222"/>
        </w:rPr>
      </w:pPr>
    </w:p>
    <w:p w14:paraId="049C6538" w14:textId="77777777" w:rsidR="00CC0919" w:rsidRDefault="00CC0919" w:rsidP="00CC0919">
      <w:pPr>
        <w:rPr>
          <w:rFonts w:eastAsia="Times New Roman"/>
          <w:color w:val="222222"/>
        </w:rPr>
      </w:pPr>
      <w:r>
        <w:rPr>
          <w:rFonts w:eastAsia="Times New Roman"/>
          <w:color w:val="222222"/>
        </w:rPr>
        <w:t xml:space="preserve">, making the odds difficult to estimate. The initial submissions—odds, results—are restricted towards a single hour each day, and once supplied the oracle token collective votes on the </w:t>
      </w:r>
      <w:proofErr w:type="gramStart"/>
      <w:r>
        <w:rPr>
          <w:rFonts w:eastAsia="Times New Roman"/>
          <w:color w:val="222222"/>
        </w:rPr>
        <w:t>submission as a whole</w:t>
      </w:r>
      <w:proofErr w:type="gramEnd"/>
      <w:r>
        <w:rPr>
          <w:rFonts w:eastAsia="Times New Roman"/>
          <w:color w:val="222222"/>
        </w:rPr>
        <w:t>. After six hours anyone can process the data submission, and successful submissions are sent to the betting contract. While this limits the scope of the contract, it makes certain all data submissions are given a thorough vetting.</w:t>
      </w:r>
      <w:bookmarkEnd w:id="4"/>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w:t>
      </w:r>
      <w:proofErr w:type="gramStart"/>
      <w:r>
        <w:rPr>
          <w:rFonts w:eastAsia="Times New Roman"/>
          <w:color w:val="222222"/>
        </w:rPr>
        <w:t>makes  it</w:t>
      </w:r>
      <w:proofErr w:type="gramEnd"/>
      <w:r>
        <w:rPr>
          <w:rFonts w:eastAsia="Times New Roman"/>
          <w:color w:val="222222"/>
        </w:rPr>
        <w:t xml:space="preserve"> easier to monitor and discipline the oracle, as new information cannot sneak into the contract unexpectedly.</w:t>
      </w:r>
    </w:p>
    <w:p w14:paraId="3065E500" w14:textId="77777777" w:rsidR="00CC0919" w:rsidRDefault="00CC0919" w:rsidP="00CA42BD">
      <w:pPr>
        <w:pStyle w:val="Heading1"/>
      </w:pPr>
    </w:p>
    <w:p w14:paraId="34665D51" w14:textId="28DFE521" w:rsidR="00CA42BD" w:rsidRDefault="00CA42BD" w:rsidP="00CA42BD">
      <w:pPr>
        <w:pStyle w:val="Heading1"/>
      </w:pPr>
      <w:r>
        <w:t>price mechanism—no wisdom of crowds</w:t>
      </w:r>
    </w:p>
    <w:p w14:paraId="5616C511" w14:textId="77777777" w:rsidR="00CA42BD" w:rsidRDefault="00CA42BD" w:rsidP="00CA42BD">
      <w:pPr>
        <w:pStyle w:val="ListParagraph"/>
        <w:numPr>
          <w:ilvl w:val="0"/>
          <w:numId w:val="1"/>
        </w:numPr>
      </w:pPr>
      <w:r>
        <w:t>No Wisdom of crowds</w:t>
      </w:r>
    </w:p>
    <w:p w14:paraId="4292F272" w14:textId="77777777" w:rsidR="00CA42BD" w:rsidRDefault="00CA42BD" w:rsidP="00CA42BD">
      <w:pPr>
        <w:pStyle w:val="ListParagraph"/>
        <w:numPr>
          <w:ilvl w:val="0"/>
          <w:numId w:val="1"/>
        </w:numPr>
      </w:pPr>
      <w:r>
        <w:t xml:space="preserve">Not a CLOB, </w:t>
      </w:r>
      <w:proofErr w:type="gramStart"/>
      <w:r>
        <w:t>Not</w:t>
      </w:r>
      <w:proofErr w:type="gramEnd"/>
      <w:r>
        <w:t xml:space="preserve"> an AMM</w:t>
      </w:r>
    </w:p>
    <w:p w14:paraId="1A6BCE04" w14:textId="77777777" w:rsidR="00CA42BD" w:rsidRDefault="00CA42BD" w:rsidP="00CA42BD">
      <w:pPr>
        <w:pStyle w:val="ListParagraph"/>
        <w:numPr>
          <w:ilvl w:val="0"/>
          <w:numId w:val="1"/>
        </w:numPr>
      </w:pPr>
      <w:r>
        <w:t>not asking for {</w:t>
      </w:r>
      <w:proofErr w:type="spellStart"/>
      <w:proofErr w:type="gramStart"/>
      <w:r>
        <w:t>price,quantity</w:t>
      </w:r>
      <w:proofErr w:type="spellEnd"/>
      <w:proofErr w:type="gramEnd"/>
      <w:r>
        <w:t>}</w:t>
      </w:r>
    </w:p>
    <w:p w14:paraId="34CB37AF" w14:textId="77777777" w:rsidR="00CA42BD" w:rsidRDefault="00CA42BD" w:rsidP="00CA42BD">
      <w:pPr>
        <w:pStyle w:val="ListParagraph"/>
        <w:numPr>
          <w:ilvl w:val="0"/>
          <w:numId w:val="1"/>
        </w:numPr>
      </w:pPr>
      <w:r>
        <w:t xml:space="preserve">No price discovery, a </w:t>
      </w:r>
      <w:proofErr w:type="gramStart"/>
      <w:r>
        <w:t>true derivative market Sport odds</w:t>
      </w:r>
      <w:proofErr w:type="gramEnd"/>
      <w:r>
        <w:t xml:space="preserve">: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CA42BD">
      <w:pPr>
        <w:pStyle w:val="ListParagraph"/>
        <w:numPr>
          <w:ilvl w:val="0"/>
          <w:numId w:val="1"/>
        </w:numPr>
      </w:pPr>
      <w:r>
        <w:t xml:space="preserve">Don’t ask a price if not interested in </w:t>
      </w:r>
      <w:proofErr w:type="gramStart"/>
      <w:r>
        <w:t>buying</w:t>
      </w:r>
      <w:proofErr w:type="gramEnd"/>
    </w:p>
    <w:p w14:paraId="49DF4374" w14:textId="77777777" w:rsidR="00CA42BD" w:rsidRDefault="00CA42BD" w:rsidP="00CA42BD">
      <w:pPr>
        <w:pStyle w:val="ListParagraph"/>
        <w:numPr>
          <w:ilvl w:val="0"/>
          <w:numId w:val="1"/>
        </w:numPr>
      </w:pPr>
      <w:proofErr w:type="spellStart"/>
      <w:r>
        <w:t>Vig</w:t>
      </w:r>
      <w:proofErr w:type="spellEnd"/>
      <w:r>
        <w:t xml:space="preserve"> 5% for a long time</w:t>
      </w:r>
    </w:p>
    <w:p w14:paraId="152BA291" w14:textId="77777777" w:rsidR="00CA42BD" w:rsidRDefault="00CA42BD" w:rsidP="00CA42BD">
      <w:pPr>
        <w:pStyle w:val="ListParagraph"/>
        <w:numPr>
          <w:ilvl w:val="0"/>
          <w:numId w:val="1"/>
        </w:numPr>
      </w:pPr>
      <w:r>
        <w:lastRenderedPageBreak/>
        <w:t>incentivize Oracle token holders. Bettors and LPs cannot do anything destructive if they tried. For bettors, the more the better. For LPs, there will be an optimal amount of capital.</w:t>
      </w:r>
    </w:p>
    <w:p w14:paraId="1AB02EC2" w14:textId="77777777" w:rsidR="00CA42BD" w:rsidRDefault="00CA42BD" w:rsidP="0043603D">
      <w:pPr>
        <w:rPr>
          <w:rFonts w:eastAsia="Times New Roman"/>
          <w:color w:val="222222"/>
        </w:rPr>
      </w:pPr>
    </w:p>
    <w:p w14:paraId="7E55F09D" w14:textId="1221185C" w:rsidR="0043603D" w:rsidRDefault="0043603D" w:rsidP="0043603D">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43603D">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43603D">
      <w:pPr>
        <w:shd w:val="clear" w:color="auto" w:fill="FFFFFF"/>
        <w:spacing w:after="0" w:line="240" w:lineRule="auto"/>
        <w:rPr>
          <w:rFonts w:eastAsia="Times New Roman" w:cs="Times New Roman"/>
          <w:color w:val="222222"/>
        </w:rPr>
      </w:pPr>
    </w:p>
    <w:p w14:paraId="4FEBB9D4" w14:textId="77777777" w:rsidR="0043603D" w:rsidRPr="008340A5" w:rsidRDefault="0043603D" w:rsidP="0043603D">
      <w:pPr>
        <w:rPr>
          <w:rFonts w:eastAsia="Times New Roman"/>
          <w:color w:val="222222"/>
        </w:rPr>
      </w:pPr>
      <w:proofErr w:type="spellStart"/>
      <w:r>
        <w:rPr>
          <w:rFonts w:eastAsia="Times New Roman"/>
          <w:color w:val="222222"/>
        </w:rPr>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43603D">
      <w:pPr>
        <w:shd w:val="clear" w:color="auto" w:fill="FFFFFF"/>
        <w:spacing w:after="0" w:line="240" w:lineRule="auto"/>
        <w:rPr>
          <w:rFonts w:eastAsia="Times New Roman" w:cs="Times New Roman"/>
          <w:color w:val="222222"/>
        </w:rPr>
      </w:pPr>
    </w:p>
    <w:p w14:paraId="79E780CE" w14:textId="77777777" w:rsidR="004D005F" w:rsidRDefault="0043603D" w:rsidP="0043603D">
      <w:pPr>
        <w:rPr>
          <w:rFonts w:eastAsia="Times New Roman"/>
          <w:color w:val="222222"/>
        </w:rPr>
      </w:pPr>
      <w:r>
        <w:rPr>
          <w:rFonts w:eastAsia="Times New Roman"/>
          <w:color w:val="222222"/>
        </w:rPr>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5"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5"/>
    <w:p w14:paraId="68C3E88A" w14:textId="77777777" w:rsidR="0043603D" w:rsidRDefault="0043603D" w:rsidP="0043603D">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43603D">
      <w:r>
        <w:lastRenderedPageBreak/>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 xml:space="preserve">Vitalik Buterin. </w:t>
      </w:r>
      <w:r w:rsidRPr="00456685">
        <w:t>TechCrunch: Sessions Blockchain 2018 Zug, Switzerland</w:t>
      </w:r>
    </w:p>
    <w:p w14:paraId="6E4A670A" w14:textId="596C7C63" w:rsidR="0043603D" w:rsidRPr="00F400CB" w:rsidRDefault="0043603D" w:rsidP="0043603D">
      <w:pPr>
        <w:rPr>
          <w:rFonts w:eastAsia="Times New Roman"/>
          <w:color w:val="222222"/>
        </w:rPr>
      </w:pPr>
      <w:bookmarkStart w:id="6"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7"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7"/>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6"/>
    <w:p w14:paraId="375FD7A8" w14:textId="77777777" w:rsidR="0043603D" w:rsidRDefault="0043603D" w:rsidP="0043603D">
      <w:r>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43603D">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43603D">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7"/>
      </w:r>
      <w:r>
        <w:rPr>
          <w:rFonts w:eastAsia="Times New Roman"/>
          <w:color w:val="222222"/>
        </w:rPr>
        <w:t xml:space="preserve"> Thus, while as a practical matter bitcoin miners could easily collude to generate a 51% attack, it is not worrisome </w:t>
      </w:r>
      <w:r>
        <w:rPr>
          <w:rFonts w:eastAsia="Times New Roman"/>
          <w:color w:val="222222"/>
        </w:rPr>
        <w:lastRenderedPageBreak/>
        <w:t>because it would not be in their best interest. Importantly, the incentive for honesty applies to any subset of potential malefactors, and so it is rational to presume the minimum necessary collusion acts as a single agent. The decentralization of miners is therefore irrelevant to the primary mechanism that keeps mining honest.</w:t>
      </w:r>
    </w:p>
    <w:p w14:paraId="1122B2EF" w14:textId="77777777" w:rsidR="004D005F" w:rsidRDefault="004D005F" w:rsidP="0043603D">
      <w:pPr>
        <w:rPr>
          <w:rFonts w:eastAsia="Times New Roman"/>
          <w:color w:val="222222"/>
        </w:rPr>
      </w:pPr>
    </w:p>
    <w:p w14:paraId="29A0E2EC" w14:textId="11CFB15C" w:rsidR="004D005F" w:rsidRDefault="004D005F" w:rsidP="004D005F">
      <w:pPr>
        <w:pStyle w:val="Heading1"/>
        <w:rPr>
          <w:rFonts w:eastAsia="Times New Roman"/>
        </w:rPr>
      </w:pPr>
      <w:r>
        <w:rPr>
          <w:rFonts w:eastAsia="Times New Roman"/>
        </w:rPr>
        <w:t>Reputation: immutability and transparency and pseudonymity</w:t>
      </w:r>
    </w:p>
    <w:p w14:paraId="2559D2E4" w14:textId="77777777" w:rsidR="0043603D" w:rsidRDefault="0043603D" w:rsidP="0043603D">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01FC483A" w14:textId="5B536731" w:rsidR="0043603D" w:rsidRDefault="004D005F" w:rsidP="0043603D">
      <w:pPr>
        <w:pStyle w:val="Heading1"/>
        <w:rPr>
          <w:rFonts w:eastAsia="Times New Roman"/>
        </w:rPr>
      </w:pPr>
      <w:r>
        <w:rPr>
          <w:rFonts w:eastAsia="Times New Roman"/>
        </w:rPr>
        <w:t>Basic game theory</w:t>
      </w:r>
    </w:p>
    <w:p w14:paraId="466B92EA" w14:textId="77777777" w:rsidR="0043603D" w:rsidRDefault="0043603D" w:rsidP="0043603D"/>
    <w:p w14:paraId="6CF231AC" w14:textId="6C64B689" w:rsidR="00065290" w:rsidRDefault="0043603D" w:rsidP="0043603D">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to participate in the contract. </w:t>
      </w:r>
      <w:proofErr w:type="gramStart"/>
      <w:r>
        <w:rPr>
          <w:rFonts w:eastAsia="Times New Roman"/>
          <w:color w:val="222222"/>
        </w:rPr>
        <w:t>Thus</w:t>
      </w:r>
      <w:proofErr w:type="gramEnd"/>
      <w:r>
        <w:rPr>
          <w:rFonts w:eastAsia="Times New Roman"/>
          <w:color w:val="222222"/>
        </w:rPr>
        <w:t xml:space="preserve">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43603D">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t>
      </w:r>
      <w:proofErr w:type="gramStart"/>
      <w:r>
        <w:rPr>
          <w:rFonts w:eastAsia="Times New Roman"/>
          <w:color w:val="222222"/>
        </w:rPr>
        <w:t>week</w:t>
      </w:r>
      <w:proofErr w:type="gramEnd"/>
      <w:r>
        <w:rPr>
          <w:rFonts w:eastAsia="Times New Roman"/>
          <w:color w:val="222222"/>
        </w:rPr>
        <w:t xml:space="preserve">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4D005F">
      <w:pPr>
        <w:pStyle w:val="Heading1"/>
        <w:rPr>
          <w:rFonts w:eastAsia="Times New Roman"/>
        </w:rPr>
      </w:pPr>
      <w:r>
        <w:rPr>
          <w:rFonts w:eastAsia="Times New Roman"/>
        </w:rPr>
        <w:t>simplicity</w:t>
      </w:r>
    </w:p>
    <w:p w14:paraId="3CDE8281" w14:textId="77777777" w:rsidR="0043603D" w:rsidRDefault="0043603D" w:rsidP="0043603D">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43603D">
      <w:r>
        <w:t>easy monitoring</w:t>
      </w:r>
    </w:p>
    <w:p w14:paraId="3F4173DE" w14:textId="77777777" w:rsidR="0043603D" w:rsidRPr="003F1F92" w:rsidRDefault="0043603D" w:rsidP="0043603D">
      <w:pPr>
        <w:rPr>
          <w:rFonts w:eastAsia="Times New Roman"/>
          <w:color w:val="222222"/>
        </w:rPr>
      </w:pPr>
      <w:r>
        <w:rPr>
          <w:rFonts w:eastAsia="Times New Roman"/>
          <w:color w:val="222222"/>
        </w:rPr>
        <w:lastRenderedPageBreak/>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43603D">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4D005F">
      <w:pPr>
        <w:pStyle w:val="Heading1"/>
      </w:pPr>
      <w:r>
        <w:t>Repeated game</w:t>
      </w:r>
    </w:p>
    <w:p w14:paraId="1BC447EA" w14:textId="77777777" w:rsidR="0043603D" w:rsidRDefault="0043603D" w:rsidP="0043603D">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43603D">
      <w:pPr>
        <w:rPr>
          <w:rFonts w:eastAsia="Times New Roman"/>
          <w:color w:val="222222"/>
        </w:rPr>
      </w:pPr>
      <w:r w:rsidRPr="004D005F">
        <w:rPr>
          <w:rFonts w:eastAsia="Times New Roman"/>
          <w:color w:val="222222"/>
        </w:rPr>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43603D">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8"/>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43603D">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xml:space="preserve">, they can burn their payment rather than send it to their </w:t>
      </w:r>
      <w:r>
        <w:rPr>
          <w:rFonts w:eastAsia="Times New Roman"/>
          <w:color w:val="222222"/>
        </w:rPr>
        <w:lastRenderedPageBreak/>
        <w:t>counterparty. A burn generates an event log documenting the date and price, allowing outsiders to assess its credibility.</w:t>
      </w:r>
      <w:r>
        <w:rPr>
          <w:rStyle w:val="FootnoteReference"/>
          <w:rFonts w:eastAsia="Times New Roman"/>
          <w:color w:val="222222"/>
        </w:rPr>
        <w:footnoteReference w:id="9"/>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0"/>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8" w:name="r4b"/>
      <w:r>
        <w:rPr>
          <w:rStyle w:val="EndnoteReference"/>
          <w:rFonts w:eastAsia="Times New Roman"/>
          <w:color w:val="222222"/>
        </w:rPr>
        <w:endnoteReference w:id="1"/>
      </w:r>
      <w:r>
        <w:rPr>
          <w:rFonts w:eastAsia="Times New Roman"/>
          <w:color w:val="222222"/>
        </w:rPr>
        <w:t xml:space="preserve"> </w:t>
      </w:r>
      <w:bookmarkEnd w:id="8"/>
    </w:p>
    <w:p w14:paraId="77AB04B4" w14:textId="77777777" w:rsidR="0043603D" w:rsidRPr="008340A5" w:rsidRDefault="0043603D" w:rsidP="0043603D">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An LP posts a quantity only, and by adjusting the long and short margin rate it charges Takers can equilibrate its long and short exposure.  Given current market margin rates, LPs can charge half that and generate annual returns of over 50% on capital, all while allowing investors to stay on the blockchain, a classic win-win.</w:t>
      </w:r>
    </w:p>
    <w:p w14:paraId="525611A0" w14:textId="77777777" w:rsidR="0043603D" w:rsidRDefault="0043603D" w:rsidP="0043603D">
      <w:pPr>
        <w:shd w:val="clear" w:color="auto" w:fill="FFFFFF"/>
        <w:spacing w:after="0" w:line="240" w:lineRule="auto"/>
        <w:rPr>
          <w:rFonts w:eastAsia="Times New Roman" w:cs="Times New Roman"/>
          <w:color w:val="222222"/>
        </w:rPr>
      </w:pPr>
    </w:p>
    <w:p w14:paraId="642BC5F3" w14:textId="77777777" w:rsidR="0043603D" w:rsidRDefault="0043603D" w:rsidP="0043603D">
      <w:pPr>
        <w:shd w:val="clear" w:color="auto" w:fill="FFFFFF"/>
        <w:spacing w:after="0" w:line="240" w:lineRule="auto"/>
        <w:rPr>
          <w:rFonts w:eastAsia="Times New Roman" w:cs="Times New Roman"/>
          <w:color w:val="222222"/>
        </w:rPr>
      </w:pPr>
    </w:p>
    <w:p w14:paraId="031F6866" w14:textId="27041F26" w:rsidR="0043603D" w:rsidRDefault="0043603D" w:rsidP="0043603D">
      <w:pPr>
        <w:shd w:val="clear" w:color="auto" w:fill="FFFFFF"/>
        <w:spacing w:after="0" w:line="240" w:lineRule="auto"/>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43603D">
      <w:pPr>
        <w:shd w:val="clear" w:color="auto" w:fill="FFFFFF"/>
        <w:spacing w:after="0" w:line="240" w:lineRule="auto"/>
        <w:rPr>
          <w:rFonts w:eastAsia="Times New Roman" w:cs="Times New Roman"/>
          <w:color w:val="222222"/>
        </w:rPr>
      </w:pPr>
    </w:p>
    <w:p w14:paraId="6E156C43" w14:textId="77777777" w:rsidR="004D005F" w:rsidRDefault="004D005F" w:rsidP="004D005F"/>
    <w:p w14:paraId="31A179E9" w14:textId="77777777" w:rsidR="004D005F" w:rsidRDefault="004D005F" w:rsidP="004D005F">
      <w:pPr>
        <w:pStyle w:val="EndnoteText"/>
      </w:pPr>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4D005F">
      <w:pPr>
        <w:pStyle w:val="EndnoteText"/>
      </w:pPr>
    </w:p>
    <w:p w14:paraId="04840031" w14:textId="77777777" w:rsidR="004D005F" w:rsidRDefault="004D005F" w:rsidP="004D005F">
      <w:pPr>
        <w:pStyle w:val="EndnoteText"/>
      </w:pPr>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4D005F"/>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15391" w14:textId="77777777" w:rsidR="00532816" w:rsidRDefault="00532816" w:rsidP="0043603D">
      <w:pPr>
        <w:spacing w:after="0" w:line="240" w:lineRule="auto"/>
      </w:pPr>
      <w:r>
        <w:separator/>
      </w:r>
    </w:p>
  </w:endnote>
  <w:endnote w:type="continuationSeparator" w:id="0">
    <w:p w14:paraId="1BAC900E" w14:textId="77777777" w:rsidR="00532816" w:rsidRDefault="00532816" w:rsidP="0043603D">
      <w:pPr>
        <w:spacing w:after="0" w:line="240" w:lineRule="auto"/>
      </w:pPr>
      <w:r>
        <w:continuationSeparator/>
      </w:r>
    </w:p>
  </w:endnote>
  <w:endnote w:id="1">
    <w:bookmarkStart w:id="9"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9"/>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F8CB1" w14:textId="77777777" w:rsidR="00532816" w:rsidRDefault="00532816" w:rsidP="0043603D">
      <w:pPr>
        <w:spacing w:after="0" w:line="240" w:lineRule="auto"/>
      </w:pPr>
      <w:r>
        <w:separator/>
      </w:r>
    </w:p>
  </w:footnote>
  <w:footnote w:type="continuationSeparator" w:id="0">
    <w:p w14:paraId="28528E98" w14:textId="77777777" w:rsidR="00532816" w:rsidRDefault="00532816" w:rsidP="0043603D">
      <w:pPr>
        <w:spacing w:after="0" w:line="240" w:lineRule="auto"/>
      </w:pPr>
      <w:r>
        <w:continuationSeparator/>
      </w:r>
    </w:p>
  </w:footnote>
  <w:footnote w:id="1">
    <w:p w14:paraId="4FA9E50A" w14:textId="77777777" w:rsidR="00502492" w:rsidRDefault="00502492" w:rsidP="00502492">
      <w:pPr>
        <w:pStyle w:val="FootnoteText"/>
      </w:pPr>
      <w:r>
        <w:rPr>
          <w:rStyle w:val="FootnoteReference"/>
        </w:rPr>
        <w:footnoteRef/>
      </w:r>
      <w:r>
        <w:t xml:space="preserve"> </w:t>
      </w:r>
      <w:r w:rsidRPr="00E734B2">
        <w:t xml:space="preserve">William Baumol, John Panzar </w:t>
      </w:r>
      <w:r>
        <w:t>and</w:t>
      </w:r>
      <w:r w:rsidRPr="00E734B2">
        <w:t xml:space="preserve"> Robert Willig (1982). Contestable Markets and the Theory of Industry Structure.</w:t>
      </w:r>
    </w:p>
  </w:footnote>
  <w:footnote w:id="2">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3">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 w:id="4">
    <w:p w14:paraId="63FA7AFF" w14:textId="77777777" w:rsidR="00677993" w:rsidRDefault="00677993" w:rsidP="00677993">
      <w:pPr>
        <w:pStyle w:val="FootnoteText"/>
      </w:pPr>
      <w:r>
        <w:rPr>
          <w:rStyle w:val="FootnoteReference"/>
        </w:rPr>
        <w:footnoteRef/>
      </w:r>
      <w:r>
        <w:t xml:space="preserve"> See http://www.collegefootballwinning.com/blog/efficient-markets-in-sports-betting/</w:t>
      </w:r>
    </w:p>
  </w:footnote>
  <w:footnote w:id="5">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6">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7">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8">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9">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0">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MqkFACN7H88tAAAA"/>
  </w:docVars>
  <w:rsids>
    <w:rsidRoot w:val="0043603D"/>
    <w:rsid w:val="00006775"/>
    <w:rsid w:val="00065290"/>
    <w:rsid w:val="000B24F4"/>
    <w:rsid w:val="000E2B17"/>
    <w:rsid w:val="001338A2"/>
    <w:rsid w:val="00147EB7"/>
    <w:rsid w:val="00272664"/>
    <w:rsid w:val="002A2A98"/>
    <w:rsid w:val="002E0EE0"/>
    <w:rsid w:val="0030411F"/>
    <w:rsid w:val="003054C3"/>
    <w:rsid w:val="00317FFE"/>
    <w:rsid w:val="00330153"/>
    <w:rsid w:val="00353312"/>
    <w:rsid w:val="003765E8"/>
    <w:rsid w:val="003F4B82"/>
    <w:rsid w:val="00410C0E"/>
    <w:rsid w:val="004135AC"/>
    <w:rsid w:val="0043603D"/>
    <w:rsid w:val="0049375A"/>
    <w:rsid w:val="004A2B77"/>
    <w:rsid w:val="004A7664"/>
    <w:rsid w:val="004D005F"/>
    <w:rsid w:val="004E2713"/>
    <w:rsid w:val="00502492"/>
    <w:rsid w:val="00517495"/>
    <w:rsid w:val="00532816"/>
    <w:rsid w:val="00590F60"/>
    <w:rsid w:val="0059594E"/>
    <w:rsid w:val="00597D7E"/>
    <w:rsid w:val="005B2AE5"/>
    <w:rsid w:val="005B7517"/>
    <w:rsid w:val="005C50AC"/>
    <w:rsid w:val="005D0472"/>
    <w:rsid w:val="00607D5E"/>
    <w:rsid w:val="00611F06"/>
    <w:rsid w:val="006242BF"/>
    <w:rsid w:val="00626C51"/>
    <w:rsid w:val="00672912"/>
    <w:rsid w:val="00677993"/>
    <w:rsid w:val="00700EBF"/>
    <w:rsid w:val="007119E9"/>
    <w:rsid w:val="00717B47"/>
    <w:rsid w:val="00745A41"/>
    <w:rsid w:val="00781CDF"/>
    <w:rsid w:val="00787096"/>
    <w:rsid w:val="007A71B3"/>
    <w:rsid w:val="007E1157"/>
    <w:rsid w:val="007F2381"/>
    <w:rsid w:val="00893EE5"/>
    <w:rsid w:val="008B5FAC"/>
    <w:rsid w:val="008E636D"/>
    <w:rsid w:val="00907B23"/>
    <w:rsid w:val="00933C3C"/>
    <w:rsid w:val="0098732D"/>
    <w:rsid w:val="00997CAB"/>
    <w:rsid w:val="009B38E6"/>
    <w:rsid w:val="009C175E"/>
    <w:rsid w:val="00A066BC"/>
    <w:rsid w:val="00A15E46"/>
    <w:rsid w:val="00A74053"/>
    <w:rsid w:val="00A85452"/>
    <w:rsid w:val="00A969DB"/>
    <w:rsid w:val="00B130B0"/>
    <w:rsid w:val="00B2067C"/>
    <w:rsid w:val="00B6286D"/>
    <w:rsid w:val="00B84836"/>
    <w:rsid w:val="00B96DDE"/>
    <w:rsid w:val="00BA18E8"/>
    <w:rsid w:val="00BA44FB"/>
    <w:rsid w:val="00BE7356"/>
    <w:rsid w:val="00C00766"/>
    <w:rsid w:val="00C05CCB"/>
    <w:rsid w:val="00C51283"/>
    <w:rsid w:val="00C91E25"/>
    <w:rsid w:val="00CA42BD"/>
    <w:rsid w:val="00CC0919"/>
    <w:rsid w:val="00CE5853"/>
    <w:rsid w:val="00D01DDA"/>
    <w:rsid w:val="00D05D8A"/>
    <w:rsid w:val="00D6698B"/>
    <w:rsid w:val="00E07228"/>
    <w:rsid w:val="00E20B68"/>
    <w:rsid w:val="00E3188B"/>
    <w:rsid w:val="00E5113C"/>
    <w:rsid w:val="00E53DEE"/>
    <w:rsid w:val="00E60B83"/>
    <w:rsid w:val="00E66204"/>
    <w:rsid w:val="00E93DB9"/>
    <w:rsid w:val="00EC7D45"/>
    <w:rsid w:val="00ED0808"/>
    <w:rsid w:val="00EF70D0"/>
    <w:rsid w:val="00EF75FA"/>
    <w:rsid w:val="00F15FBD"/>
    <w:rsid w:val="00F531CE"/>
    <w:rsid w:val="00F6495B"/>
    <w:rsid w:val="00F64F77"/>
    <w:rsid w:val="00F80F05"/>
    <w:rsid w:val="00F84AF9"/>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4024</TotalTime>
  <Pages>16</Pages>
  <Words>5762</Words>
  <Characters>32849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39</cp:revision>
  <dcterms:created xsi:type="dcterms:W3CDTF">2023-05-31T00:45:00Z</dcterms:created>
  <dcterms:modified xsi:type="dcterms:W3CDTF">2023-08-19T15:24:00Z</dcterms:modified>
</cp:coreProperties>
</file>