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C02" w:rsidRPr="0082112A" w:rsidRDefault="00A23C02" w:rsidP="0082112A">
      <w:pPr>
        <w:spacing w:after="0" w:line="480" w:lineRule="auto"/>
        <w:rPr>
          <w:szCs w:val="24"/>
        </w:rPr>
      </w:pPr>
      <w:r w:rsidRPr="0082112A">
        <w:rPr>
          <w:szCs w:val="24"/>
        </w:rPr>
        <w:t xml:space="preserve">Running head: </w:t>
      </w:r>
      <w:r w:rsidRPr="003A6214">
        <w:rPr>
          <w:szCs w:val="24"/>
        </w:rPr>
        <w:t>Appoo et al.</w:t>
      </w:r>
      <w:r w:rsidRPr="003A6214">
        <w:rPr>
          <w:b/>
          <w:szCs w:val="24"/>
        </w:rPr>
        <w:t xml:space="preserve"> </w:t>
      </w:r>
      <w:r w:rsidRPr="003A6214">
        <w:rPr>
          <w:szCs w:val="24"/>
        </w:rPr>
        <w:t>Coconut</w:t>
      </w:r>
      <w:r w:rsidRPr="0082112A">
        <w:rPr>
          <w:szCs w:val="24"/>
        </w:rPr>
        <w:t xml:space="preserve"> crab population </w:t>
      </w:r>
      <w:r>
        <w:rPr>
          <w:szCs w:val="24"/>
        </w:rPr>
        <w:t xml:space="preserve">dynamics </w:t>
      </w:r>
      <w:r w:rsidRPr="0082112A">
        <w:rPr>
          <w:szCs w:val="24"/>
        </w:rPr>
        <w:t>on Aldabra</w:t>
      </w:r>
    </w:p>
    <w:p w:rsidR="00A23C02" w:rsidRPr="0082112A" w:rsidRDefault="00A23C02" w:rsidP="0082112A">
      <w:pPr>
        <w:spacing w:after="0" w:line="480" w:lineRule="auto"/>
        <w:rPr>
          <w:b/>
          <w:szCs w:val="24"/>
        </w:rPr>
      </w:pPr>
    </w:p>
    <w:p w:rsidR="00A23C02" w:rsidRPr="0082112A" w:rsidRDefault="00A23C02" w:rsidP="0082112A">
      <w:pPr>
        <w:spacing w:after="0" w:line="480" w:lineRule="auto"/>
        <w:jc w:val="center"/>
        <w:rPr>
          <w:b/>
          <w:szCs w:val="24"/>
        </w:rPr>
      </w:pPr>
      <w:r w:rsidRPr="0082112A">
        <w:rPr>
          <w:b/>
          <w:szCs w:val="24"/>
        </w:rPr>
        <w:t xml:space="preserve">Population demographics and dynamics of </w:t>
      </w:r>
      <w:r>
        <w:rPr>
          <w:b/>
          <w:szCs w:val="24"/>
        </w:rPr>
        <w:t xml:space="preserve">the </w:t>
      </w:r>
      <w:r w:rsidRPr="0082112A">
        <w:rPr>
          <w:b/>
          <w:szCs w:val="24"/>
        </w:rPr>
        <w:t xml:space="preserve">coconut crab, </w:t>
      </w:r>
      <w:proofErr w:type="spellStart"/>
      <w:r w:rsidRPr="0082112A">
        <w:rPr>
          <w:b/>
          <w:i/>
          <w:szCs w:val="24"/>
        </w:rPr>
        <w:t>Birgus</w:t>
      </w:r>
      <w:proofErr w:type="spellEnd"/>
      <w:r w:rsidRPr="0082112A">
        <w:rPr>
          <w:b/>
          <w:i/>
          <w:szCs w:val="24"/>
        </w:rPr>
        <w:t xml:space="preserve"> </w:t>
      </w:r>
      <w:proofErr w:type="spellStart"/>
      <w:r w:rsidRPr="0082112A">
        <w:rPr>
          <w:b/>
          <w:i/>
          <w:szCs w:val="24"/>
        </w:rPr>
        <w:t>latro</w:t>
      </w:r>
      <w:proofErr w:type="spellEnd"/>
      <w:r w:rsidRPr="0082112A">
        <w:rPr>
          <w:b/>
          <w:i/>
          <w:szCs w:val="24"/>
        </w:rPr>
        <w:t xml:space="preserve">, </w:t>
      </w:r>
      <w:r w:rsidRPr="0082112A">
        <w:rPr>
          <w:b/>
          <w:szCs w:val="24"/>
        </w:rPr>
        <w:t>on Aldabra Atoll, Seychelles</w:t>
      </w:r>
    </w:p>
    <w:p w:rsidR="00A23C02" w:rsidRPr="0082112A" w:rsidRDefault="003D6952" w:rsidP="003D6952">
      <w:pPr>
        <w:tabs>
          <w:tab w:val="left" w:pos="3416"/>
        </w:tabs>
        <w:spacing w:after="0" w:line="480" w:lineRule="auto"/>
        <w:rPr>
          <w:b/>
          <w:szCs w:val="24"/>
        </w:rPr>
      </w:pPr>
      <w:r>
        <w:rPr>
          <w:b/>
          <w:szCs w:val="24"/>
        </w:rPr>
        <w:tab/>
      </w:r>
    </w:p>
    <w:p w:rsidR="00A23C02" w:rsidRPr="0082112A" w:rsidRDefault="00A23C02" w:rsidP="0082112A">
      <w:pPr>
        <w:spacing w:after="0" w:line="480" w:lineRule="auto"/>
        <w:jc w:val="center"/>
        <w:rPr>
          <w:i/>
          <w:szCs w:val="24"/>
        </w:rPr>
      </w:pPr>
      <w:r w:rsidRPr="0082112A">
        <w:rPr>
          <w:rStyle w:val="CommentReference"/>
          <w:sz w:val="24"/>
          <w:szCs w:val="24"/>
        </w:rPr>
        <w:commentReference w:id="0"/>
      </w:r>
      <w:r w:rsidRPr="0082112A">
        <w:rPr>
          <w:szCs w:val="24"/>
        </w:rPr>
        <w:t>Jennifer Appoo</w:t>
      </w:r>
      <w:r w:rsidRPr="0082112A">
        <w:rPr>
          <w:szCs w:val="24"/>
          <w:vertAlign w:val="superscript"/>
        </w:rPr>
        <w:t>1</w:t>
      </w:r>
      <w:commentRangeStart w:id="1"/>
      <w:r w:rsidRPr="0082112A">
        <w:rPr>
          <w:rStyle w:val="FootnoteReference"/>
          <w:szCs w:val="24"/>
        </w:rPr>
        <w:footnoteReference w:id="1"/>
      </w:r>
      <w:commentRangeEnd w:id="1"/>
      <w:r w:rsidR="00A23D2A">
        <w:rPr>
          <w:rStyle w:val="CommentReference"/>
        </w:rPr>
        <w:commentReference w:id="1"/>
      </w:r>
      <w:r w:rsidRPr="0082112A">
        <w:rPr>
          <w:szCs w:val="24"/>
        </w:rPr>
        <w:t>, E. Fernando Cagua</w:t>
      </w:r>
      <w:r w:rsidRPr="0082112A">
        <w:rPr>
          <w:szCs w:val="24"/>
          <w:vertAlign w:val="superscript"/>
        </w:rPr>
        <w:t>2</w:t>
      </w:r>
      <w:r w:rsidRPr="0082112A">
        <w:rPr>
          <w:rStyle w:val="FootnoteReference"/>
          <w:szCs w:val="24"/>
        </w:rPr>
        <w:t>*</w:t>
      </w:r>
      <w:r w:rsidRPr="0082112A">
        <w:rPr>
          <w:szCs w:val="24"/>
        </w:rPr>
        <w:t>, Janske van de Crommenacker</w:t>
      </w:r>
      <w:r>
        <w:rPr>
          <w:szCs w:val="24"/>
          <w:vertAlign w:val="superscript"/>
        </w:rPr>
        <w:t>1</w:t>
      </w:r>
    </w:p>
    <w:p w:rsidR="00A23C02" w:rsidRPr="0082112A" w:rsidRDefault="00A23C02" w:rsidP="0082112A">
      <w:pPr>
        <w:tabs>
          <w:tab w:val="left" w:pos="4002"/>
        </w:tabs>
        <w:spacing w:after="0" w:line="480" w:lineRule="auto"/>
        <w:rPr>
          <w:szCs w:val="24"/>
        </w:rPr>
      </w:pPr>
      <w:r w:rsidRPr="0082112A">
        <w:rPr>
          <w:szCs w:val="24"/>
        </w:rPr>
        <w:tab/>
      </w:r>
    </w:p>
    <w:p w:rsidR="00A23C02" w:rsidRPr="0082112A" w:rsidRDefault="00A23C02" w:rsidP="0082112A">
      <w:pPr>
        <w:spacing w:after="0" w:line="480" w:lineRule="auto"/>
        <w:jc w:val="center"/>
        <w:rPr>
          <w:i/>
          <w:szCs w:val="24"/>
        </w:rPr>
      </w:pPr>
      <w:r w:rsidRPr="0082112A">
        <w:rPr>
          <w:i/>
          <w:szCs w:val="24"/>
          <w:vertAlign w:val="superscript"/>
        </w:rPr>
        <w:t>1</w:t>
      </w:r>
      <w:r w:rsidRPr="0082112A">
        <w:rPr>
          <w:i/>
          <w:szCs w:val="24"/>
        </w:rPr>
        <w:t>Seychelles Islands Foundation, Victoria, Mahé, Seychelles;</w:t>
      </w:r>
    </w:p>
    <w:p w:rsidR="00A23C02" w:rsidRPr="0082112A" w:rsidRDefault="00A23C02" w:rsidP="0082112A">
      <w:pPr>
        <w:spacing w:after="0" w:line="480" w:lineRule="auto"/>
        <w:jc w:val="center"/>
        <w:rPr>
          <w:i/>
          <w:szCs w:val="24"/>
        </w:rPr>
      </w:pPr>
      <w:r w:rsidRPr="0082112A">
        <w:rPr>
          <w:i/>
          <w:szCs w:val="24"/>
          <w:vertAlign w:val="superscript"/>
        </w:rPr>
        <w:t>2</w:t>
      </w:r>
      <w:r w:rsidRPr="0082112A">
        <w:rPr>
          <w:i/>
          <w:szCs w:val="24"/>
        </w:rPr>
        <w:t>Center for Integrative Ecology, School of Biological Sciences, University of Canterbury, Christchurch</w:t>
      </w:r>
      <w:r>
        <w:rPr>
          <w:i/>
          <w:szCs w:val="24"/>
        </w:rPr>
        <w:t xml:space="preserve"> 8041</w:t>
      </w:r>
      <w:r w:rsidRPr="0082112A">
        <w:rPr>
          <w:i/>
          <w:szCs w:val="24"/>
        </w:rPr>
        <w:t>, New Zealand</w:t>
      </w:r>
      <w:r>
        <w:rPr>
          <w:i/>
          <w:szCs w:val="24"/>
        </w:rPr>
        <w:t>;</w:t>
      </w:r>
    </w:p>
    <w:p w:rsidR="00A23C02" w:rsidRPr="0082112A" w:rsidRDefault="00A23C02" w:rsidP="0082112A">
      <w:pPr>
        <w:autoSpaceDE w:val="0"/>
        <w:autoSpaceDN w:val="0"/>
        <w:adjustRightInd w:val="0"/>
        <w:spacing w:after="0" w:line="480" w:lineRule="auto"/>
        <w:jc w:val="both"/>
        <w:rPr>
          <w:b/>
          <w:szCs w:val="24"/>
          <w:shd w:val="clear" w:color="auto" w:fill="FFFFFF"/>
        </w:rPr>
      </w:pPr>
    </w:p>
    <w:p w:rsidR="00A23C02" w:rsidRPr="0082112A" w:rsidRDefault="00A23C02" w:rsidP="0082112A">
      <w:pPr>
        <w:autoSpaceDE w:val="0"/>
        <w:autoSpaceDN w:val="0"/>
        <w:adjustRightInd w:val="0"/>
        <w:spacing w:after="0" w:line="480" w:lineRule="auto"/>
        <w:jc w:val="center"/>
        <w:rPr>
          <w:szCs w:val="24"/>
          <w:shd w:val="clear" w:color="auto" w:fill="FFFFFF"/>
        </w:rPr>
      </w:pPr>
      <w:r w:rsidRPr="0082112A">
        <w:rPr>
          <w:szCs w:val="24"/>
          <w:shd w:val="clear" w:color="auto" w:fill="FFFFFF"/>
        </w:rPr>
        <w:t>ABSTRACT</w:t>
      </w:r>
    </w:p>
    <w:p w:rsidR="00A23C02" w:rsidRPr="0082112A" w:rsidRDefault="00A23C02" w:rsidP="0082112A">
      <w:pPr>
        <w:autoSpaceDE w:val="0"/>
        <w:autoSpaceDN w:val="0"/>
        <w:adjustRightInd w:val="0"/>
        <w:spacing w:after="0" w:line="480" w:lineRule="auto"/>
        <w:rPr>
          <w:rStyle w:val="A0"/>
          <w:iCs/>
          <w:color w:val="auto"/>
          <w:sz w:val="24"/>
          <w:szCs w:val="24"/>
        </w:rPr>
      </w:pPr>
      <w:r w:rsidRPr="0082112A">
        <w:rPr>
          <w:szCs w:val="24"/>
        </w:rPr>
        <w:t>Island species are highly vulnerable to disturbances linked to human interference</w:t>
      </w:r>
      <w:r>
        <w:rPr>
          <w:szCs w:val="24"/>
        </w:rPr>
        <w:t xml:space="preserve">, such as </w:t>
      </w:r>
      <w:r w:rsidRPr="0082112A">
        <w:rPr>
          <w:szCs w:val="24"/>
        </w:rPr>
        <w:t xml:space="preserve">habitat loss. Increased knowledge about the remaining healthy populations is important for their conservation. </w:t>
      </w:r>
      <w:r w:rsidRPr="0082112A">
        <w:rPr>
          <w:szCs w:val="24"/>
          <w:shd w:val="clear" w:color="auto" w:fill="FFFFFF"/>
        </w:rPr>
        <w:t xml:space="preserve">One such species </w:t>
      </w:r>
      <w:r w:rsidRPr="0082112A">
        <w:rPr>
          <w:szCs w:val="24"/>
        </w:rPr>
        <w:t xml:space="preserve">is the coconut crab, </w:t>
      </w:r>
      <w:proofErr w:type="spellStart"/>
      <w:r w:rsidRPr="0082112A">
        <w:rPr>
          <w:i/>
          <w:szCs w:val="24"/>
          <w:shd w:val="clear" w:color="auto" w:fill="FFFFFF"/>
        </w:rPr>
        <w:t>Birgus</w:t>
      </w:r>
      <w:proofErr w:type="spellEnd"/>
      <w:r w:rsidRPr="0082112A">
        <w:rPr>
          <w:i/>
          <w:szCs w:val="24"/>
          <w:shd w:val="clear" w:color="auto" w:fill="FFFFFF"/>
        </w:rPr>
        <w:t xml:space="preserve"> </w:t>
      </w:r>
      <w:proofErr w:type="spellStart"/>
      <w:r w:rsidRPr="0082112A">
        <w:rPr>
          <w:i/>
          <w:szCs w:val="24"/>
          <w:shd w:val="clear" w:color="auto" w:fill="FFFFFF"/>
        </w:rPr>
        <w:t>latro</w:t>
      </w:r>
      <w:proofErr w:type="spellEnd"/>
      <w:r w:rsidRPr="0082112A">
        <w:rPr>
          <w:i/>
          <w:szCs w:val="24"/>
          <w:shd w:val="clear" w:color="auto" w:fill="FFFFFF"/>
        </w:rPr>
        <w:t>,</w:t>
      </w:r>
      <w:r w:rsidRPr="0082112A">
        <w:rPr>
          <w:szCs w:val="24"/>
          <w:shd w:val="clear" w:color="auto" w:fill="FFFFFF"/>
        </w:rPr>
        <w:t xml:space="preserve"> with population declines documented across its range </w:t>
      </w:r>
      <w:r w:rsidR="00C1283C">
        <w:rPr>
          <w:szCs w:val="24"/>
          <w:shd w:val="clear" w:color="auto" w:fill="FFFFFF"/>
        </w:rPr>
        <w:t>it is</w:t>
      </w:r>
      <w:r w:rsidR="00C1283C" w:rsidRPr="0082112A">
        <w:rPr>
          <w:szCs w:val="24"/>
          <w:shd w:val="clear" w:color="auto" w:fill="FFFFFF"/>
        </w:rPr>
        <w:t xml:space="preserve"> </w:t>
      </w:r>
      <w:r w:rsidRPr="0082112A">
        <w:rPr>
          <w:szCs w:val="24"/>
          <w:shd w:val="clear" w:color="auto" w:fill="FFFFFF"/>
        </w:rPr>
        <w:t xml:space="preserve">currently </w:t>
      </w:r>
      <w:r w:rsidRPr="0082112A">
        <w:rPr>
          <w:szCs w:val="24"/>
        </w:rPr>
        <w:t>listed as data deficient on the IUCN Red List</w:t>
      </w:r>
      <w:r w:rsidRPr="0082112A">
        <w:rPr>
          <w:szCs w:val="24"/>
          <w:shd w:val="clear" w:color="auto" w:fill="FFFFFF"/>
        </w:rPr>
        <w:t xml:space="preserve">. </w:t>
      </w:r>
      <w:r w:rsidRPr="0082112A">
        <w:rPr>
          <w:szCs w:val="24"/>
        </w:rPr>
        <w:t>Aldabra Atoll</w:t>
      </w:r>
      <w:r>
        <w:rPr>
          <w:szCs w:val="24"/>
        </w:rPr>
        <w:t xml:space="preserve"> (Seychelles)</w:t>
      </w:r>
      <w:r w:rsidRPr="0082112A">
        <w:rPr>
          <w:szCs w:val="24"/>
        </w:rPr>
        <w:t xml:space="preserve"> hosts a significant and unexploited </w:t>
      </w:r>
      <w:r w:rsidRPr="0082112A">
        <w:rPr>
          <w:i/>
          <w:szCs w:val="24"/>
        </w:rPr>
        <w:t xml:space="preserve">B. </w:t>
      </w:r>
      <w:proofErr w:type="spellStart"/>
      <w:r w:rsidRPr="0082112A">
        <w:rPr>
          <w:i/>
          <w:szCs w:val="24"/>
        </w:rPr>
        <w:t>latro</w:t>
      </w:r>
      <w:proofErr w:type="spellEnd"/>
      <w:r w:rsidRPr="0082112A">
        <w:rPr>
          <w:szCs w:val="24"/>
        </w:rPr>
        <w:t xml:space="preserve"> population</w:t>
      </w:r>
      <w:r w:rsidRPr="0082112A">
        <w:rPr>
          <w:rStyle w:val="A0"/>
          <w:iCs/>
          <w:color w:val="auto"/>
          <w:sz w:val="24"/>
          <w:szCs w:val="24"/>
        </w:rPr>
        <w:t xml:space="preserve">. We investigated </w:t>
      </w:r>
      <w:r w:rsidRPr="0082112A">
        <w:rPr>
          <w:szCs w:val="24"/>
          <w:shd w:val="clear" w:color="auto" w:fill="FFFFFF"/>
        </w:rPr>
        <w:t xml:space="preserve">the spatial and temporal dynamics of </w:t>
      </w:r>
      <w:r w:rsidRPr="0082112A">
        <w:rPr>
          <w:i/>
          <w:szCs w:val="24"/>
          <w:shd w:val="clear" w:color="auto" w:fill="FFFFFF"/>
        </w:rPr>
        <w:t xml:space="preserve">B. </w:t>
      </w:r>
      <w:proofErr w:type="spellStart"/>
      <w:r w:rsidRPr="0082112A">
        <w:rPr>
          <w:i/>
          <w:szCs w:val="24"/>
          <w:shd w:val="clear" w:color="auto" w:fill="FFFFFF"/>
        </w:rPr>
        <w:t>latro</w:t>
      </w:r>
      <w:proofErr w:type="spellEnd"/>
      <w:r w:rsidRPr="0082112A">
        <w:rPr>
          <w:szCs w:val="24"/>
          <w:shd w:val="clear" w:color="auto" w:fill="FFFFFF"/>
        </w:rPr>
        <w:t xml:space="preserve"> on Aldabra over a period of nine years. </w:t>
      </w:r>
      <w:r>
        <w:rPr>
          <w:szCs w:val="24"/>
          <w:shd w:val="clear" w:color="auto" w:fill="FFFFFF"/>
        </w:rPr>
        <w:t xml:space="preserve">We found a </w:t>
      </w:r>
      <w:r w:rsidRPr="0082112A">
        <w:rPr>
          <w:i/>
          <w:szCs w:val="24"/>
          <w:shd w:val="clear" w:color="auto" w:fill="FFFFFF"/>
        </w:rPr>
        <w:t xml:space="preserve">B. </w:t>
      </w:r>
      <w:proofErr w:type="spellStart"/>
      <w:r w:rsidRPr="0082112A">
        <w:rPr>
          <w:i/>
          <w:szCs w:val="24"/>
          <w:shd w:val="clear" w:color="auto" w:fill="FFFFFF"/>
        </w:rPr>
        <w:t>latro</w:t>
      </w:r>
      <w:proofErr w:type="spellEnd"/>
      <w:r w:rsidRPr="0082112A">
        <w:rPr>
          <w:szCs w:val="24"/>
          <w:shd w:val="clear" w:color="auto" w:fill="FFFFFF"/>
        </w:rPr>
        <w:t xml:space="preserve"> mean density </w:t>
      </w:r>
      <w:r>
        <w:rPr>
          <w:szCs w:val="24"/>
          <w:shd w:val="clear" w:color="auto" w:fill="FFFFFF"/>
        </w:rPr>
        <w:t>of</w:t>
      </w:r>
      <w:r w:rsidRPr="0082112A">
        <w:rPr>
          <w:szCs w:val="24"/>
          <w:shd w:val="clear" w:color="auto" w:fill="FFFFFF"/>
        </w:rPr>
        <w:t xml:space="preserve"> </w:t>
      </w:r>
      <w:r w:rsidRPr="0082112A">
        <w:rPr>
          <w:szCs w:val="24"/>
        </w:rPr>
        <w:t>35.4 ± 1.69 ind</w:t>
      </w:r>
      <w:r>
        <w:rPr>
          <w:szCs w:val="24"/>
        </w:rPr>
        <w:t>ividuals</w:t>
      </w:r>
      <w:r w:rsidR="00FA654E">
        <w:rPr>
          <w:szCs w:val="24"/>
        </w:rPr>
        <w:t xml:space="preserve"> </w:t>
      </w:r>
      <w:r w:rsidR="009F7148">
        <w:rPr>
          <w:szCs w:val="24"/>
        </w:rPr>
        <w:t>per hectare</w:t>
      </w:r>
      <w:r w:rsidRPr="0082112A">
        <w:rPr>
          <w:szCs w:val="24"/>
        </w:rPr>
        <w:t xml:space="preserve"> </w:t>
      </w:r>
      <w:r>
        <w:rPr>
          <w:szCs w:val="24"/>
        </w:rPr>
        <w:t xml:space="preserve">which has largely </w:t>
      </w:r>
      <w:r w:rsidRPr="0082112A">
        <w:rPr>
          <w:szCs w:val="24"/>
        </w:rPr>
        <w:t xml:space="preserve">remained stable over the study period. </w:t>
      </w:r>
      <w:r>
        <w:rPr>
          <w:szCs w:val="24"/>
        </w:rPr>
        <w:t>Nevertheless, t</w:t>
      </w:r>
      <w:r w:rsidRPr="0082112A">
        <w:rPr>
          <w:szCs w:val="24"/>
        </w:rPr>
        <w:t xml:space="preserve">he population exhibited high spatial and temporal variability </w:t>
      </w:r>
      <w:r>
        <w:rPr>
          <w:szCs w:val="24"/>
        </w:rPr>
        <w:t>in</w:t>
      </w:r>
      <w:r w:rsidRPr="0082112A">
        <w:rPr>
          <w:szCs w:val="24"/>
        </w:rPr>
        <w:t xml:space="preserve"> density, size and sex</w:t>
      </w:r>
      <w:r>
        <w:rPr>
          <w:szCs w:val="24"/>
        </w:rPr>
        <w:t xml:space="preserve"> ratio</w:t>
      </w:r>
      <w:r w:rsidRPr="0082112A">
        <w:rPr>
          <w:szCs w:val="24"/>
        </w:rPr>
        <w:t xml:space="preserve">. The </w:t>
      </w:r>
      <w:r>
        <w:rPr>
          <w:szCs w:val="24"/>
        </w:rPr>
        <w:t xml:space="preserve">observed </w:t>
      </w:r>
      <w:r w:rsidRPr="0082112A">
        <w:rPr>
          <w:i/>
          <w:szCs w:val="24"/>
        </w:rPr>
        <w:t xml:space="preserve">B. </w:t>
      </w:r>
      <w:proofErr w:type="spellStart"/>
      <w:r w:rsidRPr="0082112A">
        <w:rPr>
          <w:i/>
          <w:szCs w:val="24"/>
        </w:rPr>
        <w:t>latro</w:t>
      </w:r>
      <w:proofErr w:type="spellEnd"/>
      <w:r w:rsidRPr="0082112A">
        <w:rPr>
          <w:szCs w:val="24"/>
        </w:rPr>
        <w:t xml:space="preserve"> population on Aldabra is heavily skewed towards males (sex ratio 3:1 male to female) and is </w:t>
      </w:r>
      <w:r w:rsidRPr="0082112A">
        <w:rPr>
          <w:szCs w:val="24"/>
        </w:rPr>
        <w:lastRenderedPageBreak/>
        <w:t>sexually dimorphic with males attaining larger sizes than females. Our results show that for a species with such a cryptic nature and dynamic behaviour, long terms studies are necessary to provide accurate information and develop conservation measures. Overall, our results indicate that Aldabra represents a</w:t>
      </w:r>
      <w:r>
        <w:rPr>
          <w:szCs w:val="24"/>
        </w:rPr>
        <w:t>n important</w:t>
      </w:r>
      <w:r w:rsidRPr="0082112A">
        <w:rPr>
          <w:szCs w:val="24"/>
        </w:rPr>
        <w:t xml:space="preserve"> refuge for </w:t>
      </w:r>
      <w:r w:rsidRPr="0082112A">
        <w:rPr>
          <w:i/>
          <w:szCs w:val="24"/>
        </w:rPr>
        <w:t xml:space="preserve">B. </w:t>
      </w:r>
      <w:proofErr w:type="spellStart"/>
      <w:r w:rsidRPr="0082112A">
        <w:rPr>
          <w:i/>
          <w:szCs w:val="24"/>
        </w:rPr>
        <w:t>latro</w:t>
      </w:r>
      <w:proofErr w:type="spellEnd"/>
      <w:r w:rsidRPr="0082112A">
        <w:rPr>
          <w:szCs w:val="24"/>
        </w:rPr>
        <w:t xml:space="preserve"> and </w:t>
      </w:r>
      <w:r w:rsidRPr="0082112A">
        <w:rPr>
          <w:rStyle w:val="A0"/>
          <w:iCs/>
          <w:color w:val="auto"/>
          <w:sz w:val="24"/>
          <w:szCs w:val="24"/>
        </w:rPr>
        <w:t>holds the potential to repopulate other protected areas in the Western Indian Ocean.</w:t>
      </w:r>
    </w:p>
    <w:p w:rsidR="00A23C02" w:rsidRPr="0082112A" w:rsidRDefault="00A23C02" w:rsidP="0082112A">
      <w:pPr>
        <w:autoSpaceDE w:val="0"/>
        <w:autoSpaceDN w:val="0"/>
        <w:adjustRightInd w:val="0"/>
        <w:spacing w:after="0" w:line="480" w:lineRule="auto"/>
        <w:rPr>
          <w:rStyle w:val="A0"/>
          <w:iCs/>
          <w:color w:val="auto"/>
          <w:sz w:val="24"/>
          <w:szCs w:val="24"/>
        </w:rPr>
      </w:pPr>
    </w:p>
    <w:p w:rsidR="00A23C02" w:rsidRDefault="00A23C02" w:rsidP="00D10011">
      <w:pPr>
        <w:autoSpaceDE w:val="0"/>
        <w:autoSpaceDN w:val="0"/>
        <w:adjustRightInd w:val="0"/>
        <w:spacing w:after="0" w:line="480" w:lineRule="auto"/>
        <w:rPr>
          <w:iCs/>
          <w:szCs w:val="24"/>
        </w:rPr>
      </w:pPr>
      <w:r w:rsidRPr="0082112A">
        <w:rPr>
          <w:rStyle w:val="A0"/>
          <w:iCs/>
          <w:color w:val="auto"/>
          <w:sz w:val="24"/>
          <w:szCs w:val="24"/>
        </w:rPr>
        <w:t xml:space="preserve">KEY WORDS: density, spatial variability, seasonal dynamics, moulting, reproductive season. </w:t>
      </w:r>
    </w:p>
    <w:p w:rsidR="00A23C02" w:rsidRDefault="00A23C02" w:rsidP="00D10011">
      <w:pPr>
        <w:autoSpaceDE w:val="0"/>
        <w:autoSpaceDN w:val="0"/>
        <w:adjustRightInd w:val="0"/>
        <w:spacing w:after="0" w:line="480" w:lineRule="auto"/>
        <w:rPr>
          <w:iCs/>
          <w:szCs w:val="24"/>
        </w:rPr>
      </w:pPr>
    </w:p>
    <w:p w:rsidR="00A23C02" w:rsidRPr="004329DD" w:rsidRDefault="00A23C02" w:rsidP="004329DD">
      <w:pPr>
        <w:autoSpaceDE w:val="0"/>
        <w:autoSpaceDN w:val="0"/>
        <w:adjustRightInd w:val="0"/>
        <w:spacing w:line="480" w:lineRule="auto"/>
        <w:rPr>
          <w:iCs/>
          <w:szCs w:val="24"/>
        </w:rPr>
      </w:pPr>
      <w:r w:rsidRPr="004329DD">
        <w:rPr>
          <w:szCs w:val="24"/>
          <w:shd w:val="clear" w:color="auto" w:fill="FFFFFF"/>
        </w:rPr>
        <w:t>INTRODUCTION</w:t>
      </w:r>
    </w:p>
    <w:p w:rsidR="00A23C02" w:rsidRPr="004329DD" w:rsidRDefault="00A23C02" w:rsidP="004329DD">
      <w:pPr>
        <w:autoSpaceDE w:val="0"/>
        <w:autoSpaceDN w:val="0"/>
        <w:adjustRightInd w:val="0"/>
        <w:spacing w:line="480" w:lineRule="auto"/>
        <w:rPr>
          <w:szCs w:val="24"/>
        </w:rPr>
      </w:pPr>
      <w:r w:rsidRPr="004329DD">
        <w:rPr>
          <w:szCs w:val="24"/>
        </w:rPr>
        <w:t>Present extinction rates of species globally are exceptionally high, estimated to be around 100 extinctions per million species per year (</w:t>
      </w:r>
      <w:proofErr w:type="spellStart"/>
      <w:r w:rsidRPr="004329DD">
        <w:rPr>
          <w:szCs w:val="24"/>
        </w:rPr>
        <w:t>Pimm</w:t>
      </w:r>
      <w:proofErr w:type="spellEnd"/>
      <w:r w:rsidRPr="004329DD">
        <w:rPr>
          <w:szCs w:val="24"/>
        </w:rPr>
        <w:t xml:space="preserve"> </w:t>
      </w:r>
      <w:commentRangeStart w:id="2"/>
      <w:r w:rsidR="009D1C2C">
        <w:rPr>
          <w:szCs w:val="24"/>
        </w:rPr>
        <w:t>et al.</w:t>
      </w:r>
      <w:r w:rsidRPr="004329DD">
        <w:rPr>
          <w:szCs w:val="24"/>
        </w:rPr>
        <w:t xml:space="preserve"> </w:t>
      </w:r>
      <w:commentRangeEnd w:id="2"/>
      <w:r w:rsidR="00453CFB">
        <w:rPr>
          <w:rStyle w:val="CommentReference"/>
        </w:rPr>
        <w:commentReference w:id="2"/>
      </w:r>
      <w:r w:rsidRPr="004329DD">
        <w:rPr>
          <w:szCs w:val="24"/>
        </w:rPr>
        <w:t xml:space="preserve">2014). This is 1,000 times higher than </w:t>
      </w:r>
      <w:r w:rsidR="002E1427" w:rsidRPr="004329DD">
        <w:rPr>
          <w:szCs w:val="24"/>
        </w:rPr>
        <w:t xml:space="preserve">the </w:t>
      </w:r>
      <w:commentRangeStart w:id="3"/>
      <w:r w:rsidR="00225336" w:rsidRPr="0082112A">
        <w:rPr>
          <w:szCs w:val="24"/>
        </w:rPr>
        <w:t xml:space="preserve">natural background extinction rate </w:t>
      </w:r>
      <w:commentRangeEnd w:id="3"/>
      <w:r w:rsidR="00225336">
        <w:rPr>
          <w:rStyle w:val="CommentReference"/>
        </w:rPr>
        <w:commentReference w:id="3"/>
      </w:r>
      <w:r w:rsidR="00225336" w:rsidRPr="004329DD">
        <w:rPr>
          <w:szCs w:val="24"/>
        </w:rPr>
        <w:t xml:space="preserve"> </w:t>
      </w:r>
      <w:r w:rsidRPr="004329DD">
        <w:rPr>
          <w:szCs w:val="24"/>
        </w:rPr>
        <w:t xml:space="preserve">(de </w:t>
      </w:r>
      <w:proofErr w:type="spellStart"/>
      <w:r w:rsidRPr="004329DD">
        <w:rPr>
          <w:szCs w:val="24"/>
        </w:rPr>
        <w:t>Vos</w:t>
      </w:r>
      <w:proofErr w:type="spellEnd"/>
      <w:r w:rsidRPr="004329DD">
        <w:rPr>
          <w:szCs w:val="24"/>
        </w:rPr>
        <w:t xml:space="preserve"> </w:t>
      </w:r>
      <w:r w:rsidR="00453CFB">
        <w:rPr>
          <w:szCs w:val="24"/>
        </w:rPr>
        <w:t>et al.</w:t>
      </w:r>
      <w:r w:rsidRPr="004329DD">
        <w:rPr>
          <w:szCs w:val="24"/>
        </w:rPr>
        <w:t xml:space="preserve"> 2014). Around 10,673 species are classified as data deficient on the IUCN Red List, meaning that their threat status cannot be assessed due to uncertainties in species taxonomy, distribution, population status or unknown threats (</w:t>
      </w:r>
      <w:proofErr w:type="spellStart"/>
      <w:r w:rsidRPr="004329DD">
        <w:rPr>
          <w:szCs w:val="24"/>
        </w:rPr>
        <w:t>Veron</w:t>
      </w:r>
      <w:proofErr w:type="spellEnd"/>
      <w:r w:rsidRPr="004329DD">
        <w:rPr>
          <w:szCs w:val="24"/>
        </w:rPr>
        <w:t xml:space="preserve"> </w:t>
      </w:r>
      <w:r w:rsidR="0039407A">
        <w:rPr>
          <w:szCs w:val="24"/>
        </w:rPr>
        <w:t>et al.</w:t>
      </w:r>
      <w:r w:rsidRPr="004329DD">
        <w:rPr>
          <w:szCs w:val="24"/>
        </w:rPr>
        <w:t xml:space="preserve"> 2016). These uncertainties impact the likelihood of active conservation measures being adopted. Unless directly targeted for monitoring, species classified as data deficient are likely to go extinct without notice (Bland </w:t>
      </w:r>
      <w:r w:rsidR="00E70E13">
        <w:rPr>
          <w:szCs w:val="24"/>
        </w:rPr>
        <w:t>et al.</w:t>
      </w:r>
      <w:r w:rsidRPr="004329DD">
        <w:rPr>
          <w:szCs w:val="24"/>
        </w:rPr>
        <w:t xml:space="preserve"> 2014). Taking into account information on data deficient species may therefore help fill data gaps in biodiversity indicators, as well as conserve poorly known biodiversity (Bland </w:t>
      </w:r>
      <w:r w:rsidR="00E70E13">
        <w:rPr>
          <w:szCs w:val="24"/>
        </w:rPr>
        <w:t>et al.</w:t>
      </w:r>
      <w:r w:rsidRPr="004329DD">
        <w:rPr>
          <w:szCs w:val="24"/>
        </w:rPr>
        <w:t xml:space="preserve"> 2014). Likewise, the conservation attention paid to invertebrates lags far behind that of vertebrates (</w:t>
      </w:r>
      <w:proofErr w:type="spellStart"/>
      <w:r w:rsidRPr="004329DD">
        <w:rPr>
          <w:szCs w:val="24"/>
        </w:rPr>
        <w:t>Collen</w:t>
      </w:r>
      <w:proofErr w:type="spellEnd"/>
      <w:r w:rsidRPr="004329DD">
        <w:rPr>
          <w:szCs w:val="24"/>
        </w:rPr>
        <w:t xml:space="preserve"> </w:t>
      </w:r>
      <w:r w:rsidR="00E70E13">
        <w:rPr>
          <w:szCs w:val="24"/>
        </w:rPr>
        <w:t>et al.</w:t>
      </w:r>
      <w:r w:rsidRPr="004329DD">
        <w:rPr>
          <w:szCs w:val="24"/>
        </w:rPr>
        <w:t xml:space="preserve"> 2012). It is crucial to understand the conservation status and trends of invertebrates, since it is these often cryptic and overlooked species that are essential for the functioning of ecosystems (Baillie </w:t>
      </w:r>
      <w:r w:rsidR="0074492B">
        <w:rPr>
          <w:szCs w:val="24"/>
        </w:rPr>
        <w:t>et al.</w:t>
      </w:r>
      <w:r w:rsidRPr="004329DD">
        <w:rPr>
          <w:szCs w:val="24"/>
        </w:rPr>
        <w:t xml:space="preserve"> 2010).</w:t>
      </w:r>
    </w:p>
    <w:p w:rsidR="00A23C02" w:rsidRPr="004329DD" w:rsidRDefault="00A23C02" w:rsidP="004329DD">
      <w:pPr>
        <w:autoSpaceDE w:val="0"/>
        <w:autoSpaceDN w:val="0"/>
        <w:adjustRightInd w:val="0"/>
        <w:spacing w:after="0" w:line="480" w:lineRule="auto"/>
        <w:ind w:firstLine="720"/>
        <w:rPr>
          <w:szCs w:val="24"/>
        </w:rPr>
      </w:pPr>
    </w:p>
    <w:p w:rsidR="00A23C02" w:rsidRPr="004329DD" w:rsidRDefault="00A23C02" w:rsidP="004329DD">
      <w:pPr>
        <w:autoSpaceDE w:val="0"/>
        <w:autoSpaceDN w:val="0"/>
        <w:adjustRightInd w:val="0"/>
        <w:spacing w:after="0" w:line="480" w:lineRule="auto"/>
        <w:ind w:firstLine="720"/>
        <w:rPr>
          <w:rFonts w:eastAsia="AdvTTf27234c6"/>
          <w:szCs w:val="24"/>
        </w:rPr>
      </w:pPr>
      <w:r w:rsidRPr="004329DD">
        <w:rPr>
          <w:szCs w:val="24"/>
        </w:rPr>
        <w:lastRenderedPageBreak/>
        <w:t>The largest land arthropod, the coconut crab (</w:t>
      </w:r>
      <w:proofErr w:type="spellStart"/>
      <w:r w:rsidRPr="004329DD">
        <w:rPr>
          <w:i/>
          <w:szCs w:val="24"/>
        </w:rPr>
        <w:t>Birgus</w:t>
      </w:r>
      <w:proofErr w:type="spellEnd"/>
      <w:r w:rsidRPr="004329DD">
        <w:rPr>
          <w:i/>
          <w:szCs w:val="24"/>
        </w:rPr>
        <w:t xml:space="preserve"> </w:t>
      </w:r>
      <w:proofErr w:type="spellStart"/>
      <w:r w:rsidRPr="004329DD">
        <w:rPr>
          <w:i/>
          <w:szCs w:val="24"/>
        </w:rPr>
        <w:t>latro</w:t>
      </w:r>
      <w:proofErr w:type="spellEnd"/>
      <w:r w:rsidRPr="004329DD">
        <w:rPr>
          <w:szCs w:val="24"/>
        </w:rPr>
        <w:t>)</w:t>
      </w:r>
      <w:r w:rsidRPr="004329DD">
        <w:rPr>
          <w:i/>
          <w:szCs w:val="24"/>
        </w:rPr>
        <w:t>,</w:t>
      </w:r>
      <w:r w:rsidRPr="004329DD">
        <w:rPr>
          <w:szCs w:val="24"/>
        </w:rPr>
        <w:t xml:space="preserve"> is classifi</w:t>
      </w:r>
      <w:r w:rsidR="0074492B">
        <w:rPr>
          <w:szCs w:val="24"/>
        </w:rPr>
        <w:t>ed as data deficient (</w:t>
      </w:r>
      <w:proofErr w:type="spellStart"/>
      <w:r w:rsidR="0074492B">
        <w:rPr>
          <w:szCs w:val="24"/>
        </w:rPr>
        <w:t>Eldredge</w:t>
      </w:r>
      <w:proofErr w:type="spellEnd"/>
      <w:r w:rsidRPr="004329DD">
        <w:rPr>
          <w:szCs w:val="24"/>
        </w:rPr>
        <w:t xml:space="preserve"> 1996) due to limited information on the status of the different populations (Drew </w:t>
      </w:r>
      <w:r w:rsidR="00093310">
        <w:rPr>
          <w:szCs w:val="24"/>
        </w:rPr>
        <w:t>et al.</w:t>
      </w:r>
      <w:r w:rsidRPr="004329DD">
        <w:rPr>
          <w:szCs w:val="24"/>
        </w:rPr>
        <w:t xml:space="preserve"> 2010). Although </w:t>
      </w:r>
      <w:r w:rsidRPr="004329DD">
        <w:rPr>
          <w:i/>
          <w:szCs w:val="24"/>
        </w:rPr>
        <w:t xml:space="preserve">B. </w:t>
      </w:r>
      <w:proofErr w:type="spellStart"/>
      <w:r w:rsidRPr="004329DD">
        <w:rPr>
          <w:i/>
          <w:szCs w:val="24"/>
        </w:rPr>
        <w:t>latro</w:t>
      </w:r>
      <w:proofErr w:type="spellEnd"/>
      <w:r w:rsidRPr="004329DD">
        <w:rPr>
          <w:szCs w:val="24"/>
        </w:rPr>
        <w:t xml:space="preserve"> has a broad geographical range in the tropical Indo-Pacific region</w:t>
      </w:r>
      <w:r w:rsidRPr="004329DD">
        <w:rPr>
          <w:rStyle w:val="A0"/>
          <w:color w:val="auto"/>
          <w:sz w:val="24"/>
          <w:szCs w:val="24"/>
        </w:rPr>
        <w:t xml:space="preserve">, the size and distribution of the </w:t>
      </w:r>
      <w:r w:rsidRPr="004329DD">
        <w:rPr>
          <w:rStyle w:val="A0"/>
          <w:iCs/>
          <w:color w:val="auto"/>
          <w:sz w:val="24"/>
          <w:szCs w:val="24"/>
        </w:rPr>
        <w:t xml:space="preserve">populations </w:t>
      </w:r>
      <w:r w:rsidRPr="004329DD">
        <w:rPr>
          <w:szCs w:val="24"/>
          <w:lang w:eastAsia="en-GB"/>
        </w:rPr>
        <w:t xml:space="preserve">have been significantly reduced in areas where the species were sympatric with humans (Schiller 1992). </w:t>
      </w:r>
      <w:r w:rsidRPr="004329DD">
        <w:rPr>
          <w:szCs w:val="24"/>
        </w:rPr>
        <w:t>This</w:t>
      </w:r>
      <w:r w:rsidRPr="004329DD">
        <w:rPr>
          <w:rStyle w:val="A0"/>
          <w:color w:val="auto"/>
          <w:sz w:val="24"/>
          <w:szCs w:val="24"/>
        </w:rPr>
        <w:t xml:space="preserve"> decline is mostly attributed to loss of habitat and unmanaged harvesting for human consumption (Drew </w:t>
      </w:r>
      <w:r w:rsidR="00093310">
        <w:rPr>
          <w:rStyle w:val="A0"/>
          <w:color w:val="auto"/>
          <w:sz w:val="24"/>
          <w:szCs w:val="24"/>
        </w:rPr>
        <w:t>et al.</w:t>
      </w:r>
      <w:r w:rsidRPr="004329DD">
        <w:rPr>
          <w:rStyle w:val="A0"/>
          <w:color w:val="auto"/>
          <w:sz w:val="24"/>
          <w:szCs w:val="24"/>
        </w:rPr>
        <w:t xml:space="preserve"> 2010). Despite being present in large quantities all across the Indo-Pacific (Drew</w:t>
      </w:r>
      <w:r w:rsidRPr="004329DD">
        <w:rPr>
          <w:rStyle w:val="A0"/>
          <w:i/>
          <w:color w:val="auto"/>
          <w:sz w:val="24"/>
          <w:szCs w:val="24"/>
        </w:rPr>
        <w:t xml:space="preserve"> </w:t>
      </w:r>
      <w:r w:rsidRPr="00093310">
        <w:rPr>
          <w:rStyle w:val="A0"/>
          <w:color w:val="auto"/>
          <w:sz w:val="24"/>
          <w:szCs w:val="24"/>
        </w:rPr>
        <w:t>et al.</w:t>
      </w:r>
      <w:r w:rsidRPr="004329DD">
        <w:rPr>
          <w:rStyle w:val="A0"/>
          <w:color w:val="auto"/>
          <w:sz w:val="24"/>
          <w:szCs w:val="24"/>
        </w:rPr>
        <w:t xml:space="preserve"> 2010), </w:t>
      </w:r>
      <w:r w:rsidRPr="004329DD">
        <w:rPr>
          <w:szCs w:val="24"/>
        </w:rPr>
        <w:t xml:space="preserve">in the Indian Ocean, the distribution is now largely confined to three populations centred on Aldabra Atoll, </w:t>
      </w:r>
      <w:proofErr w:type="spellStart"/>
      <w:r w:rsidRPr="004329DD">
        <w:rPr>
          <w:szCs w:val="24"/>
        </w:rPr>
        <w:t>Chagos</w:t>
      </w:r>
      <w:proofErr w:type="spellEnd"/>
      <w:r w:rsidRPr="004329DD">
        <w:rPr>
          <w:szCs w:val="24"/>
        </w:rPr>
        <w:t xml:space="preserve"> Archipelago and Christmas Island (</w:t>
      </w:r>
      <w:proofErr w:type="spellStart"/>
      <w:r w:rsidRPr="004329DD">
        <w:rPr>
          <w:szCs w:val="24"/>
        </w:rPr>
        <w:t>Lavery</w:t>
      </w:r>
      <w:proofErr w:type="spellEnd"/>
      <w:r w:rsidRPr="004329DD">
        <w:rPr>
          <w:szCs w:val="24"/>
        </w:rPr>
        <w:t xml:space="preserve"> </w:t>
      </w:r>
      <w:r w:rsidR="00093310">
        <w:rPr>
          <w:szCs w:val="24"/>
        </w:rPr>
        <w:t>et al.</w:t>
      </w:r>
      <w:r w:rsidRPr="004329DD">
        <w:rPr>
          <w:szCs w:val="24"/>
        </w:rPr>
        <w:t xml:space="preserve"> 1996). </w:t>
      </w:r>
      <w:r w:rsidRPr="004329DD">
        <w:rPr>
          <w:i/>
          <w:szCs w:val="24"/>
        </w:rPr>
        <w:t xml:space="preserve">B. </w:t>
      </w:r>
      <w:proofErr w:type="spellStart"/>
      <w:r w:rsidRPr="004329DD">
        <w:rPr>
          <w:i/>
          <w:szCs w:val="24"/>
        </w:rPr>
        <w:t>latro</w:t>
      </w:r>
      <w:proofErr w:type="spellEnd"/>
      <w:r w:rsidRPr="004329DD">
        <w:rPr>
          <w:szCs w:val="24"/>
        </w:rPr>
        <w:t xml:space="preserve"> is locally</w:t>
      </w:r>
      <w:r w:rsidR="00093310">
        <w:rPr>
          <w:szCs w:val="24"/>
        </w:rPr>
        <w:t xml:space="preserve"> extinct in Mauritius (</w:t>
      </w:r>
      <w:proofErr w:type="spellStart"/>
      <w:r w:rsidR="00093310">
        <w:rPr>
          <w:szCs w:val="24"/>
        </w:rPr>
        <w:t>Eldredge</w:t>
      </w:r>
      <w:proofErr w:type="spellEnd"/>
      <w:r w:rsidRPr="004329DD">
        <w:rPr>
          <w:szCs w:val="24"/>
        </w:rPr>
        <w:t xml:space="preserve"> 1996), is believed to be no longer present on Mayotte and the Comoros Islands, and has only been occasionally recorded with low incidence on some of the outer Seychelles islands (</w:t>
      </w:r>
      <w:proofErr w:type="spellStart"/>
      <w:r w:rsidRPr="004329DD">
        <w:rPr>
          <w:szCs w:val="24"/>
        </w:rPr>
        <w:t>Poupin</w:t>
      </w:r>
      <w:proofErr w:type="spellEnd"/>
      <w:r w:rsidRPr="004329DD">
        <w:rPr>
          <w:szCs w:val="24"/>
        </w:rPr>
        <w:t xml:space="preserve"> </w:t>
      </w:r>
      <w:r w:rsidR="00C86B69">
        <w:rPr>
          <w:szCs w:val="24"/>
        </w:rPr>
        <w:t>et al.</w:t>
      </w:r>
      <w:r w:rsidRPr="004329DD">
        <w:rPr>
          <w:szCs w:val="24"/>
        </w:rPr>
        <w:t xml:space="preserve"> 2013). </w:t>
      </w:r>
      <w:r w:rsidRPr="004329DD">
        <w:rPr>
          <w:rFonts w:eastAsia="AdvTTf27234c6"/>
          <w:szCs w:val="24"/>
        </w:rPr>
        <w:t xml:space="preserve">Despite </w:t>
      </w:r>
      <w:r w:rsidRPr="004329DD">
        <w:rPr>
          <w:rFonts w:eastAsia="AdvTTf27234c6"/>
          <w:i/>
          <w:szCs w:val="24"/>
        </w:rPr>
        <w:t xml:space="preserve">B. </w:t>
      </w:r>
      <w:proofErr w:type="spellStart"/>
      <w:r w:rsidRPr="004329DD">
        <w:rPr>
          <w:rFonts w:eastAsia="AdvTTf27234c6"/>
          <w:i/>
          <w:szCs w:val="24"/>
        </w:rPr>
        <w:t>latro</w:t>
      </w:r>
      <w:r w:rsidRPr="004329DD">
        <w:rPr>
          <w:rFonts w:eastAsia="AdvTTf27234c6"/>
          <w:szCs w:val="24"/>
        </w:rPr>
        <w:t>’s</w:t>
      </w:r>
      <w:proofErr w:type="spellEnd"/>
      <w:r w:rsidRPr="004329DD">
        <w:rPr>
          <w:rFonts w:eastAsia="AdvTTf27234c6"/>
          <w:szCs w:val="24"/>
        </w:rPr>
        <w:t xml:space="preserve"> relative rareness and documented threats, information on the species life-history, behaviour and ecological requirements is insufficient (Drew </w:t>
      </w:r>
      <w:r w:rsidR="00C86B69">
        <w:rPr>
          <w:rFonts w:eastAsia="AdvTTf27234c6"/>
          <w:szCs w:val="24"/>
        </w:rPr>
        <w:t>et al.</w:t>
      </w:r>
      <w:r w:rsidRPr="004329DD">
        <w:rPr>
          <w:rFonts w:eastAsia="AdvTTf27234c6"/>
          <w:szCs w:val="24"/>
        </w:rPr>
        <w:t xml:space="preserve"> 2010), making it difficult to assess its status and design potential conservation measures.</w:t>
      </w:r>
    </w:p>
    <w:p w:rsidR="00A23C02" w:rsidRPr="004329DD" w:rsidRDefault="00A23C02" w:rsidP="004329DD">
      <w:pPr>
        <w:autoSpaceDE w:val="0"/>
        <w:autoSpaceDN w:val="0"/>
        <w:adjustRightInd w:val="0"/>
        <w:spacing w:after="0" w:line="480" w:lineRule="auto"/>
        <w:ind w:firstLine="720"/>
        <w:rPr>
          <w:szCs w:val="24"/>
        </w:rPr>
      </w:pPr>
      <w:r w:rsidRPr="004329DD">
        <w:rPr>
          <w:i/>
          <w:szCs w:val="24"/>
        </w:rPr>
        <w:t xml:space="preserve">B. </w:t>
      </w:r>
      <w:proofErr w:type="spellStart"/>
      <w:r w:rsidRPr="004329DD">
        <w:rPr>
          <w:i/>
          <w:szCs w:val="24"/>
        </w:rPr>
        <w:t>latro</w:t>
      </w:r>
      <w:proofErr w:type="spellEnd"/>
      <w:r w:rsidRPr="004329DD">
        <w:rPr>
          <w:szCs w:val="24"/>
        </w:rPr>
        <w:t xml:space="preserve"> is a major ecological player on isla</w:t>
      </w:r>
      <w:r w:rsidR="00C86B69">
        <w:rPr>
          <w:szCs w:val="24"/>
        </w:rPr>
        <w:t>nd ecosystems (</w:t>
      </w:r>
      <w:proofErr w:type="spellStart"/>
      <w:r w:rsidR="00C86B69">
        <w:rPr>
          <w:szCs w:val="24"/>
        </w:rPr>
        <w:t>Paulay</w:t>
      </w:r>
      <w:proofErr w:type="spellEnd"/>
      <w:r w:rsidR="00C86B69">
        <w:rPr>
          <w:szCs w:val="24"/>
        </w:rPr>
        <w:t xml:space="preserve"> &amp; </w:t>
      </w:r>
      <w:proofErr w:type="spellStart"/>
      <w:r w:rsidR="00C86B69">
        <w:rPr>
          <w:szCs w:val="24"/>
        </w:rPr>
        <w:t>Starmer</w:t>
      </w:r>
      <w:proofErr w:type="spellEnd"/>
      <w:r w:rsidRPr="004329DD">
        <w:rPr>
          <w:szCs w:val="24"/>
        </w:rPr>
        <w:t xml:space="preserve"> 2011</w:t>
      </w:r>
      <w:r w:rsidR="00986CE2">
        <w:rPr>
          <w:szCs w:val="24"/>
        </w:rPr>
        <w:t>,</w:t>
      </w:r>
      <w:r w:rsidR="0010156E" w:rsidRPr="004329DD">
        <w:rPr>
          <w:szCs w:val="24"/>
        </w:rPr>
        <w:t xml:space="preserve"> </w:t>
      </w:r>
      <w:proofErr w:type="spellStart"/>
      <w:r w:rsidR="00C86B69">
        <w:rPr>
          <w:szCs w:val="24"/>
        </w:rPr>
        <w:t>Laidre</w:t>
      </w:r>
      <w:proofErr w:type="spellEnd"/>
      <w:r w:rsidR="0010156E" w:rsidRPr="004329DD">
        <w:rPr>
          <w:szCs w:val="24"/>
        </w:rPr>
        <w:t xml:space="preserve"> 2017</w:t>
      </w:r>
      <w:r w:rsidRPr="004329DD">
        <w:rPr>
          <w:szCs w:val="24"/>
        </w:rPr>
        <w:t xml:space="preserve">). As scavengers they remove rotting material and so reduce the number of carrion breeding flies, help to decompose leaf litter, contribute greatly to seed dispersal, provide a food source for birds in the juvenile stage and in turn influence the populations of crab species upon </w:t>
      </w:r>
      <w:r w:rsidR="008A6106">
        <w:rPr>
          <w:szCs w:val="24"/>
        </w:rPr>
        <w:t>which the birds prey (Alexander</w:t>
      </w:r>
      <w:r w:rsidRPr="004329DD">
        <w:rPr>
          <w:szCs w:val="24"/>
        </w:rPr>
        <w:t xml:space="preserve"> 1976). Furthermore, </w:t>
      </w:r>
      <w:r w:rsidRPr="004329DD">
        <w:rPr>
          <w:i/>
          <w:szCs w:val="24"/>
        </w:rPr>
        <w:t xml:space="preserve">B. </w:t>
      </w:r>
      <w:proofErr w:type="spellStart"/>
      <w:r w:rsidRPr="004329DD">
        <w:rPr>
          <w:i/>
          <w:szCs w:val="24"/>
        </w:rPr>
        <w:t>latro</w:t>
      </w:r>
      <w:proofErr w:type="spellEnd"/>
      <w:r w:rsidRPr="004329DD">
        <w:rPr>
          <w:szCs w:val="24"/>
        </w:rPr>
        <w:t xml:space="preserve"> contribute to soil aeration and erosion through thei</w:t>
      </w:r>
      <w:r w:rsidR="008A6106">
        <w:rPr>
          <w:szCs w:val="24"/>
        </w:rPr>
        <w:t>r burrowing activity (Alexander</w:t>
      </w:r>
      <w:r w:rsidRPr="004329DD">
        <w:rPr>
          <w:szCs w:val="24"/>
        </w:rPr>
        <w:t xml:space="preserve"> 1976) and also serve as hosts to several commensal or parasitic species (McDermott </w:t>
      </w:r>
      <w:r w:rsidRPr="008A6106">
        <w:rPr>
          <w:szCs w:val="24"/>
        </w:rPr>
        <w:t>et al.</w:t>
      </w:r>
      <w:r w:rsidRPr="004329DD">
        <w:rPr>
          <w:szCs w:val="24"/>
        </w:rPr>
        <w:t xml:space="preserve"> 2010).  </w:t>
      </w:r>
    </w:p>
    <w:p w:rsidR="00A23C02" w:rsidRPr="004329DD" w:rsidRDefault="00967458" w:rsidP="004329DD">
      <w:pPr>
        <w:autoSpaceDE w:val="0"/>
        <w:autoSpaceDN w:val="0"/>
        <w:adjustRightInd w:val="0"/>
        <w:spacing w:after="0" w:line="480" w:lineRule="auto"/>
        <w:ind w:firstLine="720"/>
        <w:rPr>
          <w:rFonts w:eastAsia="AdvTTf27234c6"/>
          <w:szCs w:val="24"/>
        </w:rPr>
      </w:pPr>
      <w:r>
        <w:rPr>
          <w:szCs w:val="24"/>
        </w:rPr>
        <w:t>We</w:t>
      </w:r>
      <w:r w:rsidR="00A23C02" w:rsidRPr="004329DD">
        <w:rPr>
          <w:szCs w:val="24"/>
        </w:rPr>
        <w:t xml:space="preserve"> investigate</w:t>
      </w:r>
      <w:r w:rsidR="005E57FE" w:rsidRPr="004329DD">
        <w:rPr>
          <w:szCs w:val="24"/>
        </w:rPr>
        <w:t>d</w:t>
      </w:r>
      <w:r w:rsidR="00A23C02" w:rsidRPr="004329DD">
        <w:rPr>
          <w:szCs w:val="24"/>
        </w:rPr>
        <w:t xml:space="preserve"> the demographics and dynamics of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xml:space="preserve"> on Aldabra Atoll (Seychelles) where the species has benefited from complete protection since Aldabra's designation as a special reserve in 1981 and UNESCO World Heritage Site in 1982. </w:t>
      </w:r>
      <w:r w:rsidR="00A23C02" w:rsidRPr="004329DD">
        <w:rPr>
          <w:rFonts w:eastAsia="AdvTTf27234c6"/>
          <w:i/>
          <w:szCs w:val="24"/>
        </w:rPr>
        <w:t xml:space="preserve">B. </w:t>
      </w:r>
      <w:proofErr w:type="spellStart"/>
      <w:r w:rsidR="00A23C02" w:rsidRPr="004329DD">
        <w:rPr>
          <w:rFonts w:eastAsia="AdvTTf27234c6"/>
          <w:i/>
          <w:szCs w:val="24"/>
        </w:rPr>
        <w:t>latro</w:t>
      </w:r>
      <w:proofErr w:type="spellEnd"/>
      <w:r w:rsidR="00A23C02" w:rsidRPr="004329DD">
        <w:rPr>
          <w:szCs w:val="24"/>
        </w:rPr>
        <w:t xml:space="preserve"> </w:t>
      </w:r>
      <w:r w:rsidR="00A23C02" w:rsidRPr="004329DD">
        <w:rPr>
          <w:szCs w:val="24"/>
        </w:rPr>
        <w:lastRenderedPageBreak/>
        <w:t>is widely distributed throughout the atoll, inhabiting rock crevices, deep pot</w:t>
      </w:r>
      <w:r w:rsidR="00C1283C">
        <w:rPr>
          <w:szCs w:val="24"/>
        </w:rPr>
        <w:t>-</w:t>
      </w:r>
      <w:r w:rsidR="00A23C02" w:rsidRPr="004329DD">
        <w:rPr>
          <w:szCs w:val="24"/>
        </w:rPr>
        <w:t>holes, ve</w:t>
      </w:r>
      <w:r w:rsidR="00F2696D">
        <w:rPr>
          <w:szCs w:val="24"/>
        </w:rPr>
        <w:t>getation and sandy areas (Grubb</w:t>
      </w:r>
      <w:r w:rsidR="00A23C02" w:rsidRPr="004329DD">
        <w:rPr>
          <w:szCs w:val="24"/>
        </w:rPr>
        <w:t xml:space="preserve"> 1971). </w:t>
      </w:r>
      <w:r w:rsidR="001363B8" w:rsidRPr="004329DD">
        <w:rPr>
          <w:szCs w:val="24"/>
        </w:rPr>
        <w:t>On</w:t>
      </w:r>
      <w:r w:rsidR="00DD78D5" w:rsidRPr="004329DD">
        <w:rPr>
          <w:szCs w:val="24"/>
        </w:rPr>
        <w:t xml:space="preserve"> Aldabra, </w:t>
      </w:r>
      <w:r w:rsidR="00DD78D5" w:rsidRPr="004329DD">
        <w:rPr>
          <w:i/>
          <w:szCs w:val="24"/>
        </w:rPr>
        <w:t xml:space="preserve">B. </w:t>
      </w:r>
      <w:proofErr w:type="spellStart"/>
      <w:r w:rsidR="00DD78D5" w:rsidRPr="004329DD">
        <w:rPr>
          <w:i/>
          <w:szCs w:val="24"/>
        </w:rPr>
        <w:t>latro</w:t>
      </w:r>
      <w:proofErr w:type="spellEnd"/>
      <w:r w:rsidR="00DD78D5" w:rsidRPr="004329DD">
        <w:rPr>
          <w:szCs w:val="24"/>
        </w:rPr>
        <w:t xml:space="preserve"> </w:t>
      </w:r>
      <w:r w:rsidR="00516AE7" w:rsidRPr="004329DD">
        <w:rPr>
          <w:szCs w:val="24"/>
        </w:rPr>
        <w:t>is a scavenger of major importance on the remains of dead tortoises</w:t>
      </w:r>
      <w:r w:rsidR="00DD78D5" w:rsidRPr="004329DD">
        <w:rPr>
          <w:szCs w:val="24"/>
        </w:rPr>
        <w:t xml:space="preserve"> and</w:t>
      </w:r>
      <w:r w:rsidR="00516AE7" w:rsidRPr="004329DD">
        <w:rPr>
          <w:szCs w:val="24"/>
        </w:rPr>
        <w:t xml:space="preserve"> preys on</w:t>
      </w:r>
      <w:r w:rsidR="00DD78D5" w:rsidRPr="004329DD">
        <w:rPr>
          <w:szCs w:val="24"/>
        </w:rPr>
        <w:t xml:space="preserve"> marine t</w:t>
      </w:r>
      <w:r w:rsidR="00F2696D">
        <w:rPr>
          <w:szCs w:val="24"/>
        </w:rPr>
        <w:t>urtle eggs and hatchlings (Haig</w:t>
      </w:r>
      <w:r w:rsidR="00DD78D5" w:rsidRPr="004329DD">
        <w:rPr>
          <w:szCs w:val="24"/>
        </w:rPr>
        <w:t xml:space="preserve"> 1984). </w:t>
      </w:r>
      <w:r w:rsidR="00A23C02" w:rsidRPr="004329DD">
        <w:rPr>
          <w:szCs w:val="24"/>
        </w:rPr>
        <w:t xml:space="preserve"> Although being one of the last remaining viable populations in the Indian Ocean, the status and ecological characteristics of Aldabra’s </w:t>
      </w:r>
      <w:r w:rsidR="00A23C02" w:rsidRPr="004329DD">
        <w:rPr>
          <w:i/>
          <w:szCs w:val="24"/>
        </w:rPr>
        <w:t xml:space="preserve">B. </w:t>
      </w:r>
      <w:proofErr w:type="spellStart"/>
      <w:r w:rsidR="00A23C02" w:rsidRPr="004329DD">
        <w:rPr>
          <w:i/>
          <w:szCs w:val="24"/>
        </w:rPr>
        <w:t>latro</w:t>
      </w:r>
      <w:proofErr w:type="spellEnd"/>
      <w:r w:rsidR="00A23C02" w:rsidRPr="004329DD">
        <w:rPr>
          <w:i/>
          <w:szCs w:val="24"/>
        </w:rPr>
        <w:t xml:space="preserve"> </w:t>
      </w:r>
      <w:r w:rsidR="00A23C02" w:rsidRPr="004329DD">
        <w:rPr>
          <w:szCs w:val="24"/>
        </w:rPr>
        <w:t>population have</w:t>
      </w:r>
      <w:commentRangeStart w:id="4"/>
      <w:r w:rsidR="00A23C02" w:rsidRPr="004329DD">
        <w:rPr>
          <w:szCs w:val="24"/>
        </w:rPr>
        <w:t xml:space="preserve"> not recently been reported.</w:t>
      </w:r>
      <w:r w:rsidR="00A23C02" w:rsidRPr="004329DD">
        <w:rPr>
          <w:rFonts w:eastAsia="AdvTTf27234c6"/>
          <w:szCs w:val="24"/>
        </w:rPr>
        <w:t xml:space="preserve"> </w:t>
      </w:r>
      <w:commentRangeEnd w:id="4"/>
      <w:r w:rsidR="00C1283C">
        <w:rPr>
          <w:rStyle w:val="CommentReference"/>
        </w:rPr>
        <w:commentReference w:id="4"/>
      </w:r>
    </w:p>
    <w:p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Here we present the results of a nine-year study where counts and biometrics data were collected on </w:t>
      </w:r>
      <w:r w:rsidRPr="004329DD">
        <w:rPr>
          <w:i/>
          <w:szCs w:val="24"/>
        </w:rPr>
        <w:t xml:space="preserve">B. </w:t>
      </w:r>
      <w:proofErr w:type="spellStart"/>
      <w:r w:rsidRPr="004329DD">
        <w:rPr>
          <w:i/>
          <w:szCs w:val="24"/>
        </w:rPr>
        <w:t>latro</w:t>
      </w:r>
      <w:proofErr w:type="spellEnd"/>
      <w:r w:rsidRPr="004329DD">
        <w:rPr>
          <w:szCs w:val="24"/>
        </w:rPr>
        <w:t xml:space="preserve"> individuals at regular intervals between </w:t>
      </w:r>
      <w:r w:rsidR="00476E95" w:rsidRPr="004329DD">
        <w:rPr>
          <w:szCs w:val="24"/>
        </w:rPr>
        <w:t xml:space="preserve">2007 </w:t>
      </w:r>
      <w:r w:rsidR="00FB2468">
        <w:rPr>
          <w:szCs w:val="24"/>
        </w:rPr>
        <w:t>and</w:t>
      </w:r>
      <w:r w:rsidR="00476E95" w:rsidRPr="004329DD">
        <w:rPr>
          <w:szCs w:val="24"/>
        </w:rPr>
        <w:t xml:space="preserve"> </w:t>
      </w:r>
      <w:r w:rsidR="00B706CB" w:rsidRPr="004329DD">
        <w:rPr>
          <w:szCs w:val="24"/>
        </w:rPr>
        <w:t>2016</w:t>
      </w:r>
      <w:r w:rsidRPr="004329DD">
        <w:rPr>
          <w:szCs w:val="24"/>
        </w:rPr>
        <w:t xml:space="preserve">. Due to its isolation and protection, we hypothesise that Aldabra hosts a significant </w:t>
      </w:r>
      <w:r w:rsidRPr="004329DD">
        <w:rPr>
          <w:i/>
          <w:szCs w:val="24"/>
        </w:rPr>
        <w:t xml:space="preserve">B. </w:t>
      </w:r>
      <w:proofErr w:type="spellStart"/>
      <w:r w:rsidRPr="004329DD">
        <w:rPr>
          <w:i/>
          <w:szCs w:val="24"/>
        </w:rPr>
        <w:t>latro</w:t>
      </w:r>
      <w:proofErr w:type="spellEnd"/>
      <w:r w:rsidRPr="004329DD">
        <w:rPr>
          <w:szCs w:val="24"/>
        </w:rPr>
        <w:t xml:space="preserve"> population with the potential to be a source population for translocations to other protected areas within its known historic range. Our aim is to define baseline information of the population structure and its spatial and temporal variability providing ecological parameters that contribute towards appropriate monitoring and conservation strategies on Aldabra and </w:t>
      </w:r>
      <w:commentRangeStart w:id="5"/>
      <w:r w:rsidR="00225336" w:rsidRPr="0082112A">
        <w:rPr>
          <w:szCs w:val="24"/>
        </w:rPr>
        <w:t>elsewhere</w:t>
      </w:r>
      <w:commentRangeEnd w:id="5"/>
      <w:r w:rsidR="00225336">
        <w:rPr>
          <w:rStyle w:val="CommentReference"/>
        </w:rPr>
        <w:commentReference w:id="5"/>
      </w:r>
      <w:r w:rsidRPr="004329DD">
        <w:rPr>
          <w:szCs w:val="24"/>
        </w:rPr>
        <w:t xml:space="preserve">. We hope to give </w:t>
      </w:r>
      <w:r w:rsidRPr="004329DD">
        <w:rPr>
          <w:i/>
          <w:szCs w:val="24"/>
        </w:rPr>
        <w:t xml:space="preserve">B. </w:t>
      </w:r>
      <w:proofErr w:type="spellStart"/>
      <w:r w:rsidRPr="004329DD">
        <w:rPr>
          <w:i/>
          <w:szCs w:val="24"/>
        </w:rPr>
        <w:t>latro</w:t>
      </w:r>
      <w:proofErr w:type="spellEnd"/>
      <w:r w:rsidRPr="004329DD">
        <w:rPr>
          <w:szCs w:val="24"/>
        </w:rPr>
        <w:t xml:space="preserve"> the conservation leverage it deserves. </w:t>
      </w:r>
    </w:p>
    <w:p w:rsidR="00A23C02" w:rsidRPr="004329DD" w:rsidRDefault="00A23C02" w:rsidP="004329DD">
      <w:pPr>
        <w:autoSpaceDE w:val="0"/>
        <w:autoSpaceDN w:val="0"/>
        <w:adjustRightInd w:val="0"/>
        <w:spacing w:after="0" w:line="480" w:lineRule="auto"/>
        <w:ind w:firstLine="720"/>
        <w:rPr>
          <w:szCs w:val="24"/>
        </w:rPr>
      </w:pPr>
    </w:p>
    <w:p w:rsidR="00A23C02" w:rsidRPr="004329DD" w:rsidRDefault="00A23C02" w:rsidP="004329DD">
      <w:pPr>
        <w:autoSpaceDE w:val="0"/>
        <w:autoSpaceDN w:val="0"/>
        <w:adjustRightInd w:val="0"/>
        <w:spacing w:after="0" w:line="480" w:lineRule="auto"/>
        <w:rPr>
          <w:szCs w:val="24"/>
        </w:rPr>
      </w:pPr>
      <w:r w:rsidRPr="004329DD">
        <w:rPr>
          <w:szCs w:val="24"/>
        </w:rPr>
        <w:t>MATERIALS AND METHODS</w:t>
      </w:r>
    </w:p>
    <w:p w:rsidR="00A23C02" w:rsidRPr="004329DD" w:rsidRDefault="00A23C02" w:rsidP="004329DD">
      <w:pPr>
        <w:pStyle w:val="FirstParagraph"/>
        <w:spacing w:after="0" w:line="480" w:lineRule="auto"/>
        <w:rPr>
          <w:i/>
          <w:lang w:val="en-GB"/>
        </w:rPr>
      </w:pPr>
      <w:r w:rsidRPr="004329DD">
        <w:rPr>
          <w:i/>
          <w:lang w:val="en-GB"/>
        </w:rPr>
        <w:t>Study site</w:t>
      </w:r>
    </w:p>
    <w:p w:rsidR="00051B7C" w:rsidRPr="004329DD" w:rsidRDefault="00A23C02" w:rsidP="004329DD">
      <w:pPr>
        <w:spacing w:after="0" w:line="480" w:lineRule="auto"/>
        <w:rPr>
          <w:szCs w:val="24"/>
        </w:rPr>
      </w:pPr>
      <w:r w:rsidRPr="004329DD">
        <w:rPr>
          <w:szCs w:val="24"/>
        </w:rPr>
        <w:t>Aldabra Atoll (9°25</w:t>
      </w:r>
      <w:r w:rsidRPr="004329DD">
        <w:rPr>
          <w:rFonts w:eastAsia="AdvOT596495f2+20"/>
          <w:szCs w:val="24"/>
        </w:rPr>
        <w:t>′</w:t>
      </w:r>
      <w:r w:rsidRPr="004329DD">
        <w:rPr>
          <w:szCs w:val="24"/>
        </w:rPr>
        <w:t>0</w:t>
      </w:r>
      <w:r w:rsidRPr="004329DD">
        <w:rPr>
          <w:rFonts w:eastAsia="AdvOT596495f2+20"/>
          <w:szCs w:val="24"/>
        </w:rPr>
        <w:t xml:space="preserve">″ </w:t>
      </w:r>
      <w:r w:rsidRPr="004329DD">
        <w:rPr>
          <w:szCs w:val="24"/>
        </w:rPr>
        <w:t>S, 46°24</w:t>
      </w:r>
      <w:r w:rsidRPr="004329DD">
        <w:rPr>
          <w:rFonts w:eastAsia="AdvOT596495f2+20"/>
          <w:szCs w:val="24"/>
        </w:rPr>
        <w:t>′</w:t>
      </w:r>
      <w:r w:rsidRPr="004329DD">
        <w:rPr>
          <w:szCs w:val="24"/>
        </w:rPr>
        <w:t>59</w:t>
      </w:r>
      <w:r w:rsidRPr="004329DD">
        <w:rPr>
          <w:rFonts w:eastAsia="AdvOT596495f2+20"/>
          <w:szCs w:val="24"/>
        </w:rPr>
        <w:t>″ E</w:t>
      </w:r>
      <w:r w:rsidR="00775140">
        <w:rPr>
          <w:rFonts w:eastAsia="AdvOT596495f2+20"/>
          <w:szCs w:val="24"/>
        </w:rPr>
        <w:t xml:space="preserve">, land area </w:t>
      </w:r>
      <w:r w:rsidR="00775140" w:rsidRPr="004329DD">
        <w:rPr>
          <w:szCs w:val="24"/>
        </w:rPr>
        <w:t>155km</w:t>
      </w:r>
      <w:r w:rsidR="00775140" w:rsidRPr="004329DD">
        <w:rPr>
          <w:szCs w:val="24"/>
          <w:vertAlign w:val="superscript"/>
        </w:rPr>
        <w:t>2</w:t>
      </w:r>
      <w:r w:rsidRPr="004329DD">
        <w:rPr>
          <w:szCs w:val="24"/>
        </w:rPr>
        <w:t xml:space="preserve">) lies in the Western Indian Ocean and forms part of the Seychelles archipelago. It is located approximately 1100km south west of Mahé, the </w:t>
      </w:r>
      <w:r w:rsidR="00E5161A" w:rsidRPr="004329DD">
        <w:rPr>
          <w:szCs w:val="24"/>
        </w:rPr>
        <w:t xml:space="preserve">main </w:t>
      </w:r>
      <w:r w:rsidRPr="004329DD">
        <w:rPr>
          <w:szCs w:val="24"/>
        </w:rPr>
        <w:t>island of the Seychelles, and 420km from Madagascar (Fig. 1). Aldabra is the second largest raised coral atoll, ca. 34km long and 14km wide, and is composed of a characteristic and irregular coral limestone formation termed as ‘champignon’. The terrestrial environment is dominated by dense scrub of varying height, either continuous or in a mosaic with open r</w:t>
      </w:r>
      <w:r w:rsidR="003E2852">
        <w:rPr>
          <w:szCs w:val="24"/>
        </w:rPr>
        <w:t>ocky ground (</w:t>
      </w:r>
      <w:proofErr w:type="spellStart"/>
      <w:r w:rsidR="003E2852">
        <w:rPr>
          <w:szCs w:val="24"/>
        </w:rPr>
        <w:t>Hnatiuk</w:t>
      </w:r>
      <w:proofErr w:type="spellEnd"/>
      <w:r w:rsidR="003E2852">
        <w:rPr>
          <w:szCs w:val="24"/>
        </w:rPr>
        <w:t xml:space="preserve"> &amp; Merton</w:t>
      </w:r>
      <w:r w:rsidRPr="004329DD">
        <w:rPr>
          <w:szCs w:val="24"/>
        </w:rPr>
        <w:t xml:space="preserve"> 1979). Aldabra</w:t>
      </w:r>
      <w:r w:rsidRPr="004329DD">
        <w:rPr>
          <w:rFonts w:eastAsia="AdvOT596495f2+20"/>
          <w:szCs w:val="24"/>
        </w:rPr>
        <w:t>’</w:t>
      </w:r>
      <w:r w:rsidRPr="004329DD">
        <w:rPr>
          <w:szCs w:val="24"/>
        </w:rPr>
        <w:t>s climate is determined by two distinct seasons: the wet season of the northwest monsoon from November to April (</w:t>
      </w:r>
      <w:proofErr w:type="spellStart"/>
      <w:r w:rsidRPr="004329DD">
        <w:rPr>
          <w:szCs w:val="24"/>
        </w:rPr>
        <w:t>Stoddart</w:t>
      </w:r>
      <w:proofErr w:type="spellEnd"/>
      <w:r w:rsidRPr="004329DD">
        <w:rPr>
          <w:szCs w:val="24"/>
        </w:rPr>
        <w:t xml:space="preserve"> </w:t>
      </w:r>
      <w:r w:rsidR="003E2852">
        <w:rPr>
          <w:szCs w:val="24"/>
        </w:rPr>
        <w:lastRenderedPageBreak/>
        <w:t>&amp; Mole</w:t>
      </w:r>
      <w:r w:rsidRPr="004329DD">
        <w:rPr>
          <w:szCs w:val="24"/>
        </w:rPr>
        <w:t xml:space="preserve"> 1977), while between May to October there is lower rainfall resulting from the southeast monsoon winds.</w:t>
      </w:r>
    </w:p>
    <w:p w:rsidR="00051B7C" w:rsidRPr="004329DD" w:rsidRDefault="00051B7C" w:rsidP="004329DD">
      <w:pPr>
        <w:spacing w:after="0" w:line="480" w:lineRule="auto"/>
        <w:rPr>
          <w:szCs w:val="24"/>
        </w:rPr>
      </w:pPr>
    </w:p>
    <w:p w:rsidR="00051B7C" w:rsidRPr="004329DD" w:rsidRDefault="00A23C02" w:rsidP="004329DD">
      <w:pPr>
        <w:spacing w:after="0" w:line="480" w:lineRule="auto"/>
        <w:rPr>
          <w:szCs w:val="24"/>
        </w:rPr>
      </w:pPr>
      <w:r w:rsidRPr="004329DD">
        <w:rPr>
          <w:i/>
          <w:szCs w:val="24"/>
        </w:rPr>
        <w:t>Sampling</w:t>
      </w:r>
    </w:p>
    <w:p w:rsidR="00A23C02" w:rsidRPr="004329DD" w:rsidRDefault="00A23C02" w:rsidP="004329DD">
      <w:pPr>
        <w:pStyle w:val="FirstParagraph"/>
        <w:spacing w:before="0" w:after="0" w:line="480" w:lineRule="auto"/>
      </w:pPr>
      <w:r w:rsidRPr="004329DD">
        <w:t xml:space="preserve">The distribution of </w:t>
      </w:r>
      <w:proofErr w:type="spellStart"/>
      <w:r w:rsidRPr="004329DD">
        <w:rPr>
          <w:i/>
        </w:rPr>
        <w:t>Birgus</w:t>
      </w:r>
      <w:proofErr w:type="spellEnd"/>
      <w:r w:rsidRPr="004329DD">
        <w:rPr>
          <w:i/>
        </w:rPr>
        <w:t xml:space="preserve"> </w:t>
      </w:r>
      <w:proofErr w:type="spellStart"/>
      <w:r w:rsidRPr="004329DD">
        <w:rPr>
          <w:i/>
        </w:rPr>
        <w:t>latro</w:t>
      </w:r>
      <w:proofErr w:type="spellEnd"/>
      <w:r w:rsidRPr="004329DD">
        <w:t xml:space="preserve"> is thought to be structured by distan</w:t>
      </w:r>
      <w:r w:rsidR="003E2852">
        <w:t>ce from the coastline (Schiller</w:t>
      </w:r>
      <w:r w:rsidRPr="004329DD">
        <w:t xml:space="preserve"> 1992). Therefore</w:t>
      </w:r>
      <w:r w:rsidR="00AA7057" w:rsidRPr="004329DD">
        <w:t xml:space="preserve"> we conducted</w:t>
      </w:r>
      <w:r w:rsidRPr="004329DD">
        <w:rPr>
          <w:i/>
        </w:rPr>
        <w:t xml:space="preserve"> B. </w:t>
      </w:r>
      <w:proofErr w:type="spellStart"/>
      <w:r w:rsidRPr="004329DD">
        <w:rPr>
          <w:i/>
        </w:rPr>
        <w:t>latro</w:t>
      </w:r>
      <w:proofErr w:type="spellEnd"/>
      <w:r w:rsidRPr="004329DD">
        <w:t xml:space="preserve"> population surveys on two transects established on existing walking trails at varying distances from the shore (Fig. 1). The predominantly coastal transect was 1.4km long, composed of 27 lineal sections of 50m and separated from the shore by distances ranging between 1 and 26m. The predominantly inland transect was 1.8km long, composed of 39 lineal sections of 50m with distances from the shore ranging between 38 and 177m. </w:t>
      </w:r>
      <w:r w:rsidR="00C94597" w:rsidRPr="004329DD">
        <w:t>We surveyed both transects</w:t>
      </w:r>
      <w:r w:rsidR="004117C9" w:rsidRPr="004329DD">
        <w:t xml:space="preserve"> </w:t>
      </w:r>
      <w:r w:rsidRPr="004329DD">
        <w:t>simultaneously after sunset, roughly every two weeks bet</w:t>
      </w:r>
      <w:r w:rsidR="00E076DB" w:rsidRPr="004329DD">
        <w:t>ween January 2007 and May 2016.</w:t>
      </w:r>
    </w:p>
    <w:p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All </w:t>
      </w:r>
      <w:r w:rsidRPr="004329DD">
        <w:rPr>
          <w:i/>
          <w:szCs w:val="24"/>
        </w:rPr>
        <w:t xml:space="preserve">B. </w:t>
      </w:r>
      <w:proofErr w:type="spellStart"/>
      <w:r w:rsidRPr="004329DD">
        <w:rPr>
          <w:i/>
          <w:szCs w:val="24"/>
        </w:rPr>
        <w:t>latro</w:t>
      </w:r>
      <w:proofErr w:type="spellEnd"/>
      <w:r w:rsidRPr="004329DD">
        <w:rPr>
          <w:szCs w:val="24"/>
        </w:rPr>
        <w:t xml:space="preserve"> individuals encountered within five meters on either side of the mid transect line were recorded. For each individual encounter, </w:t>
      </w:r>
      <w:r w:rsidR="00AE757E" w:rsidRPr="004329DD">
        <w:rPr>
          <w:szCs w:val="24"/>
        </w:rPr>
        <w:t xml:space="preserve">we recorded </w:t>
      </w:r>
      <w:r w:rsidRPr="004329DD">
        <w:rPr>
          <w:szCs w:val="24"/>
        </w:rPr>
        <w:t xml:space="preserve">the following parameters: </w:t>
      </w:r>
    </w:p>
    <w:p w:rsidR="00A23C02" w:rsidRPr="004329DD" w:rsidRDefault="00A23C02" w:rsidP="004329DD">
      <w:pPr>
        <w:pStyle w:val="ListParagraph"/>
        <w:numPr>
          <w:ilvl w:val="0"/>
          <w:numId w:val="3"/>
        </w:numPr>
        <w:autoSpaceDE w:val="0"/>
        <w:autoSpaceDN w:val="0"/>
        <w:adjustRightInd w:val="0"/>
        <w:spacing w:after="0" w:line="480" w:lineRule="auto"/>
        <w:ind w:left="1260" w:hanging="540"/>
        <w:rPr>
          <w:szCs w:val="24"/>
        </w:rPr>
      </w:pPr>
      <w:r w:rsidRPr="004329DD">
        <w:rPr>
          <w:szCs w:val="24"/>
        </w:rPr>
        <w:t xml:space="preserve">Distance to the mid transect line, estimated to the nearest meter. </w:t>
      </w:r>
    </w:p>
    <w:p w:rsidR="00A23C02" w:rsidRPr="004329DD" w:rsidRDefault="00A23C02" w:rsidP="004329DD">
      <w:pPr>
        <w:pStyle w:val="ListParagraph"/>
        <w:numPr>
          <w:ilvl w:val="0"/>
          <w:numId w:val="3"/>
        </w:numPr>
        <w:autoSpaceDE w:val="0"/>
        <w:autoSpaceDN w:val="0"/>
        <w:adjustRightInd w:val="0"/>
        <w:spacing w:after="0" w:line="480" w:lineRule="auto"/>
        <w:ind w:left="1260" w:hanging="540"/>
        <w:rPr>
          <w:szCs w:val="24"/>
        </w:rPr>
      </w:pPr>
      <w:r w:rsidRPr="004329DD">
        <w:rPr>
          <w:szCs w:val="24"/>
        </w:rPr>
        <w:t xml:space="preserve">Sex: The sex of </w:t>
      </w:r>
      <w:proofErr w:type="spellStart"/>
      <w:r w:rsidR="007808E0" w:rsidRPr="004329DD">
        <w:rPr>
          <w:i/>
          <w:szCs w:val="24"/>
        </w:rPr>
        <w:t>B.latro</w:t>
      </w:r>
      <w:proofErr w:type="spellEnd"/>
      <w:r w:rsidR="007808E0" w:rsidRPr="004329DD">
        <w:rPr>
          <w:szCs w:val="24"/>
        </w:rPr>
        <w:t xml:space="preserve"> </w:t>
      </w:r>
      <w:r w:rsidRPr="004329DD">
        <w:rPr>
          <w:szCs w:val="24"/>
        </w:rPr>
        <w:t xml:space="preserve">was identified; female </w:t>
      </w:r>
      <w:proofErr w:type="spellStart"/>
      <w:r w:rsidR="003321D0" w:rsidRPr="004329DD">
        <w:rPr>
          <w:i/>
          <w:szCs w:val="24"/>
        </w:rPr>
        <w:t>B.latro</w:t>
      </w:r>
      <w:proofErr w:type="spellEnd"/>
      <w:r w:rsidR="003321D0" w:rsidRPr="004329DD">
        <w:rPr>
          <w:szCs w:val="24"/>
        </w:rPr>
        <w:t xml:space="preserve"> </w:t>
      </w:r>
      <w:r w:rsidR="00755E2C" w:rsidRPr="004329DD">
        <w:rPr>
          <w:szCs w:val="24"/>
        </w:rPr>
        <w:t>possesses</w:t>
      </w:r>
      <w:r w:rsidRPr="004329DD">
        <w:rPr>
          <w:szCs w:val="24"/>
        </w:rPr>
        <w:t xml:space="preserve"> three large, feathery </w:t>
      </w:r>
      <w:proofErr w:type="spellStart"/>
      <w:r w:rsidRPr="004329DD">
        <w:rPr>
          <w:szCs w:val="24"/>
        </w:rPr>
        <w:t>pleopods</w:t>
      </w:r>
      <w:proofErr w:type="spellEnd"/>
      <w:r w:rsidRPr="004329DD">
        <w:rPr>
          <w:szCs w:val="24"/>
        </w:rPr>
        <w:t xml:space="preserve"> on the ventral surface of the abdomen which are used to sup</w:t>
      </w:r>
      <w:r w:rsidR="003E2852">
        <w:rPr>
          <w:szCs w:val="24"/>
        </w:rPr>
        <w:t>port their egg-masses (Fletcher</w:t>
      </w:r>
      <w:r w:rsidRPr="004329DD">
        <w:rPr>
          <w:szCs w:val="24"/>
        </w:rPr>
        <w:t xml:space="preserve"> 1993). Male </w:t>
      </w:r>
      <w:proofErr w:type="spellStart"/>
      <w:r w:rsidR="007808E0" w:rsidRPr="004329DD">
        <w:rPr>
          <w:i/>
          <w:szCs w:val="24"/>
        </w:rPr>
        <w:t>B.latro</w:t>
      </w:r>
      <w:proofErr w:type="spellEnd"/>
      <w:r w:rsidR="007808E0" w:rsidRPr="004329DD">
        <w:rPr>
          <w:i/>
          <w:szCs w:val="24"/>
        </w:rPr>
        <w:t xml:space="preserve"> </w:t>
      </w:r>
      <w:r w:rsidR="005C67D9" w:rsidRPr="004329DD">
        <w:rPr>
          <w:szCs w:val="24"/>
        </w:rPr>
        <w:t>do</w:t>
      </w:r>
      <w:r w:rsidRPr="004329DD">
        <w:rPr>
          <w:szCs w:val="24"/>
        </w:rPr>
        <w:t xml:space="preserve"> not have the </w:t>
      </w:r>
      <w:proofErr w:type="spellStart"/>
      <w:r w:rsidRPr="004329DD">
        <w:rPr>
          <w:szCs w:val="24"/>
        </w:rPr>
        <w:t>pleopods</w:t>
      </w:r>
      <w:proofErr w:type="spellEnd"/>
      <w:r w:rsidRPr="004329DD">
        <w:rPr>
          <w:szCs w:val="24"/>
        </w:rPr>
        <w:t xml:space="preserve">. When a female was identified, </w:t>
      </w:r>
      <w:r w:rsidR="008628B3" w:rsidRPr="004329DD">
        <w:rPr>
          <w:szCs w:val="24"/>
        </w:rPr>
        <w:t xml:space="preserve">we </w:t>
      </w:r>
      <w:r w:rsidRPr="004329DD">
        <w:rPr>
          <w:szCs w:val="24"/>
        </w:rPr>
        <w:t>noted whether it was carrying eggs or not.</w:t>
      </w:r>
    </w:p>
    <w:p w:rsidR="00A23C02" w:rsidRPr="004329DD" w:rsidRDefault="00A23C02" w:rsidP="004329DD">
      <w:pPr>
        <w:pStyle w:val="ListParagraph"/>
        <w:numPr>
          <w:ilvl w:val="0"/>
          <w:numId w:val="3"/>
        </w:numPr>
        <w:autoSpaceDE w:val="0"/>
        <w:autoSpaceDN w:val="0"/>
        <w:adjustRightInd w:val="0"/>
        <w:spacing w:after="0" w:line="480" w:lineRule="auto"/>
        <w:ind w:left="1260" w:hanging="540"/>
        <w:rPr>
          <w:szCs w:val="24"/>
        </w:rPr>
      </w:pPr>
      <w:r w:rsidRPr="004329DD">
        <w:rPr>
          <w:szCs w:val="24"/>
        </w:rPr>
        <w:t xml:space="preserve">Thoracic length: a highly significant relationship between weight and thoracic length was previously found for the </w:t>
      </w:r>
      <w:r w:rsidRPr="004329DD">
        <w:rPr>
          <w:i/>
          <w:szCs w:val="24"/>
        </w:rPr>
        <w:t xml:space="preserve">B. </w:t>
      </w:r>
      <w:proofErr w:type="spellStart"/>
      <w:r w:rsidRPr="004329DD">
        <w:rPr>
          <w:i/>
          <w:szCs w:val="24"/>
        </w:rPr>
        <w:t>latro</w:t>
      </w:r>
      <w:proofErr w:type="spellEnd"/>
      <w:r w:rsidRPr="004329DD">
        <w:rPr>
          <w:szCs w:val="24"/>
        </w:rPr>
        <w:t xml:space="preserve"> population on Aldabra (</w:t>
      </w:r>
      <w:r w:rsidR="00D41FCE" w:rsidRPr="004329DD">
        <w:rPr>
          <w:szCs w:val="24"/>
        </w:rPr>
        <w:t xml:space="preserve">P. </w:t>
      </w:r>
      <w:proofErr w:type="spellStart"/>
      <w:r w:rsidRPr="004329DD">
        <w:rPr>
          <w:szCs w:val="24"/>
        </w:rPr>
        <w:t>Pistorius</w:t>
      </w:r>
      <w:proofErr w:type="spellEnd"/>
      <w:r w:rsidRPr="004329DD">
        <w:rPr>
          <w:szCs w:val="24"/>
        </w:rPr>
        <w:t xml:space="preserve"> </w:t>
      </w:r>
      <w:proofErr w:type="spellStart"/>
      <w:r w:rsidRPr="004329DD">
        <w:rPr>
          <w:szCs w:val="24"/>
        </w:rPr>
        <w:t>unpubl</w:t>
      </w:r>
      <w:proofErr w:type="spellEnd"/>
      <w:r w:rsidRPr="004329DD">
        <w:rPr>
          <w:szCs w:val="24"/>
        </w:rPr>
        <w:t>. data), corresponding to findings in other studies (Ames</w:t>
      </w:r>
      <w:r w:rsidR="003E2852">
        <w:rPr>
          <w:szCs w:val="24"/>
        </w:rPr>
        <w:t xml:space="preserve">bury 1980, </w:t>
      </w:r>
      <w:proofErr w:type="spellStart"/>
      <w:r w:rsidR="003E2852">
        <w:rPr>
          <w:szCs w:val="24"/>
        </w:rPr>
        <w:t>Anagnostou</w:t>
      </w:r>
      <w:proofErr w:type="spellEnd"/>
      <w:r w:rsidR="003E2852">
        <w:rPr>
          <w:szCs w:val="24"/>
        </w:rPr>
        <w:t xml:space="preserve"> &amp; </w:t>
      </w:r>
      <w:proofErr w:type="spellStart"/>
      <w:r w:rsidR="003E2852">
        <w:rPr>
          <w:szCs w:val="24"/>
        </w:rPr>
        <w:t>Shubart</w:t>
      </w:r>
      <w:proofErr w:type="spellEnd"/>
      <w:r w:rsidR="003E2852">
        <w:rPr>
          <w:szCs w:val="24"/>
        </w:rPr>
        <w:t xml:space="preserve"> 2014,</w:t>
      </w:r>
      <w:r w:rsidRPr="004329DD">
        <w:rPr>
          <w:szCs w:val="24"/>
        </w:rPr>
        <w:t xml:space="preserve"> </w:t>
      </w:r>
      <w:proofErr w:type="spellStart"/>
      <w:r w:rsidRPr="004329DD">
        <w:rPr>
          <w:szCs w:val="24"/>
        </w:rPr>
        <w:t>Helagi</w:t>
      </w:r>
      <w:proofErr w:type="spellEnd"/>
      <w:r w:rsidRPr="004329DD">
        <w:rPr>
          <w:szCs w:val="24"/>
        </w:rPr>
        <w:t xml:space="preserve"> </w:t>
      </w:r>
      <w:r w:rsidRPr="007458A0">
        <w:rPr>
          <w:szCs w:val="24"/>
        </w:rPr>
        <w:t>et al.</w:t>
      </w:r>
      <w:r w:rsidRPr="004329DD">
        <w:rPr>
          <w:szCs w:val="24"/>
        </w:rPr>
        <w:t xml:space="preserve"> 2015). Therefore, </w:t>
      </w:r>
      <w:r w:rsidR="004627FF" w:rsidRPr="004329DD">
        <w:rPr>
          <w:szCs w:val="24"/>
        </w:rPr>
        <w:t xml:space="preserve">for each individual </w:t>
      </w:r>
      <w:r w:rsidR="008628B3" w:rsidRPr="004329DD">
        <w:rPr>
          <w:szCs w:val="24"/>
        </w:rPr>
        <w:lastRenderedPageBreak/>
        <w:t xml:space="preserve">we measured </w:t>
      </w:r>
      <w:r w:rsidRPr="004329DD">
        <w:rPr>
          <w:szCs w:val="24"/>
        </w:rPr>
        <w:t xml:space="preserve">thoracic length, the linear distance between anterior and posterior borders </w:t>
      </w:r>
      <w:r w:rsidR="00A5459C">
        <w:rPr>
          <w:szCs w:val="24"/>
        </w:rPr>
        <w:t>of the thoracic groove</w:t>
      </w:r>
      <w:r w:rsidR="00967458">
        <w:rPr>
          <w:szCs w:val="24"/>
        </w:rPr>
        <w:t xml:space="preserve">, with </w:t>
      </w:r>
      <w:proofErr w:type="spellStart"/>
      <w:r w:rsidR="00967458">
        <w:rPr>
          <w:szCs w:val="24"/>
        </w:rPr>
        <w:t>vernier</w:t>
      </w:r>
      <w:proofErr w:type="spellEnd"/>
      <w:r w:rsidR="00967458">
        <w:rPr>
          <w:szCs w:val="24"/>
        </w:rPr>
        <w:t xml:space="preserve"> </w:t>
      </w:r>
      <w:proofErr w:type="spellStart"/>
      <w:r w:rsidR="00967458">
        <w:rPr>
          <w:szCs w:val="24"/>
        </w:rPr>
        <w:t>calipers</w:t>
      </w:r>
      <w:proofErr w:type="spellEnd"/>
      <w:r w:rsidR="00A5459C">
        <w:rPr>
          <w:szCs w:val="24"/>
        </w:rPr>
        <w:t xml:space="preserve"> (</w:t>
      </w:r>
      <w:proofErr w:type="spellStart"/>
      <w:r w:rsidR="00A5459C">
        <w:rPr>
          <w:szCs w:val="24"/>
        </w:rPr>
        <w:t>Helfman</w:t>
      </w:r>
      <w:proofErr w:type="spellEnd"/>
      <w:r w:rsidRPr="004329DD">
        <w:rPr>
          <w:szCs w:val="24"/>
        </w:rPr>
        <w:t xml:space="preserve"> 1973).</w:t>
      </w:r>
    </w:p>
    <w:p w:rsidR="00A23C02" w:rsidRPr="004329DD" w:rsidRDefault="00A23C02" w:rsidP="004329DD">
      <w:pPr>
        <w:pStyle w:val="ListParagraph"/>
        <w:numPr>
          <w:ilvl w:val="0"/>
          <w:numId w:val="3"/>
        </w:numPr>
        <w:autoSpaceDE w:val="0"/>
        <w:autoSpaceDN w:val="0"/>
        <w:adjustRightInd w:val="0"/>
        <w:spacing w:after="0" w:line="480" w:lineRule="auto"/>
        <w:ind w:left="1260" w:hanging="540"/>
        <w:rPr>
          <w:szCs w:val="24"/>
        </w:rPr>
      </w:pPr>
      <w:r w:rsidRPr="004329DD">
        <w:rPr>
          <w:szCs w:val="24"/>
        </w:rPr>
        <w:t>M</w:t>
      </w:r>
      <w:r w:rsidR="00D27A4B">
        <w:rPr>
          <w:szCs w:val="24"/>
        </w:rPr>
        <w:t>oult: several studie</w:t>
      </w:r>
      <w:r w:rsidR="00D27A4B" w:rsidRPr="00D27A4B">
        <w:rPr>
          <w:szCs w:val="24"/>
        </w:rPr>
        <w:t>s (Amesbury 1980,</w:t>
      </w:r>
      <w:r w:rsidRPr="00D27A4B">
        <w:rPr>
          <w:szCs w:val="24"/>
        </w:rPr>
        <w:t xml:space="preserve"> Fletcher </w:t>
      </w:r>
      <w:r w:rsidR="00D27A4B" w:rsidRPr="00D27A4B">
        <w:rPr>
          <w:szCs w:val="24"/>
        </w:rPr>
        <w:t>et al.</w:t>
      </w:r>
      <w:r w:rsidR="00FF0AF2" w:rsidRPr="00D27A4B">
        <w:rPr>
          <w:szCs w:val="24"/>
        </w:rPr>
        <w:t xml:space="preserve"> 1990</w:t>
      </w:r>
      <w:r w:rsidR="00914CF6">
        <w:rPr>
          <w:szCs w:val="24"/>
        </w:rPr>
        <w:t>,</w:t>
      </w:r>
      <w:r w:rsidR="00FF0AF2" w:rsidRPr="00D27A4B">
        <w:rPr>
          <w:szCs w:val="24"/>
        </w:rPr>
        <w:t xml:space="preserve"> </w:t>
      </w:r>
      <w:r w:rsidR="00D27A4B" w:rsidRPr="00D27A4B">
        <w:rPr>
          <w:szCs w:val="24"/>
        </w:rPr>
        <w:t>Held</w:t>
      </w:r>
      <w:r w:rsidRPr="00D27A4B">
        <w:rPr>
          <w:szCs w:val="24"/>
        </w:rPr>
        <w:t xml:space="preserve"> 1963 cited by Drew </w:t>
      </w:r>
      <w:r w:rsidR="00D27A4B" w:rsidRPr="00D27A4B">
        <w:rPr>
          <w:szCs w:val="24"/>
        </w:rPr>
        <w:t>et al.</w:t>
      </w:r>
      <w:r w:rsidRPr="004329DD">
        <w:rPr>
          <w:szCs w:val="24"/>
        </w:rPr>
        <w:t xml:space="preserve"> 2010) noted a distinct expansion of the abdomen on </w:t>
      </w:r>
      <w:r w:rsidRPr="004329DD">
        <w:rPr>
          <w:i/>
          <w:szCs w:val="24"/>
        </w:rPr>
        <w:t xml:space="preserve">B. </w:t>
      </w:r>
      <w:proofErr w:type="spellStart"/>
      <w:r w:rsidRPr="004329DD">
        <w:rPr>
          <w:i/>
          <w:szCs w:val="24"/>
        </w:rPr>
        <w:t>latro</w:t>
      </w:r>
      <w:proofErr w:type="spellEnd"/>
      <w:r w:rsidRPr="004329DD">
        <w:rPr>
          <w:szCs w:val="24"/>
        </w:rPr>
        <w:t xml:space="preserve"> prior to moulting. </w:t>
      </w:r>
      <w:proofErr w:type="spellStart"/>
      <w:r w:rsidRPr="004329DD">
        <w:rPr>
          <w:szCs w:val="24"/>
        </w:rPr>
        <w:t>Pleonal</w:t>
      </w:r>
      <w:proofErr w:type="spellEnd"/>
      <w:r w:rsidRPr="004329DD">
        <w:rPr>
          <w:szCs w:val="24"/>
        </w:rPr>
        <w:t xml:space="preserve"> expansion has also been linked to the reproductive condition of females, as it can be indicative of gonad development (Fletcher </w:t>
      </w:r>
      <w:r w:rsidR="00652CBE" w:rsidRPr="00652CBE">
        <w:rPr>
          <w:szCs w:val="24"/>
        </w:rPr>
        <w:t>et al.</w:t>
      </w:r>
      <w:r w:rsidR="00652CBE">
        <w:rPr>
          <w:szCs w:val="24"/>
        </w:rPr>
        <w:t xml:space="preserve"> 1991, Sato &amp; </w:t>
      </w:r>
      <w:proofErr w:type="spellStart"/>
      <w:r w:rsidR="00652CBE">
        <w:rPr>
          <w:szCs w:val="24"/>
        </w:rPr>
        <w:t>Yoseda</w:t>
      </w:r>
      <w:proofErr w:type="spellEnd"/>
      <w:r w:rsidRPr="004329DD">
        <w:rPr>
          <w:szCs w:val="24"/>
        </w:rPr>
        <w:t xml:space="preserve"> 2009). Therefore </w:t>
      </w:r>
      <w:r w:rsidR="00CD7BC2" w:rsidRPr="004329DD">
        <w:rPr>
          <w:szCs w:val="24"/>
        </w:rPr>
        <w:t xml:space="preserve">we recorded </w:t>
      </w:r>
      <w:r w:rsidRPr="004329DD">
        <w:rPr>
          <w:szCs w:val="24"/>
        </w:rPr>
        <w:t xml:space="preserve">the degree of </w:t>
      </w:r>
      <w:proofErr w:type="spellStart"/>
      <w:r w:rsidRPr="004329DD">
        <w:rPr>
          <w:szCs w:val="24"/>
        </w:rPr>
        <w:t>pleonal</w:t>
      </w:r>
      <w:proofErr w:type="spellEnd"/>
      <w:r w:rsidRPr="004329DD">
        <w:rPr>
          <w:szCs w:val="24"/>
        </w:rPr>
        <w:t xml:space="preserve"> expansion using a four-level categorical scale: category 1: all </w:t>
      </w:r>
      <w:proofErr w:type="spellStart"/>
      <w:r w:rsidRPr="004329DD">
        <w:rPr>
          <w:szCs w:val="24"/>
        </w:rPr>
        <w:t>tergal</w:t>
      </w:r>
      <w:proofErr w:type="spellEnd"/>
      <w:r w:rsidRPr="004329DD">
        <w:rPr>
          <w:szCs w:val="24"/>
        </w:rPr>
        <w:t xml:space="preserve"> plates were touching each other or there was only a small gap between the most posterior </w:t>
      </w:r>
      <w:proofErr w:type="spellStart"/>
      <w:r w:rsidRPr="004329DD">
        <w:rPr>
          <w:szCs w:val="24"/>
        </w:rPr>
        <w:t>tergal</w:t>
      </w:r>
      <w:proofErr w:type="spellEnd"/>
      <w:r w:rsidRPr="004329DD">
        <w:rPr>
          <w:szCs w:val="24"/>
        </w:rPr>
        <w:t xml:space="preserve"> plate (first plate) and the second plate; category 2: the </w:t>
      </w:r>
      <w:proofErr w:type="spellStart"/>
      <w:r w:rsidRPr="004329DD">
        <w:rPr>
          <w:szCs w:val="24"/>
        </w:rPr>
        <w:t>pleon</w:t>
      </w:r>
      <w:proofErr w:type="spellEnd"/>
      <w:r w:rsidRPr="004329DD">
        <w:rPr>
          <w:szCs w:val="24"/>
        </w:rPr>
        <w:t xml:space="preserve"> was slightly swollen and the fleshy abdomen was visible between the first and second plates, and somewhat visible between the second and third plate; category 3: the </w:t>
      </w:r>
      <w:proofErr w:type="spellStart"/>
      <w:r w:rsidRPr="004329DD">
        <w:rPr>
          <w:szCs w:val="24"/>
        </w:rPr>
        <w:t>pleon</w:t>
      </w:r>
      <w:proofErr w:type="spellEnd"/>
      <w:r w:rsidRPr="004329DD">
        <w:rPr>
          <w:szCs w:val="24"/>
        </w:rPr>
        <w:t xml:space="preserve"> was swollen and the fleshy abdomen was clearly present between the first, second and third plates, and somewhat visible between the third and the fourth plate; and category 4: a strongly swollen </w:t>
      </w:r>
      <w:proofErr w:type="spellStart"/>
      <w:r w:rsidRPr="004329DD">
        <w:rPr>
          <w:szCs w:val="24"/>
        </w:rPr>
        <w:t>pleon</w:t>
      </w:r>
      <w:proofErr w:type="spellEnd"/>
      <w:r w:rsidRPr="004329DD">
        <w:rPr>
          <w:szCs w:val="24"/>
        </w:rPr>
        <w:t xml:space="preserve"> with the fleshy abdomen visible between all </w:t>
      </w:r>
      <w:proofErr w:type="spellStart"/>
      <w:r w:rsidRPr="004329DD">
        <w:rPr>
          <w:szCs w:val="24"/>
        </w:rPr>
        <w:t>tergal</w:t>
      </w:r>
      <w:proofErr w:type="spellEnd"/>
      <w:r w:rsidRPr="004329DD">
        <w:rPr>
          <w:szCs w:val="24"/>
        </w:rPr>
        <w:t xml:space="preserve"> plates.</w:t>
      </w:r>
    </w:p>
    <w:p w:rsidR="0018539B" w:rsidRPr="004329DD" w:rsidRDefault="0018539B" w:rsidP="004329DD">
      <w:pPr>
        <w:spacing w:after="0" w:line="480" w:lineRule="auto"/>
        <w:rPr>
          <w:szCs w:val="24"/>
        </w:rPr>
      </w:pPr>
    </w:p>
    <w:p w:rsidR="004B0B62" w:rsidRPr="004329DD" w:rsidRDefault="00A23C02" w:rsidP="004329DD">
      <w:pPr>
        <w:spacing w:after="0" w:line="480" w:lineRule="auto"/>
        <w:rPr>
          <w:i/>
          <w:szCs w:val="24"/>
        </w:rPr>
      </w:pPr>
      <w:r w:rsidRPr="004329DD">
        <w:rPr>
          <w:i/>
          <w:szCs w:val="24"/>
        </w:rPr>
        <w:t>Habitat classification</w:t>
      </w:r>
    </w:p>
    <w:p w:rsidR="00A23C02" w:rsidRPr="004329DD" w:rsidRDefault="00B66705" w:rsidP="004329DD">
      <w:pPr>
        <w:spacing w:after="0" w:line="480" w:lineRule="auto"/>
        <w:rPr>
          <w:szCs w:val="24"/>
        </w:rPr>
      </w:pPr>
      <w:r w:rsidRPr="004329DD">
        <w:rPr>
          <w:szCs w:val="24"/>
        </w:rPr>
        <w:t>We considered the h</w:t>
      </w:r>
      <w:r w:rsidR="00A23C02" w:rsidRPr="004329DD">
        <w:rPr>
          <w:szCs w:val="24"/>
        </w:rPr>
        <w:t xml:space="preserve">abitat along </w:t>
      </w:r>
      <w:proofErr w:type="gramStart"/>
      <w:r w:rsidR="00A23C02" w:rsidRPr="004329DD">
        <w:rPr>
          <w:szCs w:val="24"/>
        </w:rPr>
        <w:t>the transects</w:t>
      </w:r>
      <w:proofErr w:type="gramEnd"/>
      <w:r w:rsidR="00A23C02" w:rsidRPr="004329DD">
        <w:rPr>
          <w:szCs w:val="24"/>
        </w:rPr>
        <w:t xml:space="preserve"> </w:t>
      </w:r>
      <w:r w:rsidRPr="004329DD">
        <w:rPr>
          <w:szCs w:val="24"/>
        </w:rPr>
        <w:t>to be</w:t>
      </w:r>
      <w:r w:rsidR="00A23C02" w:rsidRPr="004329DD">
        <w:rPr>
          <w:szCs w:val="24"/>
        </w:rPr>
        <w:t xml:space="preserve"> representa</w:t>
      </w:r>
      <w:r w:rsidR="001B03E8" w:rsidRPr="004329DD">
        <w:rPr>
          <w:szCs w:val="24"/>
        </w:rPr>
        <w:t>tive of the dominant landscape o</w:t>
      </w:r>
      <w:r w:rsidR="00A23C02" w:rsidRPr="004329DD">
        <w:rPr>
          <w:szCs w:val="24"/>
        </w:rPr>
        <w:t>n Aldabra. However, to control for potential habitat effects,</w:t>
      </w:r>
      <w:r w:rsidRPr="004329DD">
        <w:rPr>
          <w:szCs w:val="24"/>
        </w:rPr>
        <w:t xml:space="preserve"> we determined</w:t>
      </w:r>
      <w:r w:rsidR="00A23C02" w:rsidRPr="004329DD">
        <w:rPr>
          <w:szCs w:val="24"/>
        </w:rPr>
        <w:t xml:space="preserve"> habitat composition using high resolu</w:t>
      </w:r>
      <w:r w:rsidR="0086366A">
        <w:rPr>
          <w:szCs w:val="24"/>
        </w:rPr>
        <w:t xml:space="preserve">tion satellite imagery (Walton </w:t>
      </w:r>
      <w:r w:rsidR="00A23C02" w:rsidRPr="004329DD">
        <w:rPr>
          <w:szCs w:val="24"/>
        </w:rPr>
        <w:t xml:space="preserve">2015) and classified </w:t>
      </w:r>
      <w:r w:rsidRPr="004329DD">
        <w:rPr>
          <w:szCs w:val="24"/>
        </w:rPr>
        <w:t xml:space="preserve">it </w:t>
      </w:r>
      <w:r w:rsidR="00A23C02" w:rsidRPr="004329DD">
        <w:rPr>
          <w:szCs w:val="24"/>
        </w:rPr>
        <w:t xml:space="preserve">into eight different habitat types. In each transect section </w:t>
      </w:r>
      <w:r w:rsidRPr="004329DD">
        <w:rPr>
          <w:szCs w:val="24"/>
        </w:rPr>
        <w:t>we calculate</w:t>
      </w:r>
      <w:r w:rsidR="00212373" w:rsidRPr="004329DD">
        <w:rPr>
          <w:szCs w:val="24"/>
        </w:rPr>
        <w:t>d</w:t>
      </w:r>
      <w:r w:rsidRPr="004329DD">
        <w:rPr>
          <w:szCs w:val="24"/>
        </w:rPr>
        <w:t xml:space="preserve"> </w:t>
      </w:r>
      <w:r w:rsidR="00A23C02" w:rsidRPr="004329DD">
        <w:rPr>
          <w:szCs w:val="24"/>
        </w:rPr>
        <w:t xml:space="preserve">the percentage of area occupied by the different habitat types that could affect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xml:space="preserve"> detectability and/or abundance. In decreasing order of area occupied these habitats were: open mixed scrub, exposed surface, </w:t>
      </w:r>
      <w:r w:rsidR="00A23C02" w:rsidRPr="004329DD">
        <w:rPr>
          <w:szCs w:val="24"/>
        </w:rPr>
        <w:lastRenderedPageBreak/>
        <w:t xml:space="preserve">standard mixed scrub, grasses, mangrove, sand, dense </w:t>
      </w:r>
      <w:proofErr w:type="spellStart"/>
      <w:r w:rsidR="00A23C02" w:rsidRPr="004329DD">
        <w:rPr>
          <w:i/>
          <w:szCs w:val="24"/>
        </w:rPr>
        <w:t>Pemphis</w:t>
      </w:r>
      <w:proofErr w:type="spellEnd"/>
      <w:r w:rsidR="00A23C02" w:rsidRPr="004329DD">
        <w:rPr>
          <w:i/>
          <w:szCs w:val="24"/>
        </w:rPr>
        <w:t xml:space="preserve"> </w:t>
      </w:r>
      <w:proofErr w:type="spellStart"/>
      <w:r w:rsidR="00A23C02" w:rsidRPr="004329DD">
        <w:rPr>
          <w:i/>
          <w:szCs w:val="24"/>
        </w:rPr>
        <w:t>acidula</w:t>
      </w:r>
      <w:proofErr w:type="spellEnd"/>
      <w:r w:rsidR="00A23C02" w:rsidRPr="004329DD">
        <w:rPr>
          <w:szCs w:val="24"/>
        </w:rPr>
        <w:t xml:space="preserve"> bush, and champignon.  </w:t>
      </w:r>
    </w:p>
    <w:p w:rsidR="00A23C02" w:rsidRPr="004329DD" w:rsidRDefault="00A23C02" w:rsidP="004329DD">
      <w:pPr>
        <w:spacing w:after="0" w:line="480" w:lineRule="auto"/>
        <w:jc w:val="center"/>
        <w:rPr>
          <w:szCs w:val="24"/>
        </w:rPr>
      </w:pPr>
    </w:p>
    <w:p w:rsidR="00A23C02" w:rsidRPr="004329DD" w:rsidRDefault="00A23C02" w:rsidP="004329DD">
      <w:pPr>
        <w:pStyle w:val="BodyText"/>
        <w:spacing w:line="480" w:lineRule="auto"/>
        <w:rPr>
          <w:szCs w:val="24"/>
        </w:rPr>
      </w:pPr>
      <w:r w:rsidRPr="004329DD">
        <w:rPr>
          <w:i/>
          <w:szCs w:val="24"/>
        </w:rPr>
        <w:t>Data analysis</w:t>
      </w:r>
    </w:p>
    <w:p w:rsidR="00A23C02" w:rsidRPr="004329DD" w:rsidRDefault="00A23C02" w:rsidP="004329DD">
      <w:pPr>
        <w:pStyle w:val="BodyText"/>
        <w:spacing w:after="0" w:line="480" w:lineRule="auto"/>
        <w:rPr>
          <w:i/>
          <w:szCs w:val="24"/>
        </w:rPr>
      </w:pPr>
      <w:r w:rsidRPr="004329DD">
        <w:rPr>
          <w:i/>
          <w:szCs w:val="24"/>
        </w:rPr>
        <w:t>Density and abundance</w:t>
      </w:r>
    </w:p>
    <w:p w:rsidR="003C2857" w:rsidRPr="004329DD" w:rsidRDefault="003C2857" w:rsidP="004329DD">
      <w:pPr>
        <w:pStyle w:val="BodyText"/>
        <w:spacing w:after="0" w:line="480" w:lineRule="auto"/>
        <w:rPr>
          <w:szCs w:val="24"/>
        </w:rPr>
      </w:pPr>
      <w:r w:rsidRPr="004329DD">
        <w:rPr>
          <w:szCs w:val="24"/>
        </w:rPr>
        <w:t>We estimated t</w:t>
      </w:r>
      <w:r w:rsidR="00A23C02" w:rsidRPr="004329DD">
        <w:rPr>
          <w:szCs w:val="24"/>
        </w:rPr>
        <w:t xml:space="preserve">he density of </w:t>
      </w:r>
      <w:r w:rsidR="006D573B" w:rsidRPr="004329DD">
        <w:rPr>
          <w:i/>
          <w:szCs w:val="24"/>
        </w:rPr>
        <w:t>B.</w:t>
      </w:r>
      <w:r w:rsidR="00A23C02" w:rsidRPr="004329DD">
        <w:rPr>
          <w:i/>
          <w:szCs w:val="24"/>
        </w:rPr>
        <w:t xml:space="preserve"> </w:t>
      </w:r>
      <w:proofErr w:type="spellStart"/>
      <w:r w:rsidR="00A23C02" w:rsidRPr="004329DD">
        <w:rPr>
          <w:i/>
          <w:szCs w:val="24"/>
        </w:rPr>
        <w:t>latro</w:t>
      </w:r>
      <w:proofErr w:type="spellEnd"/>
      <w:r w:rsidR="00A23C02" w:rsidRPr="004329DD">
        <w:rPr>
          <w:szCs w:val="24"/>
        </w:rPr>
        <w:t xml:space="preserve"> during each survey using the hierarchical distance sampling model of </w:t>
      </w:r>
      <w:proofErr w:type="spellStart"/>
      <w:r w:rsidR="00A23C02" w:rsidRPr="004329DD">
        <w:rPr>
          <w:szCs w:val="24"/>
        </w:rPr>
        <w:t>Royle</w:t>
      </w:r>
      <w:proofErr w:type="spellEnd"/>
      <w:r w:rsidR="00A23C02" w:rsidRPr="004329DD">
        <w:rPr>
          <w:szCs w:val="24"/>
        </w:rPr>
        <w:t xml:space="preserve"> </w:t>
      </w:r>
      <w:r w:rsidR="0086366A" w:rsidRPr="0086366A">
        <w:rPr>
          <w:szCs w:val="24"/>
        </w:rPr>
        <w:t>et al.</w:t>
      </w:r>
      <w:r w:rsidR="00A23C02" w:rsidRPr="004329DD">
        <w:rPr>
          <w:szCs w:val="24"/>
        </w:rPr>
        <w:t xml:space="preserve"> (2004) implemented in the R package unmarked</w:t>
      </w:r>
      <w:r w:rsidR="0086366A">
        <w:rPr>
          <w:szCs w:val="24"/>
        </w:rPr>
        <w:t xml:space="preserve"> (Fiske &amp; Chandler</w:t>
      </w:r>
      <w:r w:rsidR="00A23C02" w:rsidRPr="004329DD">
        <w:rPr>
          <w:szCs w:val="24"/>
        </w:rPr>
        <w:t xml:space="preserve"> 2011). </w:t>
      </w:r>
      <w:r w:rsidRPr="004329DD">
        <w:rPr>
          <w:szCs w:val="24"/>
        </w:rPr>
        <w:t>We used t</w:t>
      </w:r>
      <w:r w:rsidR="00A23C02" w:rsidRPr="004329DD">
        <w:rPr>
          <w:szCs w:val="24"/>
        </w:rPr>
        <w:t>he numbers of individuals within five distance categories 0−1, 1−2, 2−3, 3−4, 4−5m from the mid-transect line to estimate the overall density and evaluate</w:t>
      </w:r>
      <w:r w:rsidR="00B961FF" w:rsidRPr="004329DD">
        <w:rPr>
          <w:szCs w:val="24"/>
        </w:rPr>
        <w:t>d</w:t>
      </w:r>
      <w:r w:rsidR="00A23C02" w:rsidRPr="004329DD">
        <w:rPr>
          <w:szCs w:val="24"/>
        </w:rPr>
        <w:t xml:space="preserve"> the association between habitat composition with both the detectability and abundance of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xml:space="preserve">. </w:t>
      </w:r>
    </w:p>
    <w:p w:rsidR="00B961FF" w:rsidRPr="004329DD" w:rsidRDefault="00A23C02" w:rsidP="004329DD">
      <w:pPr>
        <w:pStyle w:val="BodyText"/>
        <w:spacing w:after="0" w:line="480" w:lineRule="auto"/>
        <w:ind w:firstLine="720"/>
        <w:rPr>
          <w:szCs w:val="24"/>
        </w:rPr>
      </w:pPr>
      <w:r w:rsidRPr="004329DD">
        <w:rPr>
          <w:szCs w:val="24"/>
        </w:rPr>
        <w:t xml:space="preserve">To maximise differentiation between transect sites and reduce the dimensionality of the data, </w:t>
      </w:r>
      <w:r w:rsidR="00B961FF" w:rsidRPr="004329DD">
        <w:rPr>
          <w:szCs w:val="24"/>
        </w:rPr>
        <w:t xml:space="preserve">we transformed </w:t>
      </w:r>
      <w:r w:rsidRPr="004329DD">
        <w:rPr>
          <w:szCs w:val="24"/>
        </w:rPr>
        <w:t xml:space="preserve">habitat composition percentages using a principal component analysis. Finally, </w:t>
      </w:r>
      <w:r w:rsidR="00B961FF" w:rsidRPr="004329DD">
        <w:rPr>
          <w:szCs w:val="24"/>
        </w:rPr>
        <w:t xml:space="preserve">we included </w:t>
      </w:r>
      <w:r w:rsidRPr="004329DD">
        <w:rPr>
          <w:szCs w:val="24"/>
        </w:rPr>
        <w:t xml:space="preserve">the two components, explaining the largest proportion of the variance as covariates in the distance sampling model. Due to the large number of surveys, </w:t>
      </w:r>
      <w:r w:rsidR="00B961FF" w:rsidRPr="004329DD">
        <w:rPr>
          <w:szCs w:val="24"/>
        </w:rPr>
        <w:t xml:space="preserve">we used </w:t>
      </w:r>
      <w:r w:rsidRPr="004329DD">
        <w:rPr>
          <w:szCs w:val="24"/>
        </w:rPr>
        <w:t xml:space="preserve">a fixed effects meta-analysis approach to ascertain the importance of the covariates. A covariate was determined to affect </w:t>
      </w:r>
      <w:proofErr w:type="spellStart"/>
      <w:r w:rsidR="00C94597" w:rsidRPr="004329DD">
        <w:rPr>
          <w:i/>
          <w:szCs w:val="24"/>
        </w:rPr>
        <w:t>B.latro</w:t>
      </w:r>
      <w:proofErr w:type="spellEnd"/>
      <w:r w:rsidRPr="004329DD">
        <w:rPr>
          <w:i/>
          <w:szCs w:val="24"/>
        </w:rPr>
        <w:t xml:space="preserve"> </w:t>
      </w:r>
      <w:r w:rsidRPr="004329DD">
        <w:rPr>
          <w:szCs w:val="24"/>
        </w:rPr>
        <w:t xml:space="preserve">detectability if its effect was significant and consistent over a majority of surveys, and to affect abundance if its effect was either consistent over surveys or variable but according to the seasons. </w:t>
      </w:r>
      <w:r w:rsidR="00B961FF" w:rsidRPr="004329DD">
        <w:rPr>
          <w:szCs w:val="24"/>
        </w:rPr>
        <w:t>We used t</w:t>
      </w:r>
      <w:r w:rsidRPr="004329DD">
        <w:rPr>
          <w:szCs w:val="24"/>
        </w:rPr>
        <w:t xml:space="preserve">he </w:t>
      </w:r>
      <w:proofErr w:type="spellStart"/>
      <w:r w:rsidRPr="004329DD">
        <w:rPr>
          <w:szCs w:val="24"/>
        </w:rPr>
        <w:t>Akaike</w:t>
      </w:r>
      <w:proofErr w:type="spellEnd"/>
      <w:r w:rsidRPr="004329DD">
        <w:rPr>
          <w:szCs w:val="24"/>
        </w:rPr>
        <w:t xml:space="preserve"> Information Criterion (AIC) to determine whether the detection process was better approximated by a half-normal, a negative exponential, a hazard-rate, or a uniform distribution function. </w:t>
      </w:r>
    </w:p>
    <w:p w:rsidR="00A23C02" w:rsidRPr="004329DD" w:rsidRDefault="00A23C02" w:rsidP="004329DD">
      <w:pPr>
        <w:pStyle w:val="BodyText"/>
        <w:spacing w:after="0" w:line="480" w:lineRule="auto"/>
        <w:ind w:firstLine="720"/>
        <w:rPr>
          <w:szCs w:val="24"/>
        </w:rPr>
      </w:pPr>
      <w:r w:rsidRPr="004329DD">
        <w:rPr>
          <w:szCs w:val="24"/>
        </w:rPr>
        <w:t xml:space="preserve">Next, </w:t>
      </w:r>
      <w:r w:rsidR="00B961FF" w:rsidRPr="004329DD">
        <w:rPr>
          <w:szCs w:val="24"/>
        </w:rPr>
        <w:t xml:space="preserve">we used </w:t>
      </w:r>
      <w:r w:rsidRPr="004329DD">
        <w:rPr>
          <w:szCs w:val="24"/>
        </w:rPr>
        <w:t xml:space="preserve">a generalised additive model (GAM) to determine whether </w:t>
      </w:r>
      <w:r w:rsidRPr="004329DD">
        <w:rPr>
          <w:i/>
          <w:szCs w:val="24"/>
        </w:rPr>
        <w:t xml:space="preserve">B. </w:t>
      </w:r>
      <w:proofErr w:type="spellStart"/>
      <w:r w:rsidRPr="004329DD">
        <w:rPr>
          <w:i/>
          <w:szCs w:val="24"/>
        </w:rPr>
        <w:t>latro</w:t>
      </w:r>
      <w:proofErr w:type="spellEnd"/>
      <w:r w:rsidRPr="004329DD">
        <w:rPr>
          <w:szCs w:val="24"/>
        </w:rPr>
        <w:t xml:space="preserve"> densities varied significantly (</w:t>
      </w:r>
      <w:proofErr w:type="spellStart"/>
      <w:r w:rsidRPr="004329DD">
        <w:rPr>
          <w:szCs w:val="24"/>
        </w:rPr>
        <w:t>i</w:t>
      </w:r>
      <w:proofErr w:type="spellEnd"/>
      <w:r w:rsidRPr="004329DD">
        <w:rPr>
          <w:szCs w:val="24"/>
        </w:rPr>
        <w:t xml:space="preserve">) over the years, (ii) over the yearly cycle, and (iii) over the lunar </w:t>
      </w:r>
      <w:commentRangeStart w:id="6"/>
      <w:commentRangeStart w:id="7"/>
      <w:r w:rsidRPr="004329DD">
        <w:rPr>
          <w:szCs w:val="24"/>
        </w:rPr>
        <w:t>cycle</w:t>
      </w:r>
      <w:commentRangeEnd w:id="6"/>
      <w:r w:rsidRPr="004329DD">
        <w:rPr>
          <w:rStyle w:val="CommentReference"/>
          <w:sz w:val="24"/>
          <w:szCs w:val="24"/>
        </w:rPr>
        <w:commentReference w:id="6"/>
      </w:r>
      <w:commentRangeEnd w:id="7"/>
      <w:r w:rsidR="002670B8" w:rsidRPr="004329DD">
        <w:rPr>
          <w:rStyle w:val="CommentReference"/>
          <w:sz w:val="24"/>
          <w:szCs w:val="24"/>
        </w:rPr>
        <w:commentReference w:id="7"/>
      </w:r>
      <w:r w:rsidRPr="004329DD">
        <w:rPr>
          <w:szCs w:val="24"/>
        </w:rPr>
        <w:t xml:space="preserve">. </w:t>
      </w:r>
      <w:r w:rsidR="00B961FF" w:rsidRPr="004329DD">
        <w:rPr>
          <w:szCs w:val="24"/>
        </w:rPr>
        <w:t>We fitted the m</w:t>
      </w:r>
      <w:r w:rsidRPr="004329DD">
        <w:rPr>
          <w:szCs w:val="24"/>
        </w:rPr>
        <w:t xml:space="preserve">odels using the R package </w:t>
      </w:r>
      <w:proofErr w:type="spellStart"/>
      <w:r w:rsidRPr="004329DD">
        <w:rPr>
          <w:szCs w:val="24"/>
        </w:rPr>
        <w:t>mgcv</w:t>
      </w:r>
      <w:proofErr w:type="spellEnd"/>
      <w:r w:rsidR="0086366A">
        <w:rPr>
          <w:szCs w:val="24"/>
        </w:rPr>
        <w:t xml:space="preserve"> (Wood</w:t>
      </w:r>
      <w:r w:rsidRPr="004329DD">
        <w:rPr>
          <w:szCs w:val="24"/>
        </w:rPr>
        <w:t xml:space="preserve"> 2006a), and </w:t>
      </w:r>
      <w:r w:rsidR="00B961FF" w:rsidRPr="004329DD">
        <w:rPr>
          <w:szCs w:val="24"/>
        </w:rPr>
        <w:t xml:space="preserve">assessed the </w:t>
      </w:r>
      <w:r w:rsidRPr="004329DD">
        <w:rPr>
          <w:szCs w:val="24"/>
        </w:rPr>
        <w:lastRenderedPageBreak/>
        <w:t xml:space="preserve">model parsimony by comparing their AIC values. </w:t>
      </w:r>
      <w:r w:rsidR="00B961FF" w:rsidRPr="004329DD">
        <w:rPr>
          <w:szCs w:val="24"/>
        </w:rPr>
        <w:t>We back calculated t</w:t>
      </w:r>
      <w:r w:rsidRPr="004329DD">
        <w:rPr>
          <w:szCs w:val="24"/>
        </w:rPr>
        <w:t xml:space="preserve">he phase of the moon during the survey using the R package </w:t>
      </w:r>
      <w:proofErr w:type="spellStart"/>
      <w:r w:rsidRPr="004329DD">
        <w:rPr>
          <w:szCs w:val="24"/>
        </w:rPr>
        <w:t>oce</w:t>
      </w:r>
      <w:proofErr w:type="spellEnd"/>
      <w:r w:rsidR="00280125">
        <w:rPr>
          <w:szCs w:val="24"/>
        </w:rPr>
        <w:t xml:space="preserve"> (Kelley &amp; Richards</w:t>
      </w:r>
      <w:r w:rsidRPr="004329DD">
        <w:rPr>
          <w:szCs w:val="24"/>
        </w:rPr>
        <w:t xml:space="preserve"> 2015) </w:t>
      </w:r>
      <w:r w:rsidR="00B961FF" w:rsidRPr="004329DD">
        <w:rPr>
          <w:szCs w:val="24"/>
        </w:rPr>
        <w:t xml:space="preserve">and </w:t>
      </w:r>
      <w:r w:rsidRPr="004329DD">
        <w:rPr>
          <w:szCs w:val="24"/>
        </w:rPr>
        <w:t xml:space="preserve">defined </w:t>
      </w:r>
      <w:r w:rsidR="00B961FF" w:rsidRPr="004329DD">
        <w:rPr>
          <w:szCs w:val="24"/>
        </w:rPr>
        <w:t xml:space="preserve">it </w:t>
      </w:r>
      <w:r w:rsidRPr="004329DD">
        <w:rPr>
          <w:szCs w:val="24"/>
        </w:rPr>
        <w:t xml:space="preserve">as a continuous variable from zero to one with both extremes corresponding to new moon, 1/4 for first quarter, 1/2 for full moon, </w:t>
      </w:r>
      <w:r w:rsidR="00280125">
        <w:rPr>
          <w:szCs w:val="24"/>
        </w:rPr>
        <w:t>and 3/4 for last quarter (</w:t>
      </w:r>
      <w:proofErr w:type="spellStart"/>
      <w:r w:rsidR="00280125">
        <w:rPr>
          <w:szCs w:val="24"/>
        </w:rPr>
        <w:t>Meeus</w:t>
      </w:r>
      <w:proofErr w:type="spellEnd"/>
      <w:r w:rsidRPr="004329DD">
        <w:rPr>
          <w:szCs w:val="24"/>
        </w:rPr>
        <w:t xml:space="preserve"> 1982). To </w:t>
      </w:r>
      <w:proofErr w:type="spellStart"/>
      <w:r w:rsidR="008C24E8" w:rsidRPr="004329DD">
        <w:rPr>
          <w:szCs w:val="24"/>
        </w:rPr>
        <w:t>anal</w:t>
      </w:r>
      <w:r w:rsidR="008C24E8">
        <w:rPr>
          <w:szCs w:val="24"/>
        </w:rPr>
        <w:t>yze</w:t>
      </w:r>
      <w:proofErr w:type="spellEnd"/>
      <w:r w:rsidR="008C24E8" w:rsidRPr="004329DD">
        <w:rPr>
          <w:szCs w:val="24"/>
        </w:rPr>
        <w:t xml:space="preserve"> </w:t>
      </w:r>
      <w:r w:rsidRPr="004329DD">
        <w:rPr>
          <w:szCs w:val="24"/>
        </w:rPr>
        <w:t xml:space="preserve">abundance patterns at a finer spatial and temporal scale, </w:t>
      </w:r>
      <w:r w:rsidR="00B961FF" w:rsidRPr="004329DD">
        <w:rPr>
          <w:szCs w:val="24"/>
        </w:rPr>
        <w:t xml:space="preserve">we used </w:t>
      </w:r>
      <w:r w:rsidRPr="004329DD">
        <w:rPr>
          <w:szCs w:val="24"/>
        </w:rPr>
        <w:t xml:space="preserve">a set of GAMs to quantify the relative effect of the aforementioned variables on the counts of both male and female individuals. This was possible because initial analysis indicated that </w:t>
      </w:r>
      <w:proofErr w:type="spellStart"/>
      <w:r w:rsidR="003321D0" w:rsidRPr="004329DD">
        <w:rPr>
          <w:i/>
          <w:szCs w:val="24"/>
        </w:rPr>
        <w:t>B.latro</w:t>
      </w:r>
      <w:proofErr w:type="spellEnd"/>
      <w:r w:rsidR="003321D0" w:rsidRPr="004329DD">
        <w:rPr>
          <w:szCs w:val="24"/>
        </w:rPr>
        <w:t xml:space="preserve"> </w:t>
      </w:r>
      <w:r w:rsidRPr="004329DD">
        <w:rPr>
          <w:szCs w:val="24"/>
        </w:rPr>
        <w:t xml:space="preserve">detectability did not change over time and was not influenced by habitat composition (see Results) and consequently direct counts provide an accurate index of </w:t>
      </w:r>
      <w:proofErr w:type="spellStart"/>
      <w:r w:rsidR="00B961FF" w:rsidRPr="004329DD">
        <w:rPr>
          <w:i/>
          <w:szCs w:val="24"/>
        </w:rPr>
        <w:t>B.latro</w:t>
      </w:r>
      <w:proofErr w:type="spellEnd"/>
      <w:r w:rsidR="00B961FF" w:rsidRPr="004329DD">
        <w:rPr>
          <w:szCs w:val="24"/>
        </w:rPr>
        <w:t xml:space="preserve"> </w:t>
      </w:r>
      <w:r w:rsidRPr="004329DD">
        <w:rPr>
          <w:szCs w:val="24"/>
        </w:rPr>
        <w:t xml:space="preserve">abundance. As it is plausible that environmental factors interact with habitat requirements, </w:t>
      </w:r>
      <w:r w:rsidR="00B961FF" w:rsidRPr="004329DD">
        <w:rPr>
          <w:szCs w:val="24"/>
        </w:rPr>
        <w:t xml:space="preserve">we also included </w:t>
      </w:r>
      <w:r w:rsidRPr="004329DD">
        <w:rPr>
          <w:szCs w:val="24"/>
        </w:rPr>
        <w:t>the tensor product interaction between day of the year and distance from shore in the model</w:t>
      </w:r>
      <w:r w:rsidR="00465D2B">
        <w:rPr>
          <w:szCs w:val="24"/>
        </w:rPr>
        <w:t xml:space="preserve"> (Wood 2006b)</w:t>
      </w:r>
      <w:r w:rsidRPr="004329DD">
        <w:rPr>
          <w:szCs w:val="24"/>
        </w:rPr>
        <w:t>.</w:t>
      </w:r>
    </w:p>
    <w:p w:rsidR="00756EE3" w:rsidRPr="004329DD" w:rsidRDefault="00756EE3" w:rsidP="004329DD">
      <w:pPr>
        <w:pStyle w:val="FirstParagraph"/>
        <w:spacing w:before="0" w:after="0" w:line="480" w:lineRule="auto"/>
        <w:rPr>
          <w:lang w:val="en-GB"/>
        </w:rPr>
      </w:pPr>
    </w:p>
    <w:p w:rsidR="00756EE3" w:rsidRPr="004329DD" w:rsidRDefault="00A23C02" w:rsidP="004329DD">
      <w:pPr>
        <w:pStyle w:val="FirstParagraph"/>
        <w:spacing w:before="0" w:after="0" w:line="480" w:lineRule="auto"/>
        <w:rPr>
          <w:i/>
          <w:lang w:val="en-GB"/>
        </w:rPr>
      </w:pPr>
      <w:r w:rsidRPr="004329DD">
        <w:rPr>
          <w:i/>
          <w:lang w:val="en-GB"/>
        </w:rPr>
        <w:t>Sex ratio and sizes</w:t>
      </w:r>
    </w:p>
    <w:p w:rsidR="00A23C02" w:rsidRPr="004329DD" w:rsidRDefault="00A23C02" w:rsidP="004329DD">
      <w:pPr>
        <w:pStyle w:val="FirstParagraph"/>
        <w:spacing w:before="0" w:after="0" w:line="480" w:lineRule="auto"/>
        <w:rPr>
          <w:lang w:val="en-GB"/>
        </w:rPr>
      </w:pPr>
      <w:r w:rsidRPr="004329DD">
        <w:rPr>
          <w:lang w:val="en-GB"/>
        </w:rPr>
        <w:t xml:space="preserve">We calculated observed sex ratios from the individual counts. Because of the relevance for reproduction, we also calculated the sex ratio that would be observed if only sexually mature individuals were included. </w:t>
      </w:r>
      <w:r w:rsidR="00B961FF" w:rsidRPr="004329DD">
        <w:rPr>
          <w:lang w:val="en-GB"/>
        </w:rPr>
        <w:t>We assumed f</w:t>
      </w:r>
      <w:r w:rsidRPr="004329DD">
        <w:rPr>
          <w:lang w:val="en-GB"/>
        </w:rPr>
        <w:t xml:space="preserve">ull sexual maturity based on size, where individuals with a thoracic length longer than 28mm were considered adults (Fletcher </w:t>
      </w:r>
      <w:r w:rsidR="00317606" w:rsidRPr="00317606">
        <w:rPr>
          <w:lang w:val="en-GB"/>
        </w:rPr>
        <w:t>et al.</w:t>
      </w:r>
      <w:r w:rsidRPr="004329DD">
        <w:rPr>
          <w:lang w:val="en-GB"/>
        </w:rPr>
        <w:t xml:space="preserve"> 199</w:t>
      </w:r>
      <w:r w:rsidR="00317606">
        <w:rPr>
          <w:lang w:val="en-GB"/>
        </w:rPr>
        <w:t>0</w:t>
      </w:r>
      <w:r w:rsidR="00914CF6">
        <w:rPr>
          <w:lang w:val="en-GB"/>
        </w:rPr>
        <w:t>,</w:t>
      </w:r>
      <w:r w:rsidR="00317606">
        <w:rPr>
          <w:lang w:val="en-GB"/>
        </w:rPr>
        <w:t xml:space="preserve"> Sato &amp; </w:t>
      </w:r>
      <w:proofErr w:type="spellStart"/>
      <w:r w:rsidR="00317606">
        <w:rPr>
          <w:lang w:val="en-GB"/>
        </w:rPr>
        <w:t>Yoseda</w:t>
      </w:r>
      <w:proofErr w:type="spellEnd"/>
      <w:r w:rsidR="00317606">
        <w:rPr>
          <w:lang w:val="en-GB"/>
        </w:rPr>
        <w:t xml:space="preserve"> 2008,</w:t>
      </w:r>
      <w:r w:rsidRPr="004329DD">
        <w:rPr>
          <w:lang w:val="en-GB"/>
        </w:rPr>
        <w:t xml:space="preserve"> Drew </w:t>
      </w:r>
      <w:r w:rsidRPr="00317606">
        <w:rPr>
          <w:lang w:val="en-GB"/>
        </w:rPr>
        <w:t>et al. 2010</w:t>
      </w:r>
      <w:r w:rsidRPr="004329DD">
        <w:rPr>
          <w:lang w:val="en-GB"/>
        </w:rPr>
        <w:t xml:space="preserve">). All studied island populations of </w:t>
      </w:r>
      <w:r w:rsidRPr="004329DD">
        <w:rPr>
          <w:i/>
          <w:lang w:val="en-GB"/>
        </w:rPr>
        <w:t xml:space="preserve">B. </w:t>
      </w:r>
      <w:proofErr w:type="spellStart"/>
      <w:r w:rsidRPr="004329DD">
        <w:rPr>
          <w:i/>
          <w:lang w:val="en-GB"/>
        </w:rPr>
        <w:t>latro</w:t>
      </w:r>
      <w:proofErr w:type="spellEnd"/>
      <w:r w:rsidRPr="004329DD">
        <w:rPr>
          <w:lang w:val="en-GB"/>
        </w:rPr>
        <w:t xml:space="preserve"> reveal males being consistently larger than females (Drew </w:t>
      </w:r>
      <w:r w:rsidRPr="00317606">
        <w:rPr>
          <w:lang w:val="en-GB"/>
        </w:rPr>
        <w:t>et al.</w:t>
      </w:r>
      <w:r w:rsidR="00317606">
        <w:rPr>
          <w:i/>
          <w:lang w:val="en-GB"/>
        </w:rPr>
        <w:t xml:space="preserve"> </w:t>
      </w:r>
      <w:r w:rsidRPr="004329DD">
        <w:rPr>
          <w:lang w:val="en-GB"/>
        </w:rPr>
        <w:t xml:space="preserve">2010). </w:t>
      </w:r>
      <w:r w:rsidR="00B961FF" w:rsidRPr="004329DD">
        <w:rPr>
          <w:lang w:val="en-GB"/>
        </w:rPr>
        <w:t>We also therefore used t</w:t>
      </w:r>
      <w:r w:rsidRPr="004329DD">
        <w:rPr>
          <w:lang w:val="en-GB"/>
        </w:rPr>
        <w:t xml:space="preserve">horacic length to determine whether the Aldabra population also exhibits size sexual dimorphism. </w:t>
      </w:r>
      <w:r w:rsidR="00B961FF" w:rsidRPr="004329DD">
        <w:rPr>
          <w:lang w:val="en-GB"/>
        </w:rPr>
        <w:t>We evaluated t</w:t>
      </w:r>
      <w:r w:rsidRPr="004329DD">
        <w:rPr>
          <w:lang w:val="en-GB"/>
        </w:rPr>
        <w:t xml:space="preserve">he difference by visually inspecting the size distribution for both sexes and </w:t>
      </w:r>
      <w:r w:rsidRPr="004329DD">
        <w:t>Mann–Whitney</w:t>
      </w:r>
      <w:r w:rsidRPr="004329DD" w:rsidDel="00AE1FFD">
        <w:rPr>
          <w:lang w:val="en-GB"/>
        </w:rPr>
        <w:t xml:space="preserve"> </w:t>
      </w:r>
      <w:r w:rsidRPr="004329DD">
        <w:rPr>
          <w:lang w:val="en-GB"/>
        </w:rPr>
        <w:t xml:space="preserve">tests on the length measurements. </w:t>
      </w:r>
      <w:r w:rsidR="000A7BA3" w:rsidRPr="004329DD">
        <w:rPr>
          <w:lang w:val="en-GB"/>
        </w:rPr>
        <w:t>We used a</w:t>
      </w:r>
      <w:r w:rsidRPr="004329DD">
        <w:rPr>
          <w:lang w:val="en-GB"/>
        </w:rPr>
        <w:t xml:space="preserve"> set of GAMs to infer the effects that time of the year, distance from shore, and phase of the moon may have on the sex ratio and sizes of individuals encountered</w:t>
      </w:r>
      <w:r w:rsidR="00A06048" w:rsidRPr="004329DD">
        <w:rPr>
          <w:lang w:val="en-GB"/>
        </w:rPr>
        <w:t>.</w:t>
      </w:r>
      <w:r w:rsidRPr="004329DD">
        <w:rPr>
          <w:lang w:val="en-GB"/>
        </w:rPr>
        <w:t xml:space="preserve"> Competing models were compared using their AIC.</w:t>
      </w:r>
    </w:p>
    <w:p w:rsidR="000A7BA3" w:rsidRPr="004329DD" w:rsidRDefault="000A7BA3" w:rsidP="004329DD">
      <w:pPr>
        <w:pStyle w:val="BodyText"/>
        <w:spacing w:line="480" w:lineRule="auto"/>
        <w:rPr>
          <w:szCs w:val="24"/>
        </w:rPr>
      </w:pPr>
    </w:p>
    <w:p w:rsidR="00A23C02" w:rsidRPr="004329DD" w:rsidRDefault="00A23C02" w:rsidP="004329DD">
      <w:pPr>
        <w:pStyle w:val="BodyText"/>
        <w:spacing w:after="0" w:line="480" w:lineRule="auto"/>
        <w:rPr>
          <w:i/>
          <w:szCs w:val="24"/>
        </w:rPr>
      </w:pPr>
      <w:r w:rsidRPr="004329DD">
        <w:rPr>
          <w:i/>
          <w:szCs w:val="24"/>
        </w:rPr>
        <w:lastRenderedPageBreak/>
        <w:t>Moulting and reproduction</w:t>
      </w:r>
    </w:p>
    <w:p w:rsidR="00A23C02" w:rsidRPr="004329DD" w:rsidRDefault="00A23C02" w:rsidP="004329DD">
      <w:pPr>
        <w:pStyle w:val="BodyText"/>
        <w:spacing w:after="0" w:line="480" w:lineRule="auto"/>
        <w:rPr>
          <w:i/>
          <w:szCs w:val="24"/>
        </w:rPr>
      </w:pPr>
      <w:r w:rsidRPr="004329DD">
        <w:rPr>
          <w:szCs w:val="24"/>
        </w:rPr>
        <w:t xml:space="preserve">To determine whether there is evidence of synchronous seasonal moulting, and to provide insight into the onset of reproductive season, </w:t>
      </w:r>
      <w:r w:rsidR="000A7BA3" w:rsidRPr="004329DD">
        <w:rPr>
          <w:szCs w:val="24"/>
        </w:rPr>
        <w:t xml:space="preserve">we constructed </w:t>
      </w:r>
      <w:r w:rsidRPr="004329DD">
        <w:rPr>
          <w:szCs w:val="24"/>
        </w:rPr>
        <w:t xml:space="preserve">two additional GAMs, one for each sex.  In these models the response variable was the index of </w:t>
      </w:r>
      <w:proofErr w:type="spellStart"/>
      <w:r w:rsidRPr="004329DD">
        <w:rPr>
          <w:szCs w:val="24"/>
        </w:rPr>
        <w:t>pleonal</w:t>
      </w:r>
      <w:proofErr w:type="spellEnd"/>
      <w:r w:rsidRPr="004329DD">
        <w:rPr>
          <w:szCs w:val="24"/>
        </w:rPr>
        <w:t xml:space="preserve"> expansion (treated as a numeric variable) and the predictor was the time of the year. To determine the reproductive season of </w:t>
      </w:r>
      <w:r w:rsidRPr="004329DD">
        <w:rPr>
          <w:i/>
          <w:szCs w:val="24"/>
        </w:rPr>
        <w:t xml:space="preserve">B. </w:t>
      </w:r>
      <w:proofErr w:type="spellStart"/>
      <w:r w:rsidRPr="004329DD">
        <w:rPr>
          <w:i/>
          <w:szCs w:val="24"/>
        </w:rPr>
        <w:t>latro</w:t>
      </w:r>
      <w:proofErr w:type="spellEnd"/>
      <w:r w:rsidRPr="004329DD">
        <w:rPr>
          <w:szCs w:val="24"/>
        </w:rPr>
        <w:t xml:space="preserve"> on Aldabra, </w:t>
      </w:r>
      <w:r w:rsidR="000A7BA3" w:rsidRPr="004329DD">
        <w:rPr>
          <w:szCs w:val="24"/>
        </w:rPr>
        <w:t xml:space="preserve">we constructed </w:t>
      </w:r>
      <w:r w:rsidRPr="004329DD">
        <w:rPr>
          <w:szCs w:val="24"/>
        </w:rPr>
        <w:t>a GAM with a binomial error distribution with the response variable being whether a female was seen carrying eggs during a survey transect or not, with time of the year and phase of the moon as response variables.</w:t>
      </w:r>
    </w:p>
    <w:p w:rsidR="00A23C02" w:rsidRPr="004329DD" w:rsidRDefault="00A23C02" w:rsidP="004329DD">
      <w:pPr>
        <w:pStyle w:val="FirstParagraph"/>
        <w:spacing w:before="0" w:after="0" w:line="480" w:lineRule="auto"/>
        <w:rPr>
          <w:lang w:val="en-GB"/>
        </w:rPr>
      </w:pPr>
    </w:p>
    <w:p w:rsidR="00A23C02" w:rsidRPr="004329DD" w:rsidRDefault="00A23C02" w:rsidP="004329DD">
      <w:pPr>
        <w:pStyle w:val="FirstParagraph"/>
        <w:spacing w:before="0" w:after="0" w:line="480" w:lineRule="auto"/>
        <w:rPr>
          <w:lang w:val="en-GB"/>
        </w:rPr>
      </w:pPr>
      <w:commentRangeStart w:id="9"/>
      <w:commentRangeStart w:id="10"/>
      <w:r w:rsidRPr="004329DD">
        <w:rPr>
          <w:lang w:val="en-GB"/>
        </w:rPr>
        <w:t>RESULTS</w:t>
      </w:r>
      <w:commentRangeEnd w:id="9"/>
      <w:r w:rsidRPr="004329DD">
        <w:rPr>
          <w:rStyle w:val="CommentReference"/>
          <w:sz w:val="24"/>
          <w:szCs w:val="24"/>
          <w:lang w:val="en-GB"/>
        </w:rPr>
        <w:commentReference w:id="9"/>
      </w:r>
      <w:commentRangeEnd w:id="10"/>
      <w:r w:rsidR="003B5956" w:rsidRPr="004329DD">
        <w:rPr>
          <w:rStyle w:val="CommentReference"/>
          <w:sz w:val="24"/>
          <w:szCs w:val="24"/>
          <w:lang w:val="en-GB"/>
        </w:rPr>
        <w:commentReference w:id="10"/>
      </w:r>
    </w:p>
    <w:p w:rsidR="00A23C02" w:rsidRPr="004329DD" w:rsidRDefault="00A23C02" w:rsidP="004329DD">
      <w:pPr>
        <w:pStyle w:val="FirstParagraph"/>
        <w:spacing w:line="480" w:lineRule="auto"/>
        <w:rPr>
          <w:i/>
          <w:lang w:val="en-GB"/>
        </w:rPr>
      </w:pPr>
      <w:r w:rsidRPr="004329DD">
        <w:rPr>
          <w:i/>
          <w:lang w:val="en-GB"/>
        </w:rPr>
        <w:t>Density and abundance</w:t>
      </w:r>
    </w:p>
    <w:p w:rsidR="00C63B40" w:rsidRPr="004329DD" w:rsidRDefault="00A23C02" w:rsidP="00CF240A">
      <w:pPr>
        <w:pStyle w:val="FirstParagraph"/>
        <w:spacing w:after="0" w:line="480" w:lineRule="auto"/>
        <w:rPr>
          <w:lang w:val="en-GB"/>
        </w:rPr>
      </w:pPr>
      <w:r w:rsidRPr="004329DD">
        <w:rPr>
          <w:lang w:val="en-GB"/>
        </w:rPr>
        <w:t xml:space="preserve">Overall, </w:t>
      </w:r>
      <w:r w:rsidR="00C03C6E" w:rsidRPr="004329DD">
        <w:rPr>
          <w:lang w:val="en-GB"/>
        </w:rPr>
        <w:t xml:space="preserve">we performed </w:t>
      </w:r>
      <w:r w:rsidRPr="004329DD">
        <w:rPr>
          <w:lang w:val="en-GB"/>
        </w:rPr>
        <w:t xml:space="preserve">281 surveys over the study period which led to a total of 8145 individual encounters. The two principal components of the habitat composition explained 81% of the variance found among </w:t>
      </w:r>
      <w:proofErr w:type="gramStart"/>
      <w:r w:rsidRPr="004329DD">
        <w:rPr>
          <w:lang w:val="en-GB"/>
        </w:rPr>
        <w:t>transect</w:t>
      </w:r>
      <w:proofErr w:type="gramEnd"/>
      <w:r w:rsidRPr="004329DD">
        <w:rPr>
          <w:lang w:val="en-GB"/>
        </w:rPr>
        <w:t xml:space="preserve"> sections (Fig. </w:t>
      </w:r>
      <w:proofErr w:type="gramStart"/>
      <w:r w:rsidRPr="004329DD">
        <w:rPr>
          <w:lang w:val="en-GB"/>
        </w:rPr>
        <w:t>S1 in Supplement 1).</w:t>
      </w:r>
      <w:proofErr w:type="gramEnd"/>
      <w:r w:rsidRPr="004329DD">
        <w:rPr>
          <w:lang w:val="en-GB"/>
        </w:rPr>
        <w:t xml:space="preserve"> The first component was strongly correlated with an increase</w:t>
      </w:r>
      <w:r w:rsidR="009F7148" w:rsidRPr="004329DD">
        <w:rPr>
          <w:lang w:val="en-GB"/>
        </w:rPr>
        <w:t xml:space="preserve"> </w:t>
      </w:r>
      <w:r w:rsidRPr="004329DD">
        <w:rPr>
          <w:lang w:val="en-GB"/>
        </w:rPr>
        <w:t xml:space="preserve">on the area covered by open mixed scrub, but mainly with a decrease on percentage of exposed surface. The second component was largely correlated with an increase of grass and with a decrease of standard mixed scrub. These habitat differences, however, did not significantly affect the detectability or the abundances of </w:t>
      </w:r>
      <w:proofErr w:type="spellStart"/>
      <w:r w:rsidRPr="004329DD">
        <w:rPr>
          <w:i/>
          <w:lang w:val="en-GB"/>
        </w:rPr>
        <w:t>Birgus</w:t>
      </w:r>
      <w:proofErr w:type="spellEnd"/>
      <w:r w:rsidRPr="004329DD">
        <w:rPr>
          <w:i/>
          <w:lang w:val="en-GB"/>
        </w:rPr>
        <w:t xml:space="preserve"> </w:t>
      </w:r>
      <w:proofErr w:type="spellStart"/>
      <w:r w:rsidRPr="004329DD">
        <w:rPr>
          <w:i/>
          <w:lang w:val="en-GB"/>
        </w:rPr>
        <w:t>latro</w:t>
      </w:r>
      <w:proofErr w:type="spellEnd"/>
      <w:r w:rsidRPr="004329DD">
        <w:rPr>
          <w:lang w:val="en-GB"/>
        </w:rPr>
        <w:t xml:space="preserve"> (Fig. S2 and Fig. </w:t>
      </w:r>
      <w:proofErr w:type="gramStart"/>
      <w:r w:rsidRPr="004329DD">
        <w:rPr>
          <w:lang w:val="en-GB"/>
        </w:rPr>
        <w:t>S3 in Supplement 2).</w:t>
      </w:r>
      <w:proofErr w:type="gramEnd"/>
      <w:r w:rsidRPr="004329DD">
        <w:rPr>
          <w:lang w:val="en-GB"/>
        </w:rPr>
        <w:t xml:space="preserve"> Overall, based on AIC values, the most parsimonious models were those fitting a negative exponential function to the detection process.</w:t>
      </w:r>
    </w:p>
    <w:p w:rsidR="00C63B40" w:rsidRPr="004329DD" w:rsidRDefault="00A23C02" w:rsidP="00CF240A">
      <w:pPr>
        <w:pStyle w:val="BodyText"/>
        <w:spacing w:after="0" w:line="480" w:lineRule="auto"/>
        <w:ind w:firstLine="720"/>
        <w:rPr>
          <w:szCs w:val="24"/>
        </w:rPr>
      </w:pPr>
      <w:r w:rsidRPr="004329DD">
        <w:rPr>
          <w:i/>
          <w:szCs w:val="24"/>
        </w:rPr>
        <w:t xml:space="preserve">B. </w:t>
      </w:r>
      <w:proofErr w:type="spellStart"/>
      <w:r w:rsidRPr="004329DD">
        <w:rPr>
          <w:i/>
          <w:szCs w:val="24"/>
        </w:rPr>
        <w:t>latro</w:t>
      </w:r>
      <w:proofErr w:type="spellEnd"/>
      <w:r w:rsidRPr="004329DD">
        <w:rPr>
          <w:szCs w:val="24"/>
        </w:rPr>
        <w:t xml:space="preserve"> density in the study area varied between 3.2 and 189.4 individuals per hectare, with an overall aver</w:t>
      </w:r>
      <w:r w:rsidR="009F7148" w:rsidRPr="004329DD">
        <w:rPr>
          <w:szCs w:val="24"/>
        </w:rPr>
        <w:t xml:space="preserve">age density of 35.4 ± </w:t>
      </w:r>
      <w:proofErr w:type="gramStart"/>
      <w:r w:rsidR="009F7148" w:rsidRPr="004329DD">
        <w:rPr>
          <w:szCs w:val="24"/>
        </w:rPr>
        <w:t xml:space="preserve">1.69 </w:t>
      </w:r>
      <w:commentRangeStart w:id="11"/>
      <w:proofErr w:type="spellStart"/>
      <w:r w:rsidR="009F7148" w:rsidRPr="004329DD">
        <w:rPr>
          <w:szCs w:val="24"/>
        </w:rPr>
        <w:t>ind.</w:t>
      </w:r>
      <w:proofErr w:type="spellEnd"/>
      <w:r w:rsidR="00F51018">
        <w:rPr>
          <w:szCs w:val="24"/>
        </w:rPr>
        <w:t xml:space="preserve"> ha-1</w:t>
      </w:r>
      <w:r w:rsidRPr="004329DD">
        <w:rPr>
          <w:szCs w:val="24"/>
        </w:rPr>
        <w:t xml:space="preserve"> </w:t>
      </w:r>
      <w:commentRangeEnd w:id="11"/>
      <w:r w:rsidR="00C327EC" w:rsidRPr="004329DD">
        <w:rPr>
          <w:rStyle w:val="CommentReference"/>
          <w:sz w:val="24"/>
          <w:szCs w:val="24"/>
        </w:rPr>
        <w:commentReference w:id="11"/>
      </w:r>
      <w:r w:rsidRPr="004329DD">
        <w:rPr>
          <w:szCs w:val="24"/>
        </w:rPr>
        <w:t>(mean ± SE)</w:t>
      </w:r>
      <w:proofErr w:type="gramEnd"/>
      <w:r w:rsidRPr="004329DD">
        <w:rPr>
          <w:szCs w:val="24"/>
        </w:rPr>
        <w:t xml:space="preserve">. The overall density shows small variations over the years, but no long term trend is observable (Fig. 2A). </w:t>
      </w:r>
      <w:r w:rsidRPr="004329DD">
        <w:rPr>
          <w:szCs w:val="24"/>
        </w:rPr>
        <w:lastRenderedPageBreak/>
        <w:t>Similarly, there was no significant variation on density with moon cycle (p = 0.916). Contrastingly, there were important seasonal changes on abundance, being above average between February and June, with a clear peak in April, and below average for the rest of the year (Fig. 2B).</w:t>
      </w:r>
    </w:p>
    <w:p w:rsidR="008A63A1" w:rsidRPr="004329DD" w:rsidRDefault="00A23C02" w:rsidP="004329DD">
      <w:pPr>
        <w:pStyle w:val="BodyText"/>
        <w:spacing w:after="0" w:line="480" w:lineRule="auto"/>
        <w:ind w:firstLine="720"/>
        <w:rPr>
          <w:szCs w:val="24"/>
        </w:rPr>
      </w:pPr>
      <w:r w:rsidRPr="004329DD">
        <w:rPr>
          <w:szCs w:val="24"/>
        </w:rPr>
        <w:t xml:space="preserve">The number of </w:t>
      </w:r>
      <w:r w:rsidRPr="004329DD">
        <w:rPr>
          <w:i/>
          <w:szCs w:val="24"/>
        </w:rPr>
        <w:t xml:space="preserve">B. </w:t>
      </w:r>
      <w:proofErr w:type="spellStart"/>
      <w:r w:rsidRPr="004329DD">
        <w:rPr>
          <w:i/>
          <w:szCs w:val="24"/>
        </w:rPr>
        <w:t>latro</w:t>
      </w:r>
      <w:proofErr w:type="spellEnd"/>
      <w:r w:rsidRPr="004329DD">
        <w:rPr>
          <w:szCs w:val="24"/>
        </w:rPr>
        <w:t xml:space="preserve"> males and females encountered was strongly affected by the time of the year and the distance from shore. In general, male counts in each transect section were largest during the first half of the year. Within that period, between March and April, males concentrate</w:t>
      </w:r>
      <w:r w:rsidR="00F745ED" w:rsidRPr="004329DD">
        <w:rPr>
          <w:szCs w:val="24"/>
        </w:rPr>
        <w:t>d</w:t>
      </w:r>
      <w:r w:rsidRPr="004329DD">
        <w:rPr>
          <w:szCs w:val="24"/>
        </w:rPr>
        <w:t xml:space="preserve"> away from shore (Fig. 3A). During the same period, when inshore counts </w:t>
      </w:r>
      <w:r w:rsidR="005A7858" w:rsidRPr="004329DD">
        <w:rPr>
          <w:szCs w:val="24"/>
        </w:rPr>
        <w:t>were</w:t>
      </w:r>
      <w:r w:rsidRPr="004329DD">
        <w:rPr>
          <w:szCs w:val="24"/>
        </w:rPr>
        <w:t xml:space="preserve"> high for males, female counts </w:t>
      </w:r>
      <w:r w:rsidR="00F745ED" w:rsidRPr="004329DD">
        <w:rPr>
          <w:szCs w:val="24"/>
        </w:rPr>
        <w:t>were</w:t>
      </w:r>
      <w:r w:rsidRPr="004329DD">
        <w:rPr>
          <w:szCs w:val="24"/>
        </w:rPr>
        <w:t xml:space="preserve"> higher closer to shore. In contrast, during the second half of the year when male counts </w:t>
      </w:r>
      <w:r w:rsidR="00F745ED" w:rsidRPr="004329DD">
        <w:rPr>
          <w:szCs w:val="24"/>
        </w:rPr>
        <w:t>were</w:t>
      </w:r>
      <w:r w:rsidRPr="004329DD">
        <w:rPr>
          <w:szCs w:val="24"/>
        </w:rPr>
        <w:t xml:space="preserve"> the lowest, female counts </w:t>
      </w:r>
      <w:r w:rsidR="008C24E8">
        <w:rPr>
          <w:szCs w:val="24"/>
        </w:rPr>
        <w:t>were</w:t>
      </w:r>
      <w:r w:rsidR="008C24E8" w:rsidRPr="004329DD">
        <w:rPr>
          <w:szCs w:val="24"/>
        </w:rPr>
        <w:t xml:space="preserve"> </w:t>
      </w:r>
      <w:r w:rsidRPr="004329DD">
        <w:rPr>
          <w:szCs w:val="24"/>
        </w:rPr>
        <w:t>at the highest both in coastal and inshore sections, particularly between October and November (Fig. 3A).</w:t>
      </w:r>
    </w:p>
    <w:p w:rsidR="00A23C02" w:rsidRPr="004329DD" w:rsidRDefault="00A23C02" w:rsidP="004329DD">
      <w:pPr>
        <w:pStyle w:val="BodyText"/>
        <w:spacing w:after="0" w:line="480" w:lineRule="auto"/>
        <w:ind w:firstLine="720"/>
        <w:rPr>
          <w:szCs w:val="24"/>
        </w:rPr>
      </w:pPr>
      <w:r w:rsidRPr="004329DD">
        <w:rPr>
          <w:szCs w:val="24"/>
        </w:rPr>
        <w:t xml:space="preserve">Although moon phase did not affect the overall </w:t>
      </w:r>
      <w:r w:rsidRPr="004329DD">
        <w:rPr>
          <w:i/>
          <w:szCs w:val="24"/>
        </w:rPr>
        <w:t xml:space="preserve">B. </w:t>
      </w:r>
      <w:proofErr w:type="spellStart"/>
      <w:r w:rsidRPr="004329DD">
        <w:rPr>
          <w:i/>
          <w:szCs w:val="24"/>
        </w:rPr>
        <w:t>latro</w:t>
      </w:r>
      <w:proofErr w:type="spellEnd"/>
      <w:r w:rsidRPr="004329DD">
        <w:rPr>
          <w:szCs w:val="24"/>
        </w:rPr>
        <w:t xml:space="preserve"> densities, it had distinct and complementary effects on males and females (Fig. 4A). While female counts </w:t>
      </w:r>
      <w:r w:rsidR="00F07CEC" w:rsidRPr="004329DD">
        <w:rPr>
          <w:szCs w:val="24"/>
        </w:rPr>
        <w:t>were</w:t>
      </w:r>
      <w:r w:rsidRPr="004329DD">
        <w:rPr>
          <w:szCs w:val="24"/>
        </w:rPr>
        <w:t xml:space="preserve"> the largest during periods of full moon, males </w:t>
      </w:r>
      <w:r w:rsidR="00F07CEC" w:rsidRPr="004329DD">
        <w:rPr>
          <w:szCs w:val="24"/>
        </w:rPr>
        <w:t>were</w:t>
      </w:r>
      <w:r w:rsidRPr="004329DD">
        <w:rPr>
          <w:szCs w:val="24"/>
        </w:rPr>
        <w:t xml:space="preserve"> encountered in higher densities during new moon when the il</w:t>
      </w:r>
      <w:r w:rsidR="005A7858" w:rsidRPr="004329DD">
        <w:rPr>
          <w:szCs w:val="24"/>
        </w:rPr>
        <w:t>luminated fraction of the moon wa</w:t>
      </w:r>
      <w:r w:rsidRPr="004329DD">
        <w:rPr>
          <w:szCs w:val="24"/>
        </w:rPr>
        <w:t xml:space="preserve">s at its minimum. </w:t>
      </w:r>
    </w:p>
    <w:p w:rsidR="008A63A1" w:rsidRPr="004329DD" w:rsidRDefault="008A63A1" w:rsidP="004329DD">
      <w:pPr>
        <w:pStyle w:val="BodyText"/>
        <w:spacing w:after="0" w:line="480" w:lineRule="auto"/>
        <w:ind w:firstLine="720"/>
        <w:rPr>
          <w:szCs w:val="24"/>
        </w:rPr>
      </w:pPr>
    </w:p>
    <w:p w:rsidR="00A23C02" w:rsidRPr="004329DD" w:rsidRDefault="00A23C02" w:rsidP="00CF240A">
      <w:pPr>
        <w:pStyle w:val="FirstParagraph"/>
        <w:spacing w:before="0" w:after="0" w:line="480" w:lineRule="auto"/>
        <w:rPr>
          <w:i/>
          <w:lang w:val="en-GB"/>
        </w:rPr>
      </w:pPr>
      <w:r w:rsidRPr="004329DD">
        <w:rPr>
          <w:i/>
          <w:lang w:val="en-GB"/>
        </w:rPr>
        <w:t>Sex ratio and sizes</w:t>
      </w:r>
    </w:p>
    <w:p w:rsidR="00A23C02" w:rsidRPr="004329DD" w:rsidRDefault="00A23C02" w:rsidP="00CF240A">
      <w:pPr>
        <w:pStyle w:val="FirstParagraph"/>
        <w:spacing w:before="0" w:after="0" w:line="480" w:lineRule="auto"/>
        <w:rPr>
          <w:i/>
          <w:lang w:val="en-GB"/>
        </w:rPr>
      </w:pPr>
      <w:r w:rsidRPr="004329DD">
        <w:rPr>
          <w:lang w:val="en-GB"/>
        </w:rPr>
        <w:t xml:space="preserve">The overall </w:t>
      </w:r>
      <w:r w:rsidRPr="004329DD">
        <w:rPr>
          <w:i/>
          <w:lang w:val="en-GB"/>
        </w:rPr>
        <w:t xml:space="preserve">B. </w:t>
      </w:r>
      <w:proofErr w:type="spellStart"/>
      <w:r w:rsidRPr="004329DD">
        <w:rPr>
          <w:i/>
          <w:lang w:val="en-GB"/>
        </w:rPr>
        <w:t>latro</w:t>
      </w:r>
      <w:proofErr w:type="spellEnd"/>
      <w:r w:rsidRPr="004329DD">
        <w:rPr>
          <w:lang w:val="en-GB"/>
        </w:rPr>
        <w:t xml:space="preserve"> </w:t>
      </w:r>
      <w:proofErr w:type="spellStart"/>
      <w:r w:rsidRPr="004329DD">
        <w:rPr>
          <w:lang w:val="en-GB"/>
        </w:rPr>
        <w:t>male</w:t>
      </w:r>
      <w:proofErr w:type="gramStart"/>
      <w:r w:rsidRPr="004329DD">
        <w:rPr>
          <w:lang w:val="en-GB"/>
        </w:rPr>
        <w:t>:female</w:t>
      </w:r>
      <w:proofErr w:type="spellEnd"/>
      <w:proofErr w:type="gramEnd"/>
      <w:r w:rsidRPr="004329DD">
        <w:rPr>
          <w:lang w:val="en-GB"/>
        </w:rPr>
        <w:t xml:space="preserve"> ratio of observed individuals was approximately 3:1 (76% male), which increases to approximately 4:1 (82% male) if only sexually mature individuals are included. As inferred by the count models, this ratio however, shows significant temporal and spatial variation, ranging between 57% of individuals encountered being male during November in areas close to shore and 86% during March in areas far from shore.</w:t>
      </w:r>
    </w:p>
    <w:p w:rsidR="00B90B06" w:rsidRPr="004329DD" w:rsidRDefault="00A23C02" w:rsidP="004329DD">
      <w:pPr>
        <w:pStyle w:val="BodyText"/>
        <w:spacing w:line="480" w:lineRule="auto"/>
        <w:ind w:firstLine="720"/>
        <w:rPr>
          <w:szCs w:val="24"/>
        </w:rPr>
      </w:pPr>
      <w:r w:rsidRPr="004329DD">
        <w:rPr>
          <w:szCs w:val="24"/>
        </w:rPr>
        <w:t xml:space="preserve">In addition to female </w:t>
      </w:r>
      <w:proofErr w:type="spellStart"/>
      <w:r w:rsidR="003321D0" w:rsidRPr="004329DD">
        <w:rPr>
          <w:i/>
          <w:szCs w:val="24"/>
        </w:rPr>
        <w:t>B.latro</w:t>
      </w:r>
      <w:proofErr w:type="spellEnd"/>
      <w:r w:rsidR="003321D0" w:rsidRPr="004329DD">
        <w:rPr>
          <w:szCs w:val="24"/>
        </w:rPr>
        <w:t xml:space="preserve"> </w:t>
      </w:r>
      <w:r w:rsidRPr="004329DD">
        <w:rPr>
          <w:szCs w:val="24"/>
        </w:rPr>
        <w:t xml:space="preserve">being recognized by three additional large, feathery </w:t>
      </w:r>
      <w:proofErr w:type="spellStart"/>
      <w:r w:rsidRPr="004329DD">
        <w:rPr>
          <w:szCs w:val="24"/>
        </w:rPr>
        <w:t>pleopods</w:t>
      </w:r>
      <w:proofErr w:type="spellEnd"/>
      <w:r w:rsidRPr="004329DD">
        <w:rPr>
          <w:szCs w:val="24"/>
        </w:rPr>
        <w:t xml:space="preserve"> on the ventral surface of their abdomen, a marked size sexual dimorphism was observed (Fig. 5). Male thoracic length, ranged from 9 to 78mm (mean 40.9 mm, median </w:t>
      </w:r>
      <w:r w:rsidRPr="004329DD">
        <w:rPr>
          <w:szCs w:val="24"/>
        </w:rPr>
        <w:lastRenderedPageBreak/>
        <w:t>48.8 mm), while female ranged from 6 to 76mm (mean 30.6 mm, median 48.9 mm). Although the distributions of the two groups did not differ significantly (Mann–Whitney, n1 = 6182, n2</w:t>
      </w:r>
      <w:r w:rsidRPr="004329DD">
        <w:rPr>
          <w:i/>
          <w:szCs w:val="24"/>
        </w:rPr>
        <w:t xml:space="preserve"> </w:t>
      </w:r>
      <w:r w:rsidRPr="004329DD">
        <w:rPr>
          <w:szCs w:val="24"/>
        </w:rPr>
        <w:t xml:space="preserve">= 1994, p = 0.725 two-tailed), large males were significantly larger than female counterparts (Mann–Whitney of upper </w:t>
      </w:r>
      <w:proofErr w:type="spellStart"/>
      <w:r w:rsidRPr="004329DD">
        <w:rPr>
          <w:szCs w:val="24"/>
        </w:rPr>
        <w:t>decile</w:t>
      </w:r>
      <w:proofErr w:type="spellEnd"/>
      <w:r w:rsidRPr="004329DD">
        <w:rPr>
          <w:szCs w:val="24"/>
        </w:rPr>
        <w:t xml:space="preserve">, n1 = 666, n2 = 197, p &lt; 0.001). The mean size of both male and female individuals encountered showed two distinct peaks during the year, one between October and December, and another more pronounced between March and May (Fig. 3B). </w:t>
      </w:r>
    </w:p>
    <w:p w:rsidR="00A23C02" w:rsidRPr="004329DD" w:rsidRDefault="00A23C02" w:rsidP="00CF240A">
      <w:pPr>
        <w:pStyle w:val="BodyText"/>
        <w:spacing w:after="0" w:line="480" w:lineRule="auto"/>
        <w:ind w:firstLine="720"/>
        <w:rPr>
          <w:szCs w:val="24"/>
        </w:rPr>
      </w:pPr>
      <w:r w:rsidRPr="004329DD">
        <w:rPr>
          <w:szCs w:val="24"/>
        </w:rPr>
        <w:t>The mean sizes were also found to be affected by the distance to shore. In general, females encountered close to shore were generally larger than those encountered inland. On the other hand, males found away from the coast were substantially larger than those encountered close to shore. This difference on male size between coastal and inshore habitats, however, becomes inconspicuous in December and January and from June to August (Fig. 3B). Furthermore, the size of males encountered close to new moon was significantly larger than that of males encountered close to full moon. In contrast, the size of encountered females showed no variation over the moon cycle (Fig. 4B).</w:t>
      </w:r>
    </w:p>
    <w:p w:rsidR="00190A94" w:rsidRPr="004329DD" w:rsidRDefault="00190A94" w:rsidP="00CF240A">
      <w:pPr>
        <w:pStyle w:val="BodyText"/>
        <w:spacing w:after="0" w:line="480" w:lineRule="auto"/>
        <w:ind w:firstLine="720"/>
        <w:rPr>
          <w:szCs w:val="24"/>
        </w:rPr>
      </w:pPr>
    </w:p>
    <w:p w:rsidR="00A23C02" w:rsidRPr="004329DD" w:rsidRDefault="00A23C02" w:rsidP="00CF240A">
      <w:pPr>
        <w:pStyle w:val="BodyText"/>
        <w:spacing w:after="0" w:line="480" w:lineRule="auto"/>
        <w:rPr>
          <w:i/>
          <w:szCs w:val="24"/>
        </w:rPr>
      </w:pPr>
      <w:r w:rsidRPr="004329DD">
        <w:rPr>
          <w:i/>
          <w:szCs w:val="24"/>
        </w:rPr>
        <w:t>Moulting and reproduction</w:t>
      </w:r>
    </w:p>
    <w:p w:rsidR="00A23C02" w:rsidRPr="004329DD" w:rsidRDefault="00A23C02" w:rsidP="00CF240A">
      <w:pPr>
        <w:pStyle w:val="BodyText"/>
        <w:spacing w:after="0" w:line="480" w:lineRule="auto"/>
        <w:rPr>
          <w:i/>
          <w:szCs w:val="24"/>
        </w:rPr>
      </w:pPr>
      <w:r w:rsidRPr="004329DD">
        <w:rPr>
          <w:szCs w:val="24"/>
        </w:rPr>
        <w:t xml:space="preserve">Males over 30mm were found to exhibit a yearly cycle regarding the size of their </w:t>
      </w:r>
      <w:proofErr w:type="spellStart"/>
      <w:r w:rsidRPr="004329DD">
        <w:rPr>
          <w:szCs w:val="24"/>
        </w:rPr>
        <w:t>pleon</w:t>
      </w:r>
      <w:proofErr w:type="spellEnd"/>
      <w:r w:rsidRPr="004329DD">
        <w:rPr>
          <w:szCs w:val="24"/>
        </w:rPr>
        <w:t xml:space="preserve">, with a clear peak in April and May (Fig.6). In contrast, females encountered in November have the largest </w:t>
      </w:r>
      <w:proofErr w:type="spellStart"/>
      <w:r w:rsidRPr="004329DD">
        <w:rPr>
          <w:szCs w:val="24"/>
        </w:rPr>
        <w:t>pleon</w:t>
      </w:r>
      <w:proofErr w:type="spellEnd"/>
      <w:r w:rsidRPr="004329DD">
        <w:rPr>
          <w:szCs w:val="24"/>
        </w:rPr>
        <w:t xml:space="preserve"> with an additional less conspicuous peak of </w:t>
      </w:r>
      <w:proofErr w:type="spellStart"/>
      <w:r w:rsidRPr="004329DD">
        <w:rPr>
          <w:szCs w:val="24"/>
        </w:rPr>
        <w:t>pleon</w:t>
      </w:r>
      <w:proofErr w:type="spellEnd"/>
      <w:r w:rsidRPr="004329DD">
        <w:rPr>
          <w:szCs w:val="24"/>
        </w:rPr>
        <w:t xml:space="preserve"> expansion between May and July (Fig. 6).</w:t>
      </w:r>
      <w:r w:rsidR="0031175C" w:rsidRPr="004329DD">
        <w:rPr>
          <w:szCs w:val="24"/>
        </w:rPr>
        <w:t xml:space="preserve"> </w:t>
      </w:r>
      <w:r w:rsidRPr="004329DD">
        <w:rPr>
          <w:szCs w:val="24"/>
        </w:rPr>
        <w:t xml:space="preserve">Throughout the monitoring period, few </w:t>
      </w:r>
      <w:r w:rsidRPr="004329DD">
        <w:rPr>
          <w:i/>
          <w:szCs w:val="24"/>
        </w:rPr>
        <w:t xml:space="preserve">B. </w:t>
      </w:r>
      <w:proofErr w:type="spellStart"/>
      <w:r w:rsidRPr="004329DD">
        <w:rPr>
          <w:i/>
          <w:szCs w:val="24"/>
        </w:rPr>
        <w:t>latro</w:t>
      </w:r>
      <w:proofErr w:type="spellEnd"/>
      <w:r w:rsidRPr="004329DD">
        <w:rPr>
          <w:szCs w:val="24"/>
        </w:rPr>
        <w:t xml:space="preserve"> females (14 out of 2071 individuals in 12 out of 438 transect surveys) were </w:t>
      </w:r>
      <w:proofErr w:type="spellStart"/>
      <w:r w:rsidRPr="004329DD">
        <w:rPr>
          <w:szCs w:val="24"/>
        </w:rPr>
        <w:t>ovigerous</w:t>
      </w:r>
      <w:proofErr w:type="spellEnd"/>
      <w:r w:rsidRPr="004329DD">
        <w:rPr>
          <w:szCs w:val="24"/>
        </w:rPr>
        <w:t>. Nevertheless, these observations consistently pointed out to a reproductive season between December and March with an increased probability to encounter females carrying eggs just before new moon (Fig. 7).</w:t>
      </w:r>
    </w:p>
    <w:p w:rsidR="00A23C02" w:rsidRPr="004329DD" w:rsidRDefault="00A23C02" w:rsidP="004329DD">
      <w:pPr>
        <w:pStyle w:val="BodyText"/>
        <w:spacing w:after="0" w:line="480" w:lineRule="auto"/>
        <w:rPr>
          <w:b/>
          <w:szCs w:val="24"/>
        </w:rPr>
      </w:pPr>
    </w:p>
    <w:p w:rsidR="00A23C02" w:rsidRPr="004329DD" w:rsidRDefault="00A23C02" w:rsidP="004329DD">
      <w:pPr>
        <w:pStyle w:val="BodyText"/>
        <w:spacing w:line="480" w:lineRule="auto"/>
        <w:rPr>
          <w:szCs w:val="24"/>
        </w:rPr>
      </w:pPr>
      <w:r w:rsidRPr="004329DD">
        <w:rPr>
          <w:szCs w:val="24"/>
        </w:rPr>
        <w:t>DISCUSSION</w:t>
      </w:r>
    </w:p>
    <w:p w:rsidR="00A23C02" w:rsidRPr="004329DD" w:rsidRDefault="00A23C02" w:rsidP="004329DD">
      <w:pPr>
        <w:pStyle w:val="BodyText"/>
        <w:spacing w:after="0" w:line="480" w:lineRule="auto"/>
        <w:rPr>
          <w:szCs w:val="24"/>
        </w:rPr>
      </w:pPr>
      <w:r w:rsidRPr="004329DD">
        <w:rPr>
          <w:szCs w:val="24"/>
        </w:rPr>
        <w:t xml:space="preserve">The density of </w:t>
      </w:r>
      <w:proofErr w:type="spellStart"/>
      <w:r w:rsidRPr="004329DD">
        <w:rPr>
          <w:i/>
          <w:szCs w:val="24"/>
        </w:rPr>
        <w:t>Birgus</w:t>
      </w:r>
      <w:proofErr w:type="spellEnd"/>
      <w:r w:rsidRPr="004329DD">
        <w:rPr>
          <w:i/>
          <w:szCs w:val="24"/>
        </w:rPr>
        <w:t xml:space="preserve"> </w:t>
      </w:r>
      <w:proofErr w:type="spellStart"/>
      <w:r w:rsidRPr="004329DD">
        <w:rPr>
          <w:i/>
          <w:szCs w:val="24"/>
        </w:rPr>
        <w:t>latro</w:t>
      </w:r>
      <w:proofErr w:type="spellEnd"/>
      <w:r w:rsidRPr="004329DD">
        <w:rPr>
          <w:szCs w:val="24"/>
        </w:rPr>
        <w:t xml:space="preserve"> has been stable in the survey location on Aldabra over the nine years of the study period. </w:t>
      </w:r>
      <w:r w:rsidR="00400958">
        <w:rPr>
          <w:szCs w:val="24"/>
        </w:rPr>
        <w:t>T</w:t>
      </w:r>
      <w:r w:rsidR="00400958" w:rsidRPr="004329DD">
        <w:rPr>
          <w:szCs w:val="24"/>
        </w:rPr>
        <w:t xml:space="preserve">he stable population trend suggests that the </w:t>
      </w:r>
      <w:r w:rsidR="00400958" w:rsidRPr="004329DD">
        <w:rPr>
          <w:i/>
          <w:szCs w:val="24"/>
        </w:rPr>
        <w:t xml:space="preserve">B. </w:t>
      </w:r>
      <w:proofErr w:type="spellStart"/>
      <w:r w:rsidR="00400958" w:rsidRPr="004329DD">
        <w:rPr>
          <w:i/>
          <w:szCs w:val="24"/>
        </w:rPr>
        <w:t>latro</w:t>
      </w:r>
      <w:proofErr w:type="spellEnd"/>
      <w:r w:rsidR="00400958" w:rsidRPr="004329DD">
        <w:rPr>
          <w:szCs w:val="24"/>
        </w:rPr>
        <w:t xml:space="preserve"> population on Aldabra might be close to carrying capacity. However, we acknowledge that o</w:t>
      </w:r>
      <w:r w:rsidR="00400958" w:rsidRPr="004329DD">
        <w:rPr>
          <w:rFonts w:eastAsia="AdvTTf27234c6"/>
          <w:szCs w:val="24"/>
        </w:rPr>
        <w:t>ur study focused on only one island and</w:t>
      </w:r>
      <w:r w:rsidR="00400958" w:rsidRPr="004329DD">
        <w:rPr>
          <w:rStyle w:val="A0"/>
          <w:color w:val="auto"/>
          <w:sz w:val="24"/>
          <w:szCs w:val="24"/>
        </w:rPr>
        <w:t xml:space="preserve"> other islands of Aldabra should be sampled to confirm this. </w:t>
      </w:r>
      <w:r w:rsidRPr="004329DD">
        <w:rPr>
          <w:szCs w:val="24"/>
        </w:rPr>
        <w:t xml:space="preserve">We found substantial spatial and temporal heterogeneity on observed densities which suggests highly dynamic behaviours, likely in response to climate and resource competition. </w:t>
      </w:r>
      <w:r w:rsidRPr="004329DD">
        <w:rPr>
          <w:rStyle w:val="A0"/>
          <w:color w:val="auto"/>
          <w:sz w:val="24"/>
          <w:szCs w:val="24"/>
        </w:rPr>
        <w:t xml:space="preserve">Despite being a dry coral atoll with relatively low primary productivity, </w:t>
      </w:r>
      <w:r w:rsidRPr="004329DD">
        <w:rPr>
          <w:szCs w:val="24"/>
        </w:rPr>
        <w:t xml:space="preserve">Aldabra might potentially have one of the most significant </w:t>
      </w:r>
      <w:r w:rsidRPr="004329DD">
        <w:rPr>
          <w:i/>
          <w:szCs w:val="24"/>
        </w:rPr>
        <w:t xml:space="preserve">B. </w:t>
      </w:r>
      <w:proofErr w:type="spellStart"/>
      <w:r w:rsidRPr="004329DD">
        <w:rPr>
          <w:i/>
          <w:szCs w:val="24"/>
        </w:rPr>
        <w:t>latro</w:t>
      </w:r>
      <w:proofErr w:type="spellEnd"/>
      <w:r w:rsidRPr="004329DD">
        <w:rPr>
          <w:szCs w:val="24"/>
        </w:rPr>
        <w:t xml:space="preserve"> populations worldwide</w:t>
      </w:r>
      <w:r w:rsidR="008402A4">
        <w:rPr>
          <w:szCs w:val="24"/>
        </w:rPr>
        <w:t>,</w:t>
      </w:r>
      <w:r w:rsidRPr="004329DD">
        <w:rPr>
          <w:szCs w:val="24"/>
        </w:rPr>
        <w:t xml:space="preserve"> likely as a consequence of </w:t>
      </w:r>
      <w:r w:rsidR="008402A4">
        <w:rPr>
          <w:szCs w:val="24"/>
        </w:rPr>
        <w:t>decades of protection</w:t>
      </w:r>
      <w:r w:rsidRPr="004329DD">
        <w:rPr>
          <w:szCs w:val="24"/>
        </w:rPr>
        <w:t xml:space="preserve">. The only other two studied unexploited populations of </w:t>
      </w:r>
      <w:r w:rsidRPr="004329DD">
        <w:rPr>
          <w:i/>
          <w:szCs w:val="24"/>
        </w:rPr>
        <w:t xml:space="preserve">B. </w:t>
      </w:r>
      <w:proofErr w:type="spellStart"/>
      <w:r w:rsidRPr="004329DD">
        <w:rPr>
          <w:i/>
          <w:szCs w:val="24"/>
        </w:rPr>
        <w:t>latro</w:t>
      </w:r>
      <w:proofErr w:type="spellEnd"/>
      <w:r w:rsidRPr="004329DD">
        <w:rPr>
          <w:szCs w:val="24"/>
        </w:rPr>
        <w:t xml:space="preserve"> have densities estimated at </w:t>
      </w:r>
      <w:proofErr w:type="gramStart"/>
      <w:r w:rsidRPr="004329DD">
        <w:rPr>
          <w:szCs w:val="24"/>
        </w:rPr>
        <w:t xml:space="preserve">147 </w:t>
      </w:r>
      <w:proofErr w:type="spellStart"/>
      <w:r w:rsidR="00F51018" w:rsidRPr="004329DD">
        <w:rPr>
          <w:szCs w:val="24"/>
        </w:rPr>
        <w:t>ind.</w:t>
      </w:r>
      <w:proofErr w:type="spellEnd"/>
      <w:r w:rsidR="00F51018">
        <w:rPr>
          <w:szCs w:val="24"/>
        </w:rPr>
        <w:t xml:space="preserve"> ha-1</w:t>
      </w:r>
      <w:r w:rsidR="00F51018" w:rsidRPr="004329DD">
        <w:rPr>
          <w:szCs w:val="24"/>
        </w:rPr>
        <w:t xml:space="preserve"> </w:t>
      </w:r>
      <w:r w:rsidRPr="004329DD">
        <w:rPr>
          <w:szCs w:val="24"/>
        </w:rPr>
        <w:t>(</w:t>
      </w:r>
      <w:proofErr w:type="spellStart"/>
      <w:r w:rsidRPr="004329DD">
        <w:rPr>
          <w:szCs w:val="24"/>
        </w:rPr>
        <w:t>Enewetok</w:t>
      </w:r>
      <w:proofErr w:type="spellEnd"/>
      <w:r w:rsidRPr="004329DD">
        <w:rPr>
          <w:szCs w:val="24"/>
        </w:rPr>
        <w:t>, Marshall Islands, 5.85 km</w:t>
      </w:r>
      <w:r w:rsidRPr="004329DD">
        <w:rPr>
          <w:szCs w:val="24"/>
          <w:vertAlign w:val="superscript"/>
        </w:rPr>
        <w:t>2</w:t>
      </w:r>
      <w:r w:rsidR="005F3AC4">
        <w:rPr>
          <w:szCs w:val="24"/>
        </w:rPr>
        <w:t xml:space="preserve">; </w:t>
      </w:r>
      <w:proofErr w:type="spellStart"/>
      <w:r w:rsidR="005F3AC4">
        <w:rPr>
          <w:szCs w:val="24"/>
        </w:rPr>
        <w:t>Helfman</w:t>
      </w:r>
      <w:proofErr w:type="spellEnd"/>
      <w:r w:rsidRPr="004329DD">
        <w:rPr>
          <w:szCs w:val="24"/>
        </w:rPr>
        <w:t xml:space="preserve"> 1973)</w:t>
      </w:r>
      <w:proofErr w:type="gramEnd"/>
      <w:r w:rsidRPr="004329DD">
        <w:rPr>
          <w:szCs w:val="24"/>
        </w:rPr>
        <w:t xml:space="preserve"> and 190 </w:t>
      </w:r>
      <w:proofErr w:type="spellStart"/>
      <w:r w:rsidR="00F51018" w:rsidRPr="004329DD">
        <w:rPr>
          <w:szCs w:val="24"/>
        </w:rPr>
        <w:t>ind.</w:t>
      </w:r>
      <w:proofErr w:type="spellEnd"/>
      <w:r w:rsidR="00F51018">
        <w:rPr>
          <w:szCs w:val="24"/>
        </w:rPr>
        <w:t xml:space="preserve"> ha-1</w:t>
      </w:r>
      <w:r w:rsidR="00F51018" w:rsidRPr="004329DD">
        <w:rPr>
          <w:szCs w:val="24"/>
        </w:rPr>
        <w:t xml:space="preserve"> </w:t>
      </w:r>
      <w:r w:rsidRPr="004329DD">
        <w:rPr>
          <w:szCs w:val="24"/>
        </w:rPr>
        <w:t>(</w:t>
      </w:r>
      <w:proofErr w:type="spellStart"/>
      <w:r w:rsidRPr="004329DD">
        <w:rPr>
          <w:szCs w:val="24"/>
        </w:rPr>
        <w:t>Taiaro</w:t>
      </w:r>
      <w:proofErr w:type="spellEnd"/>
      <w:r w:rsidRPr="004329DD">
        <w:rPr>
          <w:szCs w:val="24"/>
        </w:rPr>
        <w:t>, French Polynesia, 12 km</w:t>
      </w:r>
      <w:r w:rsidRPr="004329DD">
        <w:rPr>
          <w:szCs w:val="24"/>
          <w:vertAlign w:val="superscript"/>
        </w:rPr>
        <w:t>2</w:t>
      </w:r>
      <w:r w:rsidR="005F3AC4">
        <w:rPr>
          <w:szCs w:val="24"/>
        </w:rPr>
        <w:t xml:space="preserve">; </w:t>
      </w:r>
      <w:proofErr w:type="spellStart"/>
      <w:r w:rsidR="005F3AC4">
        <w:rPr>
          <w:szCs w:val="24"/>
        </w:rPr>
        <w:t>Chauvet</w:t>
      </w:r>
      <w:proofErr w:type="spellEnd"/>
      <w:r w:rsidR="005F3AC4">
        <w:rPr>
          <w:szCs w:val="24"/>
        </w:rPr>
        <w:t xml:space="preserve"> &amp; </w:t>
      </w:r>
      <w:proofErr w:type="spellStart"/>
      <w:r w:rsidR="005F3AC4">
        <w:rPr>
          <w:szCs w:val="24"/>
        </w:rPr>
        <w:t>Kadiri</w:t>
      </w:r>
      <w:proofErr w:type="spellEnd"/>
      <w:r w:rsidR="005F3AC4">
        <w:rPr>
          <w:szCs w:val="24"/>
        </w:rPr>
        <w:t>-Jan</w:t>
      </w:r>
      <w:r w:rsidRPr="004329DD">
        <w:rPr>
          <w:szCs w:val="24"/>
        </w:rPr>
        <w:t xml:space="preserve"> 1999). However, these islands are relatively small when compared to Aldabra Atoll (35 </w:t>
      </w:r>
      <w:proofErr w:type="spellStart"/>
      <w:r w:rsidR="00F51018" w:rsidRPr="004329DD">
        <w:rPr>
          <w:szCs w:val="24"/>
        </w:rPr>
        <w:t>ind.</w:t>
      </w:r>
      <w:proofErr w:type="spellEnd"/>
      <w:r w:rsidR="00F51018">
        <w:rPr>
          <w:szCs w:val="24"/>
        </w:rPr>
        <w:t xml:space="preserve"> ha-1</w:t>
      </w:r>
      <w:r w:rsidRPr="004329DD">
        <w:rPr>
          <w:szCs w:val="24"/>
        </w:rPr>
        <w:t>; 155km</w:t>
      </w:r>
      <w:r w:rsidRPr="004329DD">
        <w:rPr>
          <w:szCs w:val="24"/>
          <w:vertAlign w:val="superscript"/>
        </w:rPr>
        <w:t>2</w:t>
      </w:r>
      <w:r w:rsidRPr="004329DD">
        <w:rPr>
          <w:szCs w:val="24"/>
        </w:rPr>
        <w:t>). Christmas Island, a comparatively larger island (135 km</w:t>
      </w:r>
      <w:r w:rsidRPr="004329DD">
        <w:rPr>
          <w:szCs w:val="24"/>
          <w:vertAlign w:val="superscript"/>
        </w:rPr>
        <w:t>2</w:t>
      </w:r>
      <w:r w:rsidRPr="004329DD">
        <w:rPr>
          <w:szCs w:val="24"/>
        </w:rPr>
        <w:t xml:space="preserve">) where the </w:t>
      </w:r>
      <w:r w:rsidRPr="004329DD">
        <w:rPr>
          <w:i/>
          <w:szCs w:val="24"/>
        </w:rPr>
        <w:t xml:space="preserve">B. </w:t>
      </w:r>
      <w:proofErr w:type="spellStart"/>
      <w:r w:rsidRPr="004329DD">
        <w:rPr>
          <w:i/>
          <w:szCs w:val="24"/>
        </w:rPr>
        <w:t>latro</w:t>
      </w:r>
      <w:proofErr w:type="spellEnd"/>
      <w:r w:rsidRPr="004329DD">
        <w:rPr>
          <w:szCs w:val="24"/>
        </w:rPr>
        <w:t xml:space="preserve"> population experiences limited exploitation, has densities estimated to be between 4−47 </w:t>
      </w:r>
      <w:proofErr w:type="spellStart"/>
      <w:r w:rsidR="00F51018" w:rsidRPr="004329DD">
        <w:rPr>
          <w:szCs w:val="24"/>
        </w:rPr>
        <w:t>ind.</w:t>
      </w:r>
      <w:proofErr w:type="spellEnd"/>
      <w:r w:rsidR="00F51018">
        <w:rPr>
          <w:szCs w:val="24"/>
        </w:rPr>
        <w:t xml:space="preserve"> ha-1</w:t>
      </w:r>
      <w:r w:rsidRPr="004329DD">
        <w:rPr>
          <w:szCs w:val="24"/>
        </w:rPr>
        <w:t xml:space="preserve">; however Drew &amp; Hansson (2014) reported significant decline. It is important to mention that the survey methodologies used for these above-mentioned assessments differ, and tended to be focused on areas known to be preferred by </w:t>
      </w:r>
      <w:r w:rsidRPr="004329DD">
        <w:rPr>
          <w:i/>
          <w:szCs w:val="24"/>
        </w:rPr>
        <w:t xml:space="preserve">B. </w:t>
      </w:r>
      <w:proofErr w:type="spellStart"/>
      <w:r w:rsidRPr="004329DD">
        <w:rPr>
          <w:i/>
          <w:szCs w:val="24"/>
        </w:rPr>
        <w:t>latro</w:t>
      </w:r>
      <w:proofErr w:type="spellEnd"/>
      <w:r w:rsidRPr="004329DD">
        <w:rPr>
          <w:szCs w:val="24"/>
        </w:rPr>
        <w:t xml:space="preserve">. </w:t>
      </w:r>
    </w:p>
    <w:p w:rsidR="00A23C02" w:rsidRPr="004329DD" w:rsidRDefault="00A23C02" w:rsidP="004329DD">
      <w:pPr>
        <w:autoSpaceDE w:val="0"/>
        <w:autoSpaceDN w:val="0"/>
        <w:adjustRightInd w:val="0"/>
        <w:spacing w:after="0" w:line="480" w:lineRule="auto"/>
        <w:rPr>
          <w:szCs w:val="24"/>
        </w:rPr>
      </w:pPr>
      <w:r w:rsidRPr="004329DD">
        <w:rPr>
          <w:szCs w:val="24"/>
        </w:rPr>
        <w:t xml:space="preserve"> </w:t>
      </w:r>
      <w:r w:rsidRPr="004329DD">
        <w:rPr>
          <w:szCs w:val="24"/>
        </w:rPr>
        <w:tab/>
        <w:t xml:space="preserve">As observed in all other studied populations, </w:t>
      </w:r>
      <w:r w:rsidRPr="004329DD">
        <w:rPr>
          <w:i/>
          <w:szCs w:val="24"/>
        </w:rPr>
        <w:t xml:space="preserve">B. </w:t>
      </w:r>
      <w:proofErr w:type="spellStart"/>
      <w:r w:rsidRPr="004329DD">
        <w:rPr>
          <w:i/>
          <w:szCs w:val="24"/>
        </w:rPr>
        <w:t>latro</w:t>
      </w:r>
      <w:proofErr w:type="spellEnd"/>
      <w:r w:rsidRPr="004329DD">
        <w:rPr>
          <w:szCs w:val="24"/>
        </w:rPr>
        <w:t xml:space="preserve"> on Aldabra is sexually dimorphic, with males attaining larger sizes than females. Interestingly, the mean thoracic length of </w:t>
      </w:r>
      <w:r w:rsidRPr="004329DD">
        <w:rPr>
          <w:i/>
          <w:szCs w:val="24"/>
        </w:rPr>
        <w:t xml:space="preserve">B. </w:t>
      </w:r>
      <w:proofErr w:type="spellStart"/>
      <w:r w:rsidRPr="004329DD">
        <w:rPr>
          <w:i/>
          <w:szCs w:val="24"/>
        </w:rPr>
        <w:t>latro</w:t>
      </w:r>
      <w:proofErr w:type="spellEnd"/>
      <w:r w:rsidRPr="004329DD">
        <w:rPr>
          <w:szCs w:val="24"/>
        </w:rPr>
        <w:t xml:space="preserve"> recorded on Aldabra is considerably smaller than </w:t>
      </w:r>
      <w:r w:rsidR="00A35E08">
        <w:rPr>
          <w:szCs w:val="24"/>
        </w:rPr>
        <w:t xml:space="preserve">all other studied populations (see </w:t>
      </w:r>
      <w:r w:rsidRPr="004329DD">
        <w:rPr>
          <w:szCs w:val="24"/>
        </w:rPr>
        <w:t xml:space="preserve">Drew </w:t>
      </w:r>
      <w:r w:rsidR="00A35E08" w:rsidRPr="00A35E08">
        <w:rPr>
          <w:szCs w:val="24"/>
        </w:rPr>
        <w:t>et al.</w:t>
      </w:r>
      <w:r w:rsidRPr="004329DD">
        <w:rPr>
          <w:szCs w:val="24"/>
        </w:rPr>
        <w:t xml:space="preserve"> 2010). Resource limitation might be the reason behind this difference. </w:t>
      </w:r>
      <w:r w:rsidRPr="004329DD">
        <w:rPr>
          <w:i/>
          <w:szCs w:val="24"/>
        </w:rPr>
        <w:t xml:space="preserve">B. </w:t>
      </w:r>
      <w:proofErr w:type="spellStart"/>
      <w:r w:rsidRPr="004329DD">
        <w:rPr>
          <w:i/>
          <w:szCs w:val="24"/>
        </w:rPr>
        <w:t>latro</w:t>
      </w:r>
      <w:proofErr w:type="spellEnd"/>
      <w:r w:rsidRPr="004329DD">
        <w:rPr>
          <w:szCs w:val="24"/>
        </w:rPr>
        <w:t xml:space="preserve"> compete intensively with hermit crabs of the genus </w:t>
      </w:r>
      <w:proofErr w:type="spellStart"/>
      <w:r w:rsidRPr="004329DD">
        <w:rPr>
          <w:i/>
          <w:iCs/>
          <w:szCs w:val="24"/>
        </w:rPr>
        <w:t>Coenobita</w:t>
      </w:r>
      <w:proofErr w:type="spellEnd"/>
      <w:r w:rsidRPr="004329DD">
        <w:rPr>
          <w:szCs w:val="24"/>
        </w:rPr>
        <w:t>, which</w:t>
      </w:r>
      <w:r w:rsidR="00F025B1">
        <w:rPr>
          <w:szCs w:val="24"/>
        </w:rPr>
        <w:t xml:space="preserve"> are abundant on Aldabra (Grubb</w:t>
      </w:r>
      <w:r w:rsidRPr="004329DD">
        <w:rPr>
          <w:szCs w:val="24"/>
        </w:rPr>
        <w:t xml:space="preserve"> 1971). In areas with high abundance of </w:t>
      </w:r>
      <w:proofErr w:type="spellStart"/>
      <w:r w:rsidRPr="004329DD">
        <w:rPr>
          <w:i/>
          <w:iCs/>
          <w:szCs w:val="24"/>
        </w:rPr>
        <w:t>Coenobita</w:t>
      </w:r>
      <w:proofErr w:type="spellEnd"/>
      <w:r w:rsidRPr="004329DD">
        <w:rPr>
          <w:szCs w:val="24"/>
        </w:rPr>
        <w:t xml:space="preserve">, the amount </w:t>
      </w:r>
      <w:r w:rsidRPr="004329DD">
        <w:rPr>
          <w:szCs w:val="24"/>
        </w:rPr>
        <w:lastRenderedPageBreak/>
        <w:t xml:space="preserve">of </w:t>
      </w:r>
      <w:proofErr w:type="spellStart"/>
      <w:r w:rsidRPr="004329DD">
        <w:rPr>
          <w:szCs w:val="24"/>
        </w:rPr>
        <w:t>scavengeable</w:t>
      </w:r>
      <w:proofErr w:type="spellEnd"/>
      <w:r w:rsidRPr="004329DD">
        <w:rPr>
          <w:szCs w:val="24"/>
        </w:rPr>
        <w:t xml:space="preserve"> material available to </w:t>
      </w:r>
      <w:r w:rsidRPr="004329DD">
        <w:rPr>
          <w:i/>
          <w:szCs w:val="24"/>
        </w:rPr>
        <w:t xml:space="preserve">B. </w:t>
      </w:r>
      <w:proofErr w:type="spellStart"/>
      <w:r w:rsidRPr="004329DD">
        <w:rPr>
          <w:i/>
          <w:szCs w:val="24"/>
        </w:rPr>
        <w:t>latro</w:t>
      </w:r>
      <w:proofErr w:type="spellEnd"/>
      <w:r w:rsidRPr="004329DD">
        <w:rPr>
          <w:szCs w:val="24"/>
        </w:rPr>
        <w:t xml:space="preserve"> may be limited, as well as the availability of gastropod shells for</w:t>
      </w:r>
      <w:r w:rsidR="00F025B1">
        <w:rPr>
          <w:szCs w:val="24"/>
        </w:rPr>
        <w:t xml:space="preserve"> the </w:t>
      </w:r>
      <w:proofErr w:type="spellStart"/>
      <w:r w:rsidR="00F025B1">
        <w:rPr>
          <w:szCs w:val="24"/>
        </w:rPr>
        <w:t>glaucothoe</w:t>
      </w:r>
      <w:proofErr w:type="spellEnd"/>
      <w:r w:rsidR="00F025B1">
        <w:rPr>
          <w:szCs w:val="24"/>
        </w:rPr>
        <w:t xml:space="preserve"> stage (Amesbury</w:t>
      </w:r>
      <w:r w:rsidRPr="004329DD">
        <w:rPr>
          <w:szCs w:val="24"/>
        </w:rPr>
        <w:t xml:space="preserve"> 1980). The interspecific competition might be compounded by the drought frequency on Aldabra, which is reported to have increased from two to six months per year between 1970 and 2013 (</w:t>
      </w:r>
      <w:proofErr w:type="spellStart"/>
      <w:r w:rsidRPr="00F025B1">
        <w:rPr>
          <w:szCs w:val="24"/>
        </w:rPr>
        <w:t>Haverkamp</w:t>
      </w:r>
      <w:proofErr w:type="spellEnd"/>
      <w:r w:rsidRPr="00F025B1">
        <w:rPr>
          <w:szCs w:val="24"/>
        </w:rPr>
        <w:t xml:space="preserve"> </w:t>
      </w:r>
      <w:r w:rsidR="00F025B1" w:rsidRPr="00F025B1">
        <w:rPr>
          <w:szCs w:val="24"/>
        </w:rPr>
        <w:t>et al.</w:t>
      </w:r>
      <w:r w:rsidRPr="004329DD">
        <w:rPr>
          <w:i/>
          <w:szCs w:val="24"/>
        </w:rPr>
        <w:t xml:space="preserve"> </w:t>
      </w:r>
      <w:r w:rsidRPr="004329DD">
        <w:rPr>
          <w:szCs w:val="24"/>
        </w:rPr>
        <w:t xml:space="preserve">2017). </w:t>
      </w:r>
      <w:r w:rsidRPr="004329DD">
        <w:rPr>
          <w:i/>
          <w:szCs w:val="24"/>
        </w:rPr>
        <w:t xml:space="preserve">B. </w:t>
      </w:r>
      <w:proofErr w:type="spellStart"/>
      <w:r w:rsidRPr="004329DD">
        <w:rPr>
          <w:i/>
          <w:szCs w:val="24"/>
        </w:rPr>
        <w:t>latro</w:t>
      </w:r>
      <w:proofErr w:type="spellEnd"/>
      <w:r w:rsidRPr="004329DD">
        <w:rPr>
          <w:szCs w:val="24"/>
        </w:rPr>
        <w:t xml:space="preserve"> is suggested to exhibit a decrease in the frequency of their foraging activity during the dry season compa</w:t>
      </w:r>
      <w:r w:rsidR="00F025B1">
        <w:rPr>
          <w:szCs w:val="24"/>
        </w:rPr>
        <w:t>red to the wet season (Fletcher</w:t>
      </w:r>
      <w:r w:rsidRPr="004329DD">
        <w:rPr>
          <w:szCs w:val="24"/>
        </w:rPr>
        <w:t xml:space="preserve"> 1993), thereby resulting in a slower growing population on Aldabra. </w:t>
      </w:r>
    </w:p>
    <w:p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At the spatial scale of this study, sex ratio appears to be biased towards males, most likely as a result of the cryptic nature of the species and the sampling design. Transect studies typically report male bias ratios compared to grid sampling and are sensitive to variations in habitat use between sexes (Drew </w:t>
      </w:r>
      <w:r w:rsidR="00F025B1" w:rsidRPr="00F025B1">
        <w:rPr>
          <w:szCs w:val="24"/>
        </w:rPr>
        <w:t>et al.</w:t>
      </w:r>
      <w:r w:rsidRPr="004329DD">
        <w:rPr>
          <w:szCs w:val="24"/>
        </w:rPr>
        <w:t xml:space="preserve"> 2012). Female </w:t>
      </w:r>
      <w:proofErr w:type="spellStart"/>
      <w:r w:rsidR="003321D0" w:rsidRPr="004329DD">
        <w:rPr>
          <w:i/>
          <w:szCs w:val="24"/>
        </w:rPr>
        <w:t>B.latro</w:t>
      </w:r>
      <w:proofErr w:type="spellEnd"/>
      <w:r w:rsidR="003321D0" w:rsidRPr="004329DD">
        <w:rPr>
          <w:szCs w:val="24"/>
        </w:rPr>
        <w:t xml:space="preserve"> </w:t>
      </w:r>
      <w:r w:rsidRPr="004329DD">
        <w:rPr>
          <w:szCs w:val="24"/>
        </w:rPr>
        <w:t xml:space="preserve">have been shown to have affinity to denser vegetation and are therefore less likely to be encountered on transects along existing paths (Drew </w:t>
      </w:r>
      <w:r w:rsidR="00F025B1" w:rsidRPr="00F025B1">
        <w:rPr>
          <w:szCs w:val="24"/>
        </w:rPr>
        <w:t>et al.</w:t>
      </w:r>
      <w:r w:rsidR="00F025B1">
        <w:rPr>
          <w:i/>
          <w:szCs w:val="24"/>
        </w:rPr>
        <w:t xml:space="preserve"> </w:t>
      </w:r>
      <w:r w:rsidRPr="004329DD">
        <w:rPr>
          <w:szCs w:val="24"/>
        </w:rPr>
        <w:t xml:space="preserve">2012). Furthermore, James (2008) suggested a more sedentary behaviour of female </w:t>
      </w:r>
      <w:r w:rsidRPr="004329DD">
        <w:rPr>
          <w:i/>
          <w:szCs w:val="24"/>
        </w:rPr>
        <w:t xml:space="preserve">B. </w:t>
      </w:r>
      <w:proofErr w:type="spellStart"/>
      <w:r w:rsidRPr="004329DD">
        <w:rPr>
          <w:i/>
          <w:szCs w:val="24"/>
        </w:rPr>
        <w:t>latro</w:t>
      </w:r>
      <w:proofErr w:type="spellEnd"/>
      <w:r w:rsidRPr="004329DD">
        <w:rPr>
          <w:i/>
          <w:szCs w:val="24"/>
        </w:rPr>
        <w:t xml:space="preserve"> </w:t>
      </w:r>
      <w:r w:rsidRPr="004329DD">
        <w:rPr>
          <w:szCs w:val="24"/>
        </w:rPr>
        <w:t>outside of the breeding season, suggesting that the males are wider ranging, increasing their chances of being encountered in surveys along pathways.</w:t>
      </w:r>
    </w:p>
    <w:p w:rsidR="00A23C02" w:rsidRPr="004329DD" w:rsidRDefault="00A23C02" w:rsidP="004329DD">
      <w:pPr>
        <w:pStyle w:val="Compact"/>
        <w:spacing w:line="480" w:lineRule="auto"/>
        <w:ind w:firstLine="720"/>
        <w:rPr>
          <w:lang w:val="en-GB"/>
        </w:rPr>
      </w:pPr>
      <w:r w:rsidRPr="004329DD">
        <w:rPr>
          <w:rStyle w:val="A0"/>
          <w:color w:val="auto"/>
          <w:sz w:val="24"/>
          <w:lang w:val="en-GB"/>
        </w:rPr>
        <w:t xml:space="preserve">The high spatial and temporal variability of </w:t>
      </w:r>
      <w:r w:rsidRPr="004329DD">
        <w:rPr>
          <w:rStyle w:val="A0"/>
          <w:i/>
          <w:color w:val="auto"/>
          <w:sz w:val="24"/>
          <w:lang w:val="en-GB"/>
        </w:rPr>
        <w:t xml:space="preserve">B. </w:t>
      </w:r>
      <w:proofErr w:type="spellStart"/>
      <w:r w:rsidRPr="004329DD">
        <w:rPr>
          <w:rStyle w:val="A0"/>
          <w:i/>
          <w:color w:val="auto"/>
          <w:sz w:val="24"/>
          <w:lang w:val="en-GB"/>
        </w:rPr>
        <w:t>latro</w:t>
      </w:r>
      <w:proofErr w:type="spellEnd"/>
      <w:r w:rsidRPr="004329DD">
        <w:rPr>
          <w:rStyle w:val="A0"/>
          <w:color w:val="auto"/>
          <w:sz w:val="24"/>
          <w:lang w:val="en-GB"/>
        </w:rPr>
        <w:t xml:space="preserve"> density, size and sex is most likely linked with a complex life cycle associated with reproductive migrations, moulting requirements, availability of resources and behavioural variations associated with environmental condi</w:t>
      </w:r>
      <w:r w:rsidR="00F025B1">
        <w:rPr>
          <w:rStyle w:val="A0"/>
          <w:color w:val="auto"/>
          <w:sz w:val="24"/>
          <w:lang w:val="en-GB"/>
        </w:rPr>
        <w:t>tions at a site (Drew &amp; Hansson</w:t>
      </w:r>
      <w:r w:rsidRPr="004329DD">
        <w:rPr>
          <w:rStyle w:val="A0"/>
          <w:color w:val="auto"/>
          <w:sz w:val="24"/>
          <w:lang w:val="en-GB"/>
        </w:rPr>
        <w:t xml:space="preserve"> 2014). </w:t>
      </w:r>
      <w:r w:rsidRPr="004329DD">
        <w:rPr>
          <w:lang w:val="en-GB"/>
        </w:rPr>
        <w:t xml:space="preserve">From February to May, the overall number of crabs observed </w:t>
      </w:r>
      <w:r w:rsidR="000219B6" w:rsidRPr="004329DD">
        <w:rPr>
          <w:lang w:val="en-GB"/>
        </w:rPr>
        <w:t>was</w:t>
      </w:r>
      <w:r w:rsidRPr="004329DD">
        <w:rPr>
          <w:lang w:val="en-GB"/>
        </w:rPr>
        <w:t xml:space="preserve"> higher than average. This is largely due to an increase in the number of active males present in the study area. During this time, large dominant males favour</w:t>
      </w:r>
      <w:r w:rsidR="000219B6" w:rsidRPr="004329DD">
        <w:rPr>
          <w:lang w:val="en-GB"/>
        </w:rPr>
        <w:t>ed</w:t>
      </w:r>
      <w:r w:rsidRPr="004329DD">
        <w:rPr>
          <w:lang w:val="en-GB"/>
        </w:rPr>
        <w:t xml:space="preserve"> areas further from shore, presumably richer in resources, while females and smaller males </w:t>
      </w:r>
      <w:r w:rsidR="000219B6" w:rsidRPr="004329DD">
        <w:rPr>
          <w:lang w:val="en-GB"/>
        </w:rPr>
        <w:t>were</w:t>
      </w:r>
      <w:r w:rsidRPr="004329DD">
        <w:rPr>
          <w:lang w:val="en-GB"/>
        </w:rPr>
        <w:t xml:space="preserve"> mostly encountered in near-shore habitats. </w:t>
      </w:r>
      <w:r w:rsidRPr="004329DD">
        <w:rPr>
          <w:rStyle w:val="A0"/>
          <w:color w:val="auto"/>
          <w:sz w:val="24"/>
          <w:lang w:val="en-GB"/>
        </w:rPr>
        <w:t xml:space="preserve">Drew &amp; Hansson (2014) noted that large males often actively exclude females and potentially smaller males from desirable feeding locations. </w:t>
      </w:r>
      <w:r w:rsidRPr="004329DD">
        <w:rPr>
          <w:lang w:val="en-GB"/>
        </w:rPr>
        <w:t xml:space="preserve">Afterwards, roughly from June to December, the overall number of </w:t>
      </w:r>
      <w:proofErr w:type="spellStart"/>
      <w:r w:rsidR="003321D0" w:rsidRPr="004329DD">
        <w:rPr>
          <w:i/>
          <w:lang w:val="en-GB"/>
        </w:rPr>
        <w:t>B.latro</w:t>
      </w:r>
      <w:proofErr w:type="spellEnd"/>
      <w:r w:rsidR="003321D0" w:rsidRPr="004329DD">
        <w:rPr>
          <w:lang w:val="en-GB"/>
        </w:rPr>
        <w:t xml:space="preserve"> </w:t>
      </w:r>
      <w:r w:rsidR="000219B6" w:rsidRPr="004329DD">
        <w:rPr>
          <w:lang w:val="en-GB"/>
        </w:rPr>
        <w:lastRenderedPageBreak/>
        <w:t>was</w:t>
      </w:r>
      <w:r w:rsidRPr="004329DD">
        <w:rPr>
          <w:lang w:val="en-GB"/>
        </w:rPr>
        <w:t xml:space="preserve"> lower than average, again largely due to a decrease on the number of males, particularly of large ones, which are potentially undergoing moulting during the drier months of the year (Fletcher </w:t>
      </w:r>
      <w:r w:rsidR="00F025B1" w:rsidRPr="00F025B1">
        <w:rPr>
          <w:lang w:val="en-GB"/>
        </w:rPr>
        <w:t>et al.</w:t>
      </w:r>
      <w:r w:rsidR="00F025B1">
        <w:rPr>
          <w:i/>
          <w:lang w:val="en-GB"/>
        </w:rPr>
        <w:t xml:space="preserve"> </w:t>
      </w:r>
      <w:r w:rsidRPr="004329DD">
        <w:rPr>
          <w:lang w:val="en-GB"/>
        </w:rPr>
        <w:t xml:space="preserve">1991). </w:t>
      </w:r>
      <w:r w:rsidRPr="004329DD">
        <w:rPr>
          <w:i/>
          <w:lang w:val="en-GB"/>
        </w:rPr>
        <w:t xml:space="preserve">B. </w:t>
      </w:r>
      <w:proofErr w:type="spellStart"/>
      <w:r w:rsidRPr="004329DD">
        <w:rPr>
          <w:i/>
          <w:lang w:val="en-GB"/>
        </w:rPr>
        <w:t>latro</w:t>
      </w:r>
      <w:proofErr w:type="spellEnd"/>
      <w:r w:rsidRPr="004329DD">
        <w:rPr>
          <w:lang w:val="en-GB"/>
        </w:rPr>
        <w:t xml:space="preserve"> undergoes moulting in shallow burrows to minimize their vulnerability to predation and desiccation during the moulting process (Drew </w:t>
      </w:r>
      <w:r w:rsidR="00F025B1" w:rsidRPr="00F025B1">
        <w:rPr>
          <w:lang w:val="en-GB"/>
        </w:rPr>
        <w:t>et al.</w:t>
      </w:r>
      <w:r w:rsidRPr="004329DD">
        <w:rPr>
          <w:lang w:val="en-GB"/>
        </w:rPr>
        <w:t xml:space="preserve"> 2010). Contrastingly, female counts increase</w:t>
      </w:r>
      <w:r w:rsidR="000219B6" w:rsidRPr="004329DD">
        <w:rPr>
          <w:lang w:val="en-GB"/>
        </w:rPr>
        <w:t>d</w:t>
      </w:r>
      <w:r w:rsidRPr="004329DD">
        <w:rPr>
          <w:lang w:val="en-GB"/>
        </w:rPr>
        <w:t xml:space="preserve"> on the second half of the year both in the coastal and inshore areas, likely opportunistically exploiting the available resources left by</w:t>
      </w:r>
      <w:r w:rsidR="00851D6F">
        <w:rPr>
          <w:lang w:val="en-GB"/>
        </w:rPr>
        <w:t xml:space="preserve"> dominant males (Drew &amp; Hansson</w:t>
      </w:r>
      <w:r w:rsidRPr="004329DD">
        <w:rPr>
          <w:lang w:val="en-GB"/>
        </w:rPr>
        <w:t xml:space="preserve"> 2014). Female densities peak</w:t>
      </w:r>
      <w:r w:rsidR="000219B6" w:rsidRPr="004329DD">
        <w:rPr>
          <w:lang w:val="en-GB"/>
        </w:rPr>
        <w:t>ed</w:t>
      </w:r>
      <w:r w:rsidRPr="004329DD">
        <w:rPr>
          <w:lang w:val="en-GB"/>
        </w:rPr>
        <w:t xml:space="preserve"> between </w:t>
      </w:r>
      <w:proofErr w:type="gramStart"/>
      <w:r w:rsidRPr="004329DD">
        <w:rPr>
          <w:lang w:val="en-GB"/>
        </w:rPr>
        <w:t>September</w:t>
      </w:r>
      <w:proofErr w:type="gramEnd"/>
      <w:r w:rsidRPr="004329DD">
        <w:rPr>
          <w:lang w:val="en-GB"/>
        </w:rPr>
        <w:t xml:space="preserve"> to December close to shore which coincide</w:t>
      </w:r>
      <w:r w:rsidR="000219B6" w:rsidRPr="004329DD">
        <w:rPr>
          <w:lang w:val="en-GB"/>
        </w:rPr>
        <w:t>d</w:t>
      </w:r>
      <w:r w:rsidRPr="004329DD">
        <w:rPr>
          <w:lang w:val="en-GB"/>
        </w:rPr>
        <w:t xml:space="preserve"> with a period in which males of sexually active sizes are commonly encountered. This suggests a breeding migration of female </w:t>
      </w:r>
      <w:r w:rsidRPr="004329DD">
        <w:rPr>
          <w:i/>
          <w:lang w:val="en-GB"/>
        </w:rPr>
        <w:t xml:space="preserve">B. </w:t>
      </w:r>
      <w:proofErr w:type="spellStart"/>
      <w:r w:rsidRPr="004329DD">
        <w:rPr>
          <w:i/>
          <w:lang w:val="en-GB"/>
        </w:rPr>
        <w:t>latro</w:t>
      </w:r>
      <w:proofErr w:type="spellEnd"/>
      <w:r w:rsidRPr="004329DD">
        <w:rPr>
          <w:i/>
          <w:lang w:val="en-GB"/>
        </w:rPr>
        <w:t xml:space="preserve"> </w:t>
      </w:r>
      <w:r w:rsidRPr="004329DD">
        <w:rPr>
          <w:lang w:val="en-GB"/>
        </w:rPr>
        <w:t xml:space="preserve">involving females moving to the coast to release larvae into the ocean (Schiller </w:t>
      </w:r>
      <w:r w:rsidR="00851D6F" w:rsidRPr="00851D6F">
        <w:rPr>
          <w:lang w:val="en-GB"/>
        </w:rPr>
        <w:t>et al.</w:t>
      </w:r>
      <w:r w:rsidRPr="004329DD">
        <w:rPr>
          <w:lang w:val="en-GB"/>
        </w:rPr>
        <w:t xml:space="preserve"> 1991). The few studies detailing mating behaviour in </w:t>
      </w:r>
      <w:r w:rsidR="00B51DFC">
        <w:rPr>
          <w:i/>
          <w:lang w:val="en-GB"/>
        </w:rPr>
        <w:t xml:space="preserve">B. </w:t>
      </w:r>
      <w:proofErr w:type="spellStart"/>
      <w:r w:rsidR="00B51DFC">
        <w:rPr>
          <w:i/>
          <w:lang w:val="en-GB"/>
        </w:rPr>
        <w:t>latro</w:t>
      </w:r>
      <w:proofErr w:type="spellEnd"/>
      <w:r w:rsidRPr="004329DD">
        <w:rPr>
          <w:lang w:val="en-GB"/>
        </w:rPr>
        <w:t xml:space="preserve"> indicate that copulation is brief and not preceded by elaborate court</w:t>
      </w:r>
      <w:r w:rsidR="00851D6F">
        <w:rPr>
          <w:lang w:val="en-GB"/>
        </w:rPr>
        <w:t>ship (Brown &amp; Fielder</w:t>
      </w:r>
      <w:r w:rsidRPr="004329DD">
        <w:rPr>
          <w:lang w:val="en-GB"/>
        </w:rPr>
        <w:t xml:space="preserve"> 1991). </w:t>
      </w:r>
    </w:p>
    <w:p w:rsidR="00A23C02" w:rsidRPr="004329DD" w:rsidRDefault="00A23C02" w:rsidP="004329DD">
      <w:pPr>
        <w:pStyle w:val="Compact"/>
        <w:spacing w:line="480" w:lineRule="auto"/>
        <w:ind w:firstLine="720"/>
        <w:rPr>
          <w:lang w:val="en-GB"/>
        </w:rPr>
      </w:pPr>
      <w:r w:rsidRPr="004329DD">
        <w:rPr>
          <w:lang w:val="en-GB"/>
        </w:rPr>
        <w:t xml:space="preserve">Based on encounters with </w:t>
      </w:r>
      <w:proofErr w:type="spellStart"/>
      <w:r w:rsidRPr="004329DD">
        <w:rPr>
          <w:lang w:val="en-GB"/>
        </w:rPr>
        <w:t>ovigerous</w:t>
      </w:r>
      <w:proofErr w:type="spellEnd"/>
      <w:r w:rsidRPr="004329DD">
        <w:rPr>
          <w:lang w:val="en-GB"/>
        </w:rPr>
        <w:t xml:space="preserve"> females, the reproductive season on Aldabra occurs with most likelihood between December and March, during the rainy season. This also corresponds with the period of highest peak of female </w:t>
      </w:r>
      <w:proofErr w:type="spellStart"/>
      <w:r w:rsidRPr="004329DD">
        <w:rPr>
          <w:lang w:val="en-GB"/>
        </w:rPr>
        <w:t>pleonal</w:t>
      </w:r>
      <w:proofErr w:type="spellEnd"/>
      <w:r w:rsidRPr="004329DD">
        <w:rPr>
          <w:lang w:val="en-GB"/>
        </w:rPr>
        <w:t xml:space="preserve"> expansion in November to December, which is believed to be related to gonad development (Fletcher </w:t>
      </w:r>
      <w:r w:rsidR="00851D6F" w:rsidRPr="00851D6F">
        <w:rPr>
          <w:lang w:val="en-GB"/>
        </w:rPr>
        <w:t>et al.</w:t>
      </w:r>
      <w:r w:rsidR="00851D6F">
        <w:rPr>
          <w:lang w:val="en-GB"/>
        </w:rPr>
        <w:t xml:space="preserve"> 1991</w:t>
      </w:r>
      <w:r w:rsidR="0034630F">
        <w:rPr>
          <w:lang w:val="en-GB"/>
        </w:rPr>
        <w:t>,</w:t>
      </w:r>
      <w:r w:rsidR="00851D6F">
        <w:rPr>
          <w:lang w:val="en-GB"/>
        </w:rPr>
        <w:t xml:space="preserve"> Sato &amp; </w:t>
      </w:r>
      <w:proofErr w:type="spellStart"/>
      <w:r w:rsidR="00851D6F">
        <w:rPr>
          <w:lang w:val="en-GB"/>
        </w:rPr>
        <w:t>Yoseda</w:t>
      </w:r>
      <w:proofErr w:type="spellEnd"/>
      <w:r w:rsidRPr="004329DD">
        <w:rPr>
          <w:lang w:val="en-GB"/>
        </w:rPr>
        <w:t xml:space="preserve"> 2009). This period coincides with the reproductive seasons observed in other </w:t>
      </w:r>
      <w:r w:rsidRPr="004329DD">
        <w:rPr>
          <w:i/>
          <w:lang w:val="en-GB"/>
        </w:rPr>
        <w:t xml:space="preserve">B. </w:t>
      </w:r>
      <w:proofErr w:type="spellStart"/>
      <w:r w:rsidRPr="004329DD">
        <w:rPr>
          <w:i/>
          <w:lang w:val="en-GB"/>
        </w:rPr>
        <w:t>latro</w:t>
      </w:r>
      <w:proofErr w:type="spellEnd"/>
      <w:r w:rsidRPr="004329DD">
        <w:rPr>
          <w:lang w:val="en-GB"/>
        </w:rPr>
        <w:t xml:space="preserve"> populations in the southern hemisphere (Drew </w:t>
      </w:r>
      <w:r w:rsidR="00851D6F" w:rsidRPr="00851D6F">
        <w:rPr>
          <w:lang w:val="en-GB"/>
        </w:rPr>
        <w:t>et al.</w:t>
      </w:r>
      <w:r w:rsidRPr="004329DD">
        <w:rPr>
          <w:i/>
          <w:lang w:val="en-GB"/>
        </w:rPr>
        <w:t xml:space="preserve"> </w:t>
      </w:r>
      <w:r w:rsidRPr="004329DD">
        <w:rPr>
          <w:lang w:val="en-GB"/>
        </w:rPr>
        <w:t xml:space="preserve">2010). Moreover, signs of synchrony with the moon cycle were found as </w:t>
      </w:r>
      <w:proofErr w:type="spellStart"/>
      <w:r w:rsidRPr="004329DD">
        <w:rPr>
          <w:lang w:val="en-GB"/>
        </w:rPr>
        <w:t>ovigerous</w:t>
      </w:r>
      <w:proofErr w:type="spellEnd"/>
      <w:r w:rsidRPr="004329DD">
        <w:rPr>
          <w:lang w:val="en-GB"/>
        </w:rPr>
        <w:t xml:space="preserve"> females were mostly encountered during surveys performed close to new moon. This synchrony is likely related to the timing of spawning or egg extrusion (Sato </w:t>
      </w:r>
      <w:r w:rsidR="00851D6F">
        <w:rPr>
          <w:lang w:val="en-GB"/>
        </w:rPr>
        <w:t xml:space="preserve">&amp; </w:t>
      </w:r>
      <w:proofErr w:type="spellStart"/>
      <w:r w:rsidR="00851D6F">
        <w:rPr>
          <w:lang w:val="en-GB"/>
        </w:rPr>
        <w:t>Yoseda</w:t>
      </w:r>
      <w:proofErr w:type="spellEnd"/>
      <w:r w:rsidRPr="004329DD">
        <w:rPr>
          <w:lang w:val="en-GB"/>
        </w:rPr>
        <w:t xml:space="preserve"> 2009). The timing between mating and egg extrusion is unknown. As female individuals don't possess a seminal receptacle, it is believed that egg extrusion occurs shortly a</w:t>
      </w:r>
      <w:r w:rsidR="00851D6F">
        <w:rPr>
          <w:lang w:val="en-GB"/>
        </w:rPr>
        <w:t xml:space="preserve">fter mating (Sato &amp; </w:t>
      </w:r>
      <w:proofErr w:type="spellStart"/>
      <w:r w:rsidR="00851D6F">
        <w:rPr>
          <w:lang w:val="en-GB"/>
        </w:rPr>
        <w:t>Yoseda</w:t>
      </w:r>
      <w:proofErr w:type="spellEnd"/>
      <w:r w:rsidR="00851D6F">
        <w:rPr>
          <w:lang w:val="en-GB"/>
        </w:rPr>
        <w:t xml:space="preserve"> 2009,</w:t>
      </w:r>
      <w:r w:rsidRPr="004329DD">
        <w:rPr>
          <w:lang w:val="en-GB"/>
        </w:rPr>
        <w:t xml:space="preserve"> Drew </w:t>
      </w:r>
      <w:r w:rsidR="00851D6F" w:rsidRPr="00851D6F">
        <w:rPr>
          <w:lang w:val="en-GB"/>
        </w:rPr>
        <w:t>et al.</w:t>
      </w:r>
      <w:r w:rsidRPr="004329DD">
        <w:rPr>
          <w:lang w:val="en-GB"/>
        </w:rPr>
        <w:t xml:space="preserve"> 2010).</w:t>
      </w:r>
      <w:r w:rsidR="00C9062C" w:rsidRPr="004329DD">
        <w:rPr>
          <w:lang w:val="en-GB"/>
        </w:rPr>
        <w:t xml:space="preserve"> The period of egg maturation from egg extrusion to hatching is estimated to be about 25</w:t>
      </w:r>
      <w:r w:rsidR="006441CF" w:rsidRPr="004329DD">
        <w:rPr>
          <w:lang w:val="en-GB"/>
        </w:rPr>
        <w:t xml:space="preserve"> to </w:t>
      </w:r>
      <w:r w:rsidR="00C9062C" w:rsidRPr="004329DD">
        <w:rPr>
          <w:lang w:val="en-GB"/>
        </w:rPr>
        <w:t xml:space="preserve">45 days </w:t>
      </w:r>
      <w:r w:rsidR="00DF4042" w:rsidRPr="004329DD">
        <w:rPr>
          <w:lang w:val="en-GB"/>
        </w:rPr>
        <w:t xml:space="preserve">with the majority of eggs maturing </w:t>
      </w:r>
      <w:r w:rsidR="005F4FC0">
        <w:rPr>
          <w:lang w:val="en-GB"/>
        </w:rPr>
        <w:t xml:space="preserve">27 to </w:t>
      </w:r>
      <w:r w:rsidR="00DF4042" w:rsidRPr="004329DD">
        <w:rPr>
          <w:lang w:val="en-GB"/>
        </w:rPr>
        <w:t xml:space="preserve">29 days after extrusion </w:t>
      </w:r>
      <w:r w:rsidR="006441CF" w:rsidRPr="004329DD">
        <w:rPr>
          <w:lang w:val="en-GB"/>
        </w:rPr>
        <w:t xml:space="preserve">(Schiller </w:t>
      </w:r>
      <w:r w:rsidR="00015CE0" w:rsidRPr="00015CE0">
        <w:rPr>
          <w:lang w:val="en-GB"/>
        </w:rPr>
        <w:t>et al.</w:t>
      </w:r>
      <w:r w:rsidR="006441CF" w:rsidRPr="004329DD">
        <w:rPr>
          <w:lang w:val="en-GB"/>
        </w:rPr>
        <w:t xml:space="preserve"> 1991</w:t>
      </w:r>
      <w:r w:rsidR="0034630F">
        <w:rPr>
          <w:lang w:val="en-GB"/>
        </w:rPr>
        <w:t>,</w:t>
      </w:r>
      <w:r w:rsidR="00A81892" w:rsidRPr="004329DD">
        <w:rPr>
          <w:lang w:val="en-GB"/>
        </w:rPr>
        <w:t xml:space="preserve"> </w:t>
      </w:r>
      <w:r w:rsidR="00015CE0">
        <w:rPr>
          <w:lang w:val="en-GB"/>
        </w:rPr>
        <w:lastRenderedPageBreak/>
        <w:t xml:space="preserve">Sato &amp; </w:t>
      </w:r>
      <w:proofErr w:type="spellStart"/>
      <w:r w:rsidR="00015CE0">
        <w:rPr>
          <w:lang w:val="en-GB"/>
        </w:rPr>
        <w:t>Yoseda</w:t>
      </w:r>
      <w:proofErr w:type="spellEnd"/>
      <w:r w:rsidR="00A81892" w:rsidRPr="004329DD">
        <w:rPr>
          <w:lang w:val="en-GB"/>
        </w:rPr>
        <w:t xml:space="preserve"> 2009</w:t>
      </w:r>
      <w:r w:rsidR="006441CF" w:rsidRPr="004329DD">
        <w:rPr>
          <w:lang w:val="en-GB"/>
        </w:rPr>
        <w:t>)</w:t>
      </w:r>
      <w:r w:rsidR="00F93E51" w:rsidRPr="004329DD">
        <w:rPr>
          <w:lang w:val="en-GB"/>
        </w:rPr>
        <w:t xml:space="preserve">. </w:t>
      </w:r>
      <w:commentRangeStart w:id="12"/>
      <w:r w:rsidR="00F93E51" w:rsidRPr="004329DD">
        <w:rPr>
          <w:lang w:val="en-GB"/>
        </w:rPr>
        <w:t xml:space="preserve">This </w:t>
      </w:r>
      <w:r w:rsidR="006441CF" w:rsidRPr="004329DD">
        <w:rPr>
          <w:lang w:val="en-GB"/>
        </w:rPr>
        <w:t xml:space="preserve">means that </w:t>
      </w:r>
      <w:r w:rsidR="00C9062C" w:rsidRPr="004329DD">
        <w:rPr>
          <w:lang w:val="en-GB"/>
        </w:rPr>
        <w:t xml:space="preserve">if female </w:t>
      </w:r>
      <w:r w:rsidR="00C9062C" w:rsidRPr="004329DD">
        <w:rPr>
          <w:i/>
          <w:lang w:val="en-GB"/>
        </w:rPr>
        <w:t xml:space="preserve">B. </w:t>
      </w:r>
      <w:proofErr w:type="spellStart"/>
      <w:r w:rsidR="00C9062C" w:rsidRPr="004329DD">
        <w:rPr>
          <w:i/>
          <w:lang w:val="en-GB"/>
        </w:rPr>
        <w:t>latro</w:t>
      </w:r>
      <w:proofErr w:type="spellEnd"/>
      <w:r w:rsidR="00C9062C" w:rsidRPr="004329DD">
        <w:rPr>
          <w:lang w:val="en-GB"/>
        </w:rPr>
        <w:t xml:space="preserve"> extrude their eggs around the new moon phase, the females will be able to hatch its larvae around the next new moon phase (</w:t>
      </w:r>
      <w:r w:rsidR="00AB568C">
        <w:rPr>
          <w:lang w:val="en-GB"/>
        </w:rPr>
        <w:t xml:space="preserve">Sato &amp; </w:t>
      </w:r>
      <w:proofErr w:type="spellStart"/>
      <w:r w:rsidR="00AB568C">
        <w:rPr>
          <w:lang w:val="en-GB"/>
        </w:rPr>
        <w:t>Yoseda</w:t>
      </w:r>
      <w:proofErr w:type="spellEnd"/>
      <w:r w:rsidR="006441CF" w:rsidRPr="004329DD">
        <w:rPr>
          <w:lang w:val="en-GB"/>
        </w:rPr>
        <w:t xml:space="preserve"> 2009).</w:t>
      </w:r>
      <w:commentRangeEnd w:id="12"/>
      <w:r w:rsidR="005E66A4">
        <w:rPr>
          <w:rStyle w:val="CommentReference"/>
          <w:lang w:val="en-GB"/>
        </w:rPr>
        <w:commentReference w:id="12"/>
      </w:r>
    </w:p>
    <w:p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Although some additional research regarding life history and ecological requirements are required, </w:t>
      </w:r>
      <w:r w:rsidR="00014D5C">
        <w:rPr>
          <w:szCs w:val="24"/>
        </w:rPr>
        <w:t>a</w:t>
      </w:r>
      <w:r w:rsidR="00014D5C" w:rsidRPr="004329DD">
        <w:rPr>
          <w:szCs w:val="24"/>
        </w:rPr>
        <w:t>ltogether</w:t>
      </w:r>
      <w:r w:rsidR="00014D5C">
        <w:rPr>
          <w:szCs w:val="24"/>
        </w:rPr>
        <w:t xml:space="preserve"> our results show that </w:t>
      </w:r>
      <w:r w:rsidRPr="004329DD">
        <w:rPr>
          <w:szCs w:val="24"/>
        </w:rPr>
        <w:t xml:space="preserve">Aldabra appears to be a potentially viable source of individuals for eventual translocations. We hope similar long term studies under natural conditions are prioritised for other </w:t>
      </w:r>
      <w:r w:rsidRPr="004329DD">
        <w:rPr>
          <w:i/>
          <w:szCs w:val="24"/>
        </w:rPr>
        <w:t xml:space="preserve">B. </w:t>
      </w:r>
      <w:proofErr w:type="spellStart"/>
      <w:r w:rsidRPr="004329DD">
        <w:rPr>
          <w:i/>
          <w:szCs w:val="24"/>
        </w:rPr>
        <w:t>latro</w:t>
      </w:r>
      <w:proofErr w:type="spellEnd"/>
      <w:r w:rsidRPr="004329DD">
        <w:rPr>
          <w:szCs w:val="24"/>
        </w:rPr>
        <w:t xml:space="preserve"> populations especially in locations where the species is exploited. Although the highly cryptic nature</w:t>
      </w:r>
      <w:r w:rsidR="005E2924">
        <w:rPr>
          <w:szCs w:val="24"/>
        </w:rPr>
        <w:t xml:space="preserve"> of the species (Drew &amp; Hansson</w:t>
      </w:r>
      <w:r w:rsidRPr="004329DD">
        <w:rPr>
          <w:szCs w:val="24"/>
        </w:rPr>
        <w:t xml:space="preserve"> 2014) and the seasonal variability might complicate monitoring, more studies are essential to revise the IUCN Red List threat status of </w:t>
      </w:r>
      <w:r w:rsidRPr="004329DD">
        <w:rPr>
          <w:i/>
          <w:szCs w:val="24"/>
        </w:rPr>
        <w:t xml:space="preserve">B. </w:t>
      </w:r>
      <w:proofErr w:type="spellStart"/>
      <w:r w:rsidRPr="004329DD">
        <w:rPr>
          <w:i/>
          <w:szCs w:val="24"/>
        </w:rPr>
        <w:t>latro</w:t>
      </w:r>
      <w:proofErr w:type="spellEnd"/>
      <w:r w:rsidRPr="004329DD">
        <w:rPr>
          <w:szCs w:val="24"/>
        </w:rPr>
        <w:t xml:space="preserve"> and leverage conservation efforts for this remarkable species. </w:t>
      </w:r>
    </w:p>
    <w:p w:rsidR="00A23C02" w:rsidRPr="004329DD" w:rsidRDefault="00A23C02" w:rsidP="004329DD">
      <w:pPr>
        <w:autoSpaceDE w:val="0"/>
        <w:autoSpaceDN w:val="0"/>
        <w:adjustRightInd w:val="0"/>
        <w:spacing w:after="0" w:line="480" w:lineRule="auto"/>
        <w:jc w:val="center"/>
        <w:rPr>
          <w:szCs w:val="24"/>
        </w:rPr>
      </w:pPr>
    </w:p>
    <w:p w:rsidR="00A23C02" w:rsidRPr="004329DD" w:rsidRDefault="00A23C02" w:rsidP="00CF240A">
      <w:pPr>
        <w:autoSpaceDE w:val="0"/>
        <w:autoSpaceDN w:val="0"/>
        <w:adjustRightInd w:val="0"/>
        <w:spacing w:line="480" w:lineRule="auto"/>
        <w:rPr>
          <w:szCs w:val="24"/>
        </w:rPr>
      </w:pPr>
      <w:r w:rsidRPr="004329DD">
        <w:rPr>
          <w:szCs w:val="24"/>
        </w:rPr>
        <w:t>CONCLUSION</w:t>
      </w:r>
    </w:p>
    <w:p w:rsidR="00A23C02" w:rsidRPr="004329DD" w:rsidRDefault="00D67A7F" w:rsidP="00CF240A">
      <w:pPr>
        <w:autoSpaceDE w:val="0"/>
        <w:autoSpaceDN w:val="0"/>
        <w:adjustRightInd w:val="0"/>
        <w:spacing w:line="480" w:lineRule="auto"/>
        <w:rPr>
          <w:szCs w:val="24"/>
        </w:rPr>
      </w:pPr>
      <w:r w:rsidRPr="004329DD">
        <w:rPr>
          <w:szCs w:val="24"/>
        </w:rPr>
        <w:t>This study used</w:t>
      </w:r>
      <w:r w:rsidR="00A23C02" w:rsidRPr="004329DD">
        <w:rPr>
          <w:szCs w:val="24"/>
        </w:rPr>
        <w:t xml:space="preserve"> one of the longest continuously recorded data sets on </w:t>
      </w:r>
      <w:proofErr w:type="spellStart"/>
      <w:r w:rsidR="00A23C02" w:rsidRPr="004329DD">
        <w:rPr>
          <w:i/>
          <w:szCs w:val="24"/>
        </w:rPr>
        <w:t>Birgus</w:t>
      </w:r>
      <w:proofErr w:type="spellEnd"/>
      <w:r w:rsidR="00A23C02" w:rsidRPr="004329DD">
        <w:rPr>
          <w:i/>
          <w:szCs w:val="24"/>
        </w:rPr>
        <w:t xml:space="preserve"> </w:t>
      </w:r>
      <w:proofErr w:type="spellStart"/>
      <w:r w:rsidR="00A23C02" w:rsidRPr="004329DD">
        <w:rPr>
          <w:i/>
          <w:szCs w:val="24"/>
        </w:rPr>
        <w:t>latro</w:t>
      </w:r>
      <w:proofErr w:type="spellEnd"/>
      <w:r w:rsidR="00A23C02" w:rsidRPr="004329DD">
        <w:rPr>
          <w:szCs w:val="24"/>
        </w:rPr>
        <w:t xml:space="preserve"> populations and provides additional insight into the ecology of this species.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xml:space="preserve"> on Aldabra is highly dynamic due mainly to their life history traits and resource availability. With a significant, stable and unexploited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xml:space="preserve"> population, Aldabra Atoll represents a </w:t>
      </w:r>
      <w:r w:rsidR="00A23C02" w:rsidRPr="004329DD">
        <w:rPr>
          <w:rStyle w:val="A0"/>
          <w:iCs/>
          <w:color w:val="auto"/>
          <w:sz w:val="24"/>
          <w:szCs w:val="24"/>
        </w:rPr>
        <w:t>refuge for this species recorded to be on decline elsewhere throughout its range and</w:t>
      </w:r>
      <w:r w:rsidR="00A23C02" w:rsidRPr="004329DD">
        <w:rPr>
          <w:rFonts w:eastAsia="AdvTTf27234c6"/>
          <w:szCs w:val="24"/>
        </w:rPr>
        <w:t xml:space="preserve"> potentially a crucial reservoir for repopulating other suitable islands in the Western Indian Ocean (</w:t>
      </w:r>
      <w:proofErr w:type="spellStart"/>
      <w:r w:rsidR="00A23C02" w:rsidRPr="004329DD">
        <w:rPr>
          <w:rFonts w:eastAsia="AdvTTf27234c6"/>
          <w:szCs w:val="24"/>
        </w:rPr>
        <w:t>Poupin</w:t>
      </w:r>
      <w:proofErr w:type="spellEnd"/>
      <w:r w:rsidR="00A23C02" w:rsidRPr="004329DD">
        <w:rPr>
          <w:rFonts w:eastAsia="AdvTTf27234c6"/>
          <w:szCs w:val="24"/>
        </w:rPr>
        <w:t xml:space="preserve"> </w:t>
      </w:r>
      <w:r w:rsidR="00364218" w:rsidRPr="00364218">
        <w:rPr>
          <w:rFonts w:eastAsia="AdvTTf27234c6"/>
          <w:szCs w:val="24"/>
        </w:rPr>
        <w:t>et al.</w:t>
      </w:r>
      <w:r w:rsidR="00A23C02" w:rsidRPr="004329DD">
        <w:rPr>
          <w:rFonts w:eastAsia="AdvTTf27234c6"/>
          <w:szCs w:val="24"/>
        </w:rPr>
        <w:t xml:space="preserve"> 2013). A</w:t>
      </w:r>
      <w:r w:rsidR="00A23C02" w:rsidRPr="004329DD">
        <w:rPr>
          <w:szCs w:val="24"/>
        </w:rPr>
        <w:t xml:space="preserve">ldabra as a research base is in a privileged position to unravel long held questions on </w:t>
      </w:r>
      <w:r w:rsidR="00A23C02" w:rsidRPr="004329DD">
        <w:rPr>
          <w:i/>
          <w:szCs w:val="24"/>
        </w:rPr>
        <w:t xml:space="preserve">B. </w:t>
      </w:r>
      <w:proofErr w:type="spellStart"/>
      <w:r w:rsidR="00A23C02" w:rsidRPr="004329DD">
        <w:rPr>
          <w:i/>
          <w:szCs w:val="24"/>
        </w:rPr>
        <w:t>latro</w:t>
      </w:r>
      <w:proofErr w:type="spellEnd"/>
      <w:r w:rsidR="00A23C02" w:rsidRPr="004329DD">
        <w:rPr>
          <w:szCs w:val="24"/>
        </w:rPr>
        <w:t>. Its strict protection from human disturbance provides the opportunity to investigate the potential for this species to persist in the face of global climatic changes and provide important lessons for other managed and unmanaged populations elsewhere.</w:t>
      </w:r>
    </w:p>
    <w:p w:rsidR="00A23C02" w:rsidRPr="004329DD" w:rsidRDefault="00A23C02" w:rsidP="004329DD">
      <w:pPr>
        <w:autoSpaceDE w:val="0"/>
        <w:autoSpaceDN w:val="0"/>
        <w:adjustRightInd w:val="0"/>
        <w:spacing w:after="0" w:line="480" w:lineRule="auto"/>
        <w:rPr>
          <w:szCs w:val="24"/>
        </w:rPr>
      </w:pPr>
    </w:p>
    <w:p w:rsidR="00A23C02" w:rsidRPr="004329DD" w:rsidRDefault="00A23C02" w:rsidP="00CF240A">
      <w:pPr>
        <w:autoSpaceDE w:val="0"/>
        <w:autoSpaceDN w:val="0"/>
        <w:adjustRightInd w:val="0"/>
        <w:spacing w:line="480" w:lineRule="auto"/>
        <w:rPr>
          <w:szCs w:val="24"/>
        </w:rPr>
      </w:pPr>
      <w:commentRangeStart w:id="13"/>
      <w:r w:rsidRPr="004329DD">
        <w:rPr>
          <w:szCs w:val="24"/>
        </w:rPr>
        <w:t>A</w:t>
      </w:r>
      <w:commentRangeEnd w:id="13"/>
      <w:r w:rsidRPr="004329DD">
        <w:rPr>
          <w:szCs w:val="24"/>
        </w:rPr>
        <w:t>CKNOWLEDGEMENTS</w:t>
      </w:r>
      <w:r w:rsidRPr="004329DD">
        <w:rPr>
          <w:rStyle w:val="CommentReference"/>
          <w:sz w:val="24"/>
          <w:szCs w:val="24"/>
        </w:rPr>
        <w:commentReference w:id="13"/>
      </w:r>
    </w:p>
    <w:p w:rsidR="00A23C02" w:rsidRPr="0082112A" w:rsidRDefault="00A23C02" w:rsidP="0082112A">
      <w:pPr>
        <w:autoSpaceDE w:val="0"/>
        <w:autoSpaceDN w:val="0"/>
        <w:adjustRightInd w:val="0"/>
        <w:spacing w:after="0" w:line="480" w:lineRule="auto"/>
        <w:rPr>
          <w:szCs w:val="24"/>
        </w:rPr>
        <w:sectPr w:rsidR="00A23C02" w:rsidRPr="0082112A" w:rsidSect="00294E0E">
          <w:headerReference w:type="default" r:id="rId10"/>
          <w:footerReference w:type="default" r:id="rId11"/>
          <w:headerReference w:type="first" r:id="rId12"/>
          <w:footnotePr>
            <w:numFmt w:val="chicago"/>
          </w:footnotePr>
          <w:pgSz w:w="11906" w:h="16838"/>
          <w:pgMar w:top="1440" w:right="1440" w:bottom="1440" w:left="1440" w:header="708" w:footer="708" w:gutter="0"/>
          <w:lnNumType w:countBy="1" w:restart="continuous"/>
          <w:cols w:space="708"/>
          <w:docGrid w:linePitch="360"/>
        </w:sectPr>
      </w:pPr>
    </w:p>
    <w:p w:rsidR="00A23C02" w:rsidRPr="0082112A" w:rsidRDefault="00A23C02" w:rsidP="00E76500">
      <w:pPr>
        <w:pStyle w:val="BodyText"/>
        <w:spacing w:line="480" w:lineRule="auto"/>
        <w:rPr>
          <w:szCs w:val="24"/>
        </w:rPr>
      </w:pPr>
      <w:r w:rsidRPr="0082112A">
        <w:rPr>
          <w:szCs w:val="24"/>
        </w:rPr>
        <w:lastRenderedPageBreak/>
        <w:t>LITERATURE CITED</w:t>
      </w:r>
    </w:p>
    <w:p w:rsidR="00A23C02" w:rsidRPr="0082112A" w:rsidRDefault="00A23C02" w:rsidP="0082112A">
      <w:pPr>
        <w:spacing w:before="240" w:line="480" w:lineRule="auto"/>
        <w:rPr>
          <w:szCs w:val="24"/>
        </w:rPr>
      </w:pPr>
      <w:r w:rsidRPr="0082112A">
        <w:rPr>
          <w:szCs w:val="24"/>
        </w:rPr>
        <w:t>Alexander HGL (1976) An ecological study of the terrestrial dec</w:t>
      </w:r>
      <w:r w:rsidR="00B62F4B">
        <w:rPr>
          <w:szCs w:val="24"/>
        </w:rPr>
        <w:t xml:space="preserve">apod </w:t>
      </w:r>
      <w:proofErr w:type="spellStart"/>
      <w:r w:rsidR="00B62F4B">
        <w:rPr>
          <w:szCs w:val="24"/>
        </w:rPr>
        <w:t>Crustacea</w:t>
      </w:r>
      <w:proofErr w:type="spellEnd"/>
      <w:r w:rsidR="00B62F4B">
        <w:rPr>
          <w:szCs w:val="24"/>
        </w:rPr>
        <w:t xml:space="preserve"> of Aldabra. </w:t>
      </w:r>
      <w:proofErr w:type="gramStart"/>
      <w:r w:rsidR="00B62F4B">
        <w:rPr>
          <w:szCs w:val="24"/>
        </w:rPr>
        <w:t>PhD</w:t>
      </w:r>
      <w:r w:rsidRPr="0082112A">
        <w:rPr>
          <w:szCs w:val="24"/>
        </w:rPr>
        <w:t xml:space="preserve"> </w:t>
      </w:r>
      <w:r w:rsidR="00B62F4B">
        <w:rPr>
          <w:szCs w:val="24"/>
        </w:rPr>
        <w:t>thesis</w:t>
      </w:r>
      <w:r w:rsidRPr="0082112A">
        <w:rPr>
          <w:szCs w:val="24"/>
        </w:rPr>
        <w:t>, University of London, London.</w:t>
      </w:r>
      <w:proofErr w:type="gramEnd"/>
    </w:p>
    <w:p w:rsidR="00A23C02" w:rsidRPr="0082112A" w:rsidRDefault="00A23C02" w:rsidP="0082112A">
      <w:pPr>
        <w:spacing w:before="240" w:line="480" w:lineRule="auto"/>
        <w:rPr>
          <w:szCs w:val="24"/>
        </w:rPr>
      </w:pPr>
      <w:r w:rsidRPr="0082112A">
        <w:rPr>
          <w:szCs w:val="24"/>
        </w:rPr>
        <w:t>Amesbury SS (1980) Biological Studies on the Coconut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in the Mariana Islands. Agriculture Experiment Station, College of Agriculture and Life Sciences, University of Guam, Technical report no. 17.</w:t>
      </w:r>
    </w:p>
    <w:p w:rsidR="00A23C02" w:rsidRPr="0082112A" w:rsidRDefault="00A23C02" w:rsidP="0082112A">
      <w:pPr>
        <w:spacing w:before="240" w:line="480" w:lineRule="auto"/>
        <w:rPr>
          <w:szCs w:val="24"/>
        </w:rPr>
      </w:pPr>
      <w:proofErr w:type="spellStart"/>
      <w:r w:rsidRPr="0082112A">
        <w:rPr>
          <w:rStyle w:val="A0"/>
          <w:color w:val="auto"/>
          <w:sz w:val="24"/>
          <w:szCs w:val="24"/>
        </w:rPr>
        <w:t>Anagnostou</w:t>
      </w:r>
      <w:proofErr w:type="spellEnd"/>
      <w:r w:rsidRPr="0082112A">
        <w:rPr>
          <w:rStyle w:val="A2"/>
          <w:color w:val="auto"/>
          <w:sz w:val="24"/>
          <w:szCs w:val="24"/>
        </w:rPr>
        <w:t xml:space="preserve"> C, </w:t>
      </w:r>
      <w:proofErr w:type="spellStart"/>
      <w:r w:rsidRPr="0082112A">
        <w:rPr>
          <w:rStyle w:val="A0"/>
          <w:color w:val="auto"/>
          <w:sz w:val="24"/>
          <w:szCs w:val="24"/>
        </w:rPr>
        <w:t>Schubart</w:t>
      </w:r>
      <w:proofErr w:type="spellEnd"/>
      <w:r w:rsidRPr="0082112A">
        <w:rPr>
          <w:rStyle w:val="A2"/>
          <w:color w:val="auto"/>
          <w:sz w:val="24"/>
          <w:szCs w:val="24"/>
        </w:rPr>
        <w:t xml:space="preserve"> C (2014) </w:t>
      </w:r>
      <w:r w:rsidRPr="0082112A">
        <w:rPr>
          <w:rStyle w:val="A1"/>
          <w:b w:val="0"/>
          <w:bCs/>
          <w:color w:val="auto"/>
          <w:sz w:val="24"/>
          <w:szCs w:val="24"/>
        </w:rPr>
        <w:t xml:space="preserve">Morphometric characterisation of a population of adult coconut crabs </w:t>
      </w:r>
      <w:proofErr w:type="spellStart"/>
      <w:r w:rsidRPr="0082112A">
        <w:rPr>
          <w:rStyle w:val="A1"/>
          <w:b w:val="0"/>
          <w:bCs/>
          <w:i/>
          <w:iCs/>
          <w:color w:val="auto"/>
          <w:sz w:val="24"/>
          <w:szCs w:val="24"/>
        </w:rPr>
        <w:t>Birgus</w:t>
      </w:r>
      <w:proofErr w:type="spellEnd"/>
      <w:r w:rsidRPr="0082112A">
        <w:rPr>
          <w:rStyle w:val="A1"/>
          <w:b w:val="0"/>
          <w:bCs/>
          <w:i/>
          <w:iCs/>
          <w:color w:val="auto"/>
          <w:sz w:val="24"/>
          <w:szCs w:val="24"/>
        </w:rPr>
        <w:t xml:space="preserve"> </w:t>
      </w:r>
      <w:proofErr w:type="spellStart"/>
      <w:r w:rsidRPr="0082112A">
        <w:rPr>
          <w:rStyle w:val="A1"/>
          <w:b w:val="0"/>
          <w:bCs/>
          <w:i/>
          <w:iCs/>
          <w:color w:val="auto"/>
          <w:sz w:val="24"/>
          <w:szCs w:val="24"/>
        </w:rPr>
        <w:t>latro</w:t>
      </w:r>
      <w:proofErr w:type="spellEnd"/>
      <w:r w:rsidRPr="0082112A">
        <w:rPr>
          <w:rStyle w:val="A1"/>
          <w:b w:val="0"/>
          <w:bCs/>
          <w:i/>
          <w:iCs/>
          <w:color w:val="auto"/>
          <w:sz w:val="24"/>
          <w:szCs w:val="24"/>
        </w:rPr>
        <w:t xml:space="preserve"> </w:t>
      </w:r>
      <w:r w:rsidRPr="0082112A">
        <w:rPr>
          <w:rStyle w:val="A1"/>
          <w:b w:val="0"/>
          <w:bCs/>
          <w:color w:val="auto"/>
          <w:sz w:val="24"/>
          <w:szCs w:val="24"/>
        </w:rPr>
        <w:t>(</w:t>
      </w:r>
      <w:proofErr w:type="spellStart"/>
      <w:r w:rsidRPr="0082112A">
        <w:rPr>
          <w:rStyle w:val="A1"/>
          <w:b w:val="0"/>
          <w:bCs/>
          <w:color w:val="auto"/>
          <w:sz w:val="24"/>
          <w:szCs w:val="24"/>
        </w:rPr>
        <w:t>Decapoda</w:t>
      </w:r>
      <w:proofErr w:type="spellEnd"/>
      <w:r w:rsidRPr="0082112A">
        <w:rPr>
          <w:rStyle w:val="A1"/>
          <w:b w:val="0"/>
          <w:bCs/>
          <w:color w:val="auto"/>
          <w:sz w:val="24"/>
          <w:szCs w:val="24"/>
        </w:rPr>
        <w:t xml:space="preserve">: </w:t>
      </w:r>
      <w:proofErr w:type="spellStart"/>
      <w:r w:rsidRPr="0082112A">
        <w:rPr>
          <w:rStyle w:val="A1"/>
          <w:b w:val="0"/>
          <w:bCs/>
          <w:color w:val="auto"/>
          <w:sz w:val="24"/>
          <w:szCs w:val="24"/>
        </w:rPr>
        <w:t>Anomura</w:t>
      </w:r>
      <w:proofErr w:type="spellEnd"/>
      <w:r w:rsidRPr="0082112A">
        <w:rPr>
          <w:rStyle w:val="A1"/>
          <w:b w:val="0"/>
          <w:bCs/>
          <w:color w:val="auto"/>
          <w:sz w:val="24"/>
          <w:szCs w:val="24"/>
        </w:rPr>
        <w:t xml:space="preserve">: </w:t>
      </w:r>
      <w:proofErr w:type="spellStart"/>
      <w:r w:rsidRPr="0082112A">
        <w:rPr>
          <w:rStyle w:val="A1"/>
          <w:b w:val="0"/>
          <w:bCs/>
          <w:color w:val="auto"/>
          <w:sz w:val="24"/>
          <w:szCs w:val="24"/>
        </w:rPr>
        <w:t>Coenobitidae</w:t>
      </w:r>
      <w:proofErr w:type="spellEnd"/>
      <w:r w:rsidRPr="0082112A">
        <w:rPr>
          <w:rStyle w:val="A1"/>
          <w:b w:val="0"/>
          <w:bCs/>
          <w:color w:val="auto"/>
          <w:sz w:val="24"/>
          <w:szCs w:val="24"/>
        </w:rPr>
        <w:t xml:space="preserve">) from Christmas Island in the Indian Ocean. </w:t>
      </w:r>
      <w:r w:rsidRPr="0082112A">
        <w:rPr>
          <w:rStyle w:val="A0"/>
          <w:iCs/>
          <w:color w:val="auto"/>
          <w:sz w:val="24"/>
          <w:szCs w:val="24"/>
        </w:rPr>
        <w:t xml:space="preserve">Raffles Bull </w:t>
      </w:r>
      <w:proofErr w:type="spellStart"/>
      <w:r w:rsidRPr="0082112A">
        <w:rPr>
          <w:rStyle w:val="A0"/>
          <w:iCs/>
          <w:color w:val="auto"/>
          <w:sz w:val="24"/>
          <w:szCs w:val="24"/>
        </w:rPr>
        <w:t>Zool</w:t>
      </w:r>
      <w:proofErr w:type="spellEnd"/>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xml:space="preserve">: 136–149. </w:t>
      </w:r>
    </w:p>
    <w:p w:rsidR="00A23C02" w:rsidRPr="0082112A" w:rsidRDefault="00A23C02" w:rsidP="0082112A">
      <w:pPr>
        <w:autoSpaceDE w:val="0"/>
        <w:autoSpaceDN w:val="0"/>
        <w:adjustRightInd w:val="0"/>
        <w:spacing w:line="480" w:lineRule="auto"/>
        <w:rPr>
          <w:szCs w:val="24"/>
        </w:rPr>
      </w:pPr>
      <w:r w:rsidRPr="0082112A">
        <w:rPr>
          <w:szCs w:val="24"/>
        </w:rPr>
        <w:t xml:space="preserve">Baillie JEM, Griffiths J, </w:t>
      </w:r>
      <w:proofErr w:type="spellStart"/>
      <w:r w:rsidRPr="0082112A">
        <w:rPr>
          <w:szCs w:val="24"/>
        </w:rPr>
        <w:t>Turvey</w:t>
      </w:r>
      <w:proofErr w:type="spellEnd"/>
      <w:r w:rsidRPr="0082112A">
        <w:rPr>
          <w:szCs w:val="24"/>
        </w:rPr>
        <w:t xml:space="preserve"> ST, </w:t>
      </w:r>
      <w:proofErr w:type="spellStart"/>
      <w:r w:rsidRPr="0082112A">
        <w:rPr>
          <w:szCs w:val="24"/>
        </w:rPr>
        <w:t>Loh</w:t>
      </w:r>
      <w:proofErr w:type="spellEnd"/>
      <w:r w:rsidRPr="0082112A">
        <w:rPr>
          <w:szCs w:val="24"/>
        </w:rPr>
        <w:t xml:space="preserve"> J, </w:t>
      </w:r>
      <w:proofErr w:type="spellStart"/>
      <w:r w:rsidRPr="0082112A">
        <w:rPr>
          <w:szCs w:val="24"/>
        </w:rPr>
        <w:t>Collen</w:t>
      </w:r>
      <w:proofErr w:type="spellEnd"/>
      <w:r w:rsidRPr="0082112A">
        <w:rPr>
          <w:szCs w:val="24"/>
        </w:rPr>
        <w:t xml:space="preserve"> B (2010) </w:t>
      </w:r>
      <w:proofErr w:type="spellStart"/>
      <w:r w:rsidRPr="0082112A">
        <w:rPr>
          <w:rStyle w:val="Hyperlink"/>
          <w:color w:val="auto"/>
          <w:szCs w:val="24"/>
        </w:rPr>
        <w:t>Invertebrata</w:t>
      </w:r>
      <w:proofErr w:type="spellEnd"/>
      <w:r w:rsidRPr="0082112A">
        <w:rPr>
          <w:rStyle w:val="Hyperlink"/>
          <w:color w:val="auto"/>
          <w:szCs w:val="24"/>
        </w:rPr>
        <w:t xml:space="preserve">: Are vertebrates representative of animal biodiversity as a whole? In: </w:t>
      </w:r>
      <w:proofErr w:type="spellStart"/>
      <w:r w:rsidRPr="0082112A">
        <w:rPr>
          <w:rStyle w:val="Hyperlink"/>
          <w:color w:val="auto"/>
          <w:szCs w:val="24"/>
        </w:rPr>
        <w:t>Samways</w:t>
      </w:r>
      <w:proofErr w:type="spellEnd"/>
      <w:r w:rsidRPr="0082112A">
        <w:rPr>
          <w:rStyle w:val="Hyperlink"/>
          <w:color w:val="auto"/>
          <w:szCs w:val="24"/>
        </w:rPr>
        <w:t xml:space="preserve"> M, </w:t>
      </w:r>
      <w:proofErr w:type="spellStart"/>
      <w:r w:rsidRPr="0082112A">
        <w:rPr>
          <w:rStyle w:val="Hyperlink"/>
          <w:color w:val="auto"/>
          <w:szCs w:val="24"/>
        </w:rPr>
        <w:t>Böhm</w:t>
      </w:r>
      <w:proofErr w:type="spellEnd"/>
      <w:r w:rsidRPr="0082112A">
        <w:rPr>
          <w:rStyle w:val="Hyperlink"/>
          <w:color w:val="auto"/>
          <w:szCs w:val="24"/>
        </w:rPr>
        <w:t xml:space="preserve"> M (</w:t>
      </w:r>
      <w:proofErr w:type="spellStart"/>
      <w:r w:rsidRPr="0082112A">
        <w:rPr>
          <w:rStyle w:val="Hyperlink"/>
          <w:color w:val="auto"/>
          <w:szCs w:val="24"/>
        </w:rPr>
        <w:t>eds</w:t>
      </w:r>
      <w:proofErr w:type="spellEnd"/>
      <w:r w:rsidRPr="0082112A">
        <w:rPr>
          <w:rStyle w:val="Hyperlink"/>
          <w:color w:val="auto"/>
          <w:szCs w:val="24"/>
        </w:rPr>
        <w:t>)</w:t>
      </w:r>
      <w:r w:rsidRPr="0082112A">
        <w:rPr>
          <w:szCs w:val="24"/>
        </w:rPr>
        <w:t xml:space="preserve"> Evolution Lost: Status and Trends of the World’s Vertebrates.</w:t>
      </w:r>
      <w:r w:rsidRPr="0082112A">
        <w:rPr>
          <w:rStyle w:val="Hyperlink"/>
          <w:color w:val="auto"/>
          <w:szCs w:val="24"/>
        </w:rPr>
        <w:t xml:space="preserve"> </w:t>
      </w:r>
      <w:r w:rsidRPr="0082112A">
        <w:rPr>
          <w:szCs w:val="24"/>
        </w:rPr>
        <w:t>Zoological Society of London, United Kingdom,</w:t>
      </w:r>
      <w:r w:rsidRPr="0082112A">
        <w:rPr>
          <w:rStyle w:val="Hyperlink"/>
          <w:color w:val="auto"/>
          <w:szCs w:val="24"/>
        </w:rPr>
        <w:t xml:space="preserve"> pp. 55</w:t>
      </w:r>
      <w:r w:rsidRPr="0082112A">
        <w:rPr>
          <w:rStyle w:val="A0"/>
          <w:color w:val="auto"/>
          <w:sz w:val="24"/>
          <w:szCs w:val="24"/>
        </w:rPr>
        <w:t>–</w:t>
      </w:r>
      <w:r w:rsidRPr="0082112A">
        <w:rPr>
          <w:rStyle w:val="Hyperlink"/>
          <w:color w:val="auto"/>
          <w:szCs w:val="24"/>
        </w:rPr>
        <w:t>61</w:t>
      </w:r>
      <w:r w:rsidRPr="0082112A">
        <w:rPr>
          <w:szCs w:val="24"/>
        </w:rPr>
        <w:t>.</w:t>
      </w:r>
    </w:p>
    <w:p w:rsidR="00A23C02" w:rsidRPr="0082112A" w:rsidRDefault="00A23C02" w:rsidP="0082112A">
      <w:pPr>
        <w:autoSpaceDE w:val="0"/>
        <w:autoSpaceDN w:val="0"/>
        <w:adjustRightInd w:val="0"/>
        <w:spacing w:line="480" w:lineRule="auto"/>
        <w:rPr>
          <w:szCs w:val="24"/>
        </w:rPr>
      </w:pPr>
      <w:r w:rsidRPr="0082112A">
        <w:rPr>
          <w:szCs w:val="24"/>
        </w:rPr>
        <w:t xml:space="preserve">Bland LM, </w:t>
      </w:r>
      <w:proofErr w:type="spellStart"/>
      <w:r w:rsidRPr="0082112A">
        <w:rPr>
          <w:szCs w:val="24"/>
        </w:rPr>
        <w:t>Collen</w:t>
      </w:r>
      <w:proofErr w:type="spellEnd"/>
      <w:r w:rsidRPr="0082112A">
        <w:rPr>
          <w:szCs w:val="24"/>
        </w:rPr>
        <w:t xml:space="preserve"> B, </w:t>
      </w:r>
      <w:proofErr w:type="spellStart"/>
      <w:r w:rsidRPr="0082112A">
        <w:rPr>
          <w:szCs w:val="24"/>
        </w:rPr>
        <w:t>Orme</w:t>
      </w:r>
      <w:proofErr w:type="spellEnd"/>
      <w:r w:rsidRPr="0082112A">
        <w:rPr>
          <w:szCs w:val="24"/>
        </w:rPr>
        <w:t xml:space="preserve"> CDL, </w:t>
      </w:r>
      <w:proofErr w:type="spellStart"/>
      <w:r w:rsidRPr="0082112A">
        <w:rPr>
          <w:szCs w:val="24"/>
        </w:rPr>
        <w:t>Bielby</w:t>
      </w:r>
      <w:proofErr w:type="spellEnd"/>
      <w:r w:rsidRPr="0082112A">
        <w:rPr>
          <w:szCs w:val="24"/>
        </w:rPr>
        <w:t xml:space="preserve"> J (2014) Predicting the conservation status of data-deficient species. </w:t>
      </w:r>
      <w:proofErr w:type="spellStart"/>
      <w:r w:rsidRPr="0082112A">
        <w:rPr>
          <w:szCs w:val="24"/>
        </w:rPr>
        <w:t>Conserv</w:t>
      </w:r>
      <w:proofErr w:type="spellEnd"/>
      <w:r w:rsidRPr="0082112A">
        <w:rPr>
          <w:szCs w:val="24"/>
        </w:rPr>
        <w:t xml:space="preserve"> </w:t>
      </w:r>
      <w:proofErr w:type="spellStart"/>
      <w:r w:rsidRPr="0082112A">
        <w:rPr>
          <w:szCs w:val="24"/>
        </w:rPr>
        <w:t>Biol</w:t>
      </w:r>
      <w:proofErr w:type="spellEnd"/>
      <w:r w:rsidRPr="0082112A">
        <w:rPr>
          <w:szCs w:val="24"/>
        </w:rPr>
        <w:t xml:space="preserve"> 00: 1</w:t>
      </w:r>
      <w:r w:rsidRPr="0082112A">
        <w:rPr>
          <w:rStyle w:val="A0"/>
          <w:color w:val="auto"/>
          <w:sz w:val="24"/>
          <w:szCs w:val="24"/>
        </w:rPr>
        <w:t>–</w:t>
      </w:r>
      <w:r w:rsidRPr="0082112A">
        <w:rPr>
          <w:szCs w:val="24"/>
        </w:rPr>
        <w:t>10.</w:t>
      </w:r>
    </w:p>
    <w:p w:rsidR="00A23C02" w:rsidRPr="0082112A" w:rsidRDefault="00A23C02" w:rsidP="0082112A">
      <w:pPr>
        <w:autoSpaceDE w:val="0"/>
        <w:autoSpaceDN w:val="0"/>
        <w:adjustRightInd w:val="0"/>
        <w:spacing w:before="240" w:line="480" w:lineRule="auto"/>
        <w:rPr>
          <w:szCs w:val="24"/>
        </w:rPr>
      </w:pPr>
      <w:proofErr w:type="gramStart"/>
      <w:r w:rsidRPr="0082112A">
        <w:rPr>
          <w:szCs w:val="24"/>
        </w:rPr>
        <w:t>Brown IW, Fielder DR (1991) Project overview and literature survey.</w:t>
      </w:r>
      <w:proofErr w:type="gramEnd"/>
      <w:r w:rsidRPr="0082112A">
        <w:rPr>
          <w:szCs w:val="24"/>
        </w:rPr>
        <w:t xml:space="preserve"> In: Brown IW, Fielder DR (</w:t>
      </w:r>
      <w:proofErr w:type="spellStart"/>
      <w:r w:rsidRPr="0082112A">
        <w:rPr>
          <w:szCs w:val="24"/>
        </w:rPr>
        <w:t>eds</w:t>
      </w:r>
      <w:proofErr w:type="spellEnd"/>
      <w:r w:rsidRPr="0082112A">
        <w:rPr>
          <w:szCs w:val="24"/>
        </w:rPr>
        <w:t xml:space="preserve">) The Coconut Crab: Aspects of biology and ecology of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in the Republic of Vanuatu. Australian Centre for International Agricultural Research, Canberra, pp. 1–11.</w:t>
      </w:r>
    </w:p>
    <w:p w:rsidR="00A23C02" w:rsidRPr="0082112A" w:rsidRDefault="00A23C02" w:rsidP="0082112A">
      <w:pPr>
        <w:autoSpaceDE w:val="0"/>
        <w:autoSpaceDN w:val="0"/>
        <w:adjustRightInd w:val="0"/>
        <w:spacing w:before="240" w:line="480" w:lineRule="auto"/>
        <w:rPr>
          <w:szCs w:val="24"/>
        </w:rPr>
      </w:pPr>
      <w:proofErr w:type="spellStart"/>
      <w:r w:rsidRPr="0082112A">
        <w:rPr>
          <w:szCs w:val="24"/>
        </w:rPr>
        <w:t>Chauvet</w:t>
      </w:r>
      <w:proofErr w:type="spellEnd"/>
      <w:r w:rsidRPr="0082112A">
        <w:rPr>
          <w:szCs w:val="24"/>
        </w:rPr>
        <w:t xml:space="preserve"> C, </w:t>
      </w:r>
      <w:proofErr w:type="spellStart"/>
      <w:r w:rsidRPr="0082112A">
        <w:rPr>
          <w:szCs w:val="24"/>
        </w:rPr>
        <w:t>Kadiri</w:t>
      </w:r>
      <w:proofErr w:type="spellEnd"/>
      <w:r w:rsidRPr="0082112A">
        <w:rPr>
          <w:szCs w:val="24"/>
        </w:rPr>
        <w:t xml:space="preserve">-Jan T (1999) Assessment of an unexploited population of coconut crabs,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w:t>
      </w:r>
      <w:proofErr w:type="spellStart"/>
      <w:r w:rsidRPr="0082112A">
        <w:rPr>
          <w:szCs w:val="24"/>
        </w:rPr>
        <w:t>Linne</w:t>
      </w:r>
      <w:proofErr w:type="spellEnd"/>
      <w:r w:rsidRPr="0082112A">
        <w:rPr>
          <w:szCs w:val="24"/>
        </w:rPr>
        <w:t xml:space="preserve">, 1767) on </w:t>
      </w:r>
      <w:proofErr w:type="spellStart"/>
      <w:r w:rsidRPr="0082112A">
        <w:rPr>
          <w:szCs w:val="24"/>
        </w:rPr>
        <w:t>Taiaro</w:t>
      </w:r>
      <w:proofErr w:type="spellEnd"/>
      <w:r w:rsidRPr="0082112A">
        <w:rPr>
          <w:szCs w:val="24"/>
        </w:rPr>
        <w:t xml:space="preserve"> atoll (Tuamotu Archipelago, French Polynesia). Coral Reefs 18: 297</w:t>
      </w:r>
      <w:r w:rsidRPr="0082112A">
        <w:rPr>
          <w:rStyle w:val="A0"/>
          <w:color w:val="auto"/>
          <w:sz w:val="24"/>
          <w:szCs w:val="24"/>
        </w:rPr>
        <w:t>–</w:t>
      </w:r>
      <w:r w:rsidRPr="0082112A">
        <w:rPr>
          <w:szCs w:val="24"/>
        </w:rPr>
        <w:t>299.</w:t>
      </w:r>
    </w:p>
    <w:p w:rsidR="00A23C02" w:rsidRPr="0082112A" w:rsidRDefault="00A23C02" w:rsidP="0082112A">
      <w:pPr>
        <w:autoSpaceDE w:val="0"/>
        <w:autoSpaceDN w:val="0"/>
        <w:adjustRightInd w:val="0"/>
        <w:spacing w:before="240" w:line="480" w:lineRule="auto"/>
        <w:rPr>
          <w:szCs w:val="24"/>
        </w:rPr>
      </w:pPr>
      <w:proofErr w:type="spellStart"/>
      <w:r w:rsidRPr="0082112A">
        <w:rPr>
          <w:szCs w:val="24"/>
        </w:rPr>
        <w:lastRenderedPageBreak/>
        <w:t>Collen</w:t>
      </w:r>
      <w:proofErr w:type="spellEnd"/>
      <w:r w:rsidRPr="0082112A">
        <w:rPr>
          <w:szCs w:val="24"/>
        </w:rPr>
        <w:t xml:space="preserve"> B, </w:t>
      </w:r>
      <w:proofErr w:type="spellStart"/>
      <w:r w:rsidRPr="0082112A">
        <w:rPr>
          <w:szCs w:val="24"/>
        </w:rPr>
        <w:t>Böhm</w:t>
      </w:r>
      <w:proofErr w:type="spellEnd"/>
      <w:r w:rsidRPr="0082112A">
        <w:rPr>
          <w:szCs w:val="24"/>
        </w:rPr>
        <w:t xml:space="preserve"> M, Kemp R, Baillie JEM (2012) Spineless: status and trends of the world’s invertebrates. </w:t>
      </w:r>
      <w:proofErr w:type="gramStart"/>
      <w:r w:rsidRPr="0082112A">
        <w:rPr>
          <w:szCs w:val="24"/>
        </w:rPr>
        <w:t>Zoological Society of London, United Kingdom.</w:t>
      </w:r>
      <w:proofErr w:type="gramEnd"/>
      <w:r w:rsidRPr="0082112A">
        <w:rPr>
          <w:szCs w:val="24"/>
        </w:rPr>
        <w:t xml:space="preserve"> </w:t>
      </w:r>
    </w:p>
    <w:p w:rsidR="00A23C02" w:rsidRPr="0082112A" w:rsidRDefault="00A23C02" w:rsidP="0082112A">
      <w:pPr>
        <w:spacing w:before="240" w:line="480" w:lineRule="auto"/>
        <w:rPr>
          <w:szCs w:val="24"/>
        </w:rPr>
      </w:pPr>
      <w:r w:rsidRPr="0082112A">
        <w:rPr>
          <w:szCs w:val="24"/>
        </w:rPr>
        <w:t xml:space="preserve">de </w:t>
      </w:r>
      <w:proofErr w:type="spellStart"/>
      <w:r w:rsidRPr="0082112A">
        <w:rPr>
          <w:szCs w:val="24"/>
        </w:rPr>
        <w:t>Vos</w:t>
      </w:r>
      <w:proofErr w:type="spellEnd"/>
      <w:r w:rsidRPr="0082112A">
        <w:rPr>
          <w:szCs w:val="24"/>
        </w:rPr>
        <w:t xml:space="preserve"> JM, Joppa LN, </w:t>
      </w:r>
      <w:proofErr w:type="spellStart"/>
      <w:r w:rsidRPr="0082112A">
        <w:rPr>
          <w:szCs w:val="24"/>
        </w:rPr>
        <w:t>Gittleman</w:t>
      </w:r>
      <w:proofErr w:type="spellEnd"/>
      <w:r w:rsidRPr="0082112A">
        <w:rPr>
          <w:szCs w:val="24"/>
        </w:rPr>
        <w:t xml:space="preserve"> JL, Stephens PR, </w:t>
      </w:r>
      <w:proofErr w:type="spellStart"/>
      <w:r w:rsidRPr="0082112A">
        <w:rPr>
          <w:szCs w:val="24"/>
        </w:rPr>
        <w:t>Pimm</w:t>
      </w:r>
      <w:proofErr w:type="spellEnd"/>
      <w:r w:rsidRPr="0082112A">
        <w:rPr>
          <w:szCs w:val="24"/>
        </w:rPr>
        <w:t xml:space="preserve"> SL (2014) Estimating the normal background rate of species extinction. </w:t>
      </w:r>
      <w:proofErr w:type="spellStart"/>
      <w:r w:rsidRPr="0082112A">
        <w:rPr>
          <w:iCs/>
          <w:szCs w:val="24"/>
        </w:rPr>
        <w:t>Conserv</w:t>
      </w:r>
      <w:proofErr w:type="spellEnd"/>
      <w:r w:rsidRPr="0082112A">
        <w:rPr>
          <w:iCs/>
          <w:szCs w:val="24"/>
        </w:rPr>
        <w:t xml:space="preserve"> </w:t>
      </w:r>
      <w:proofErr w:type="spellStart"/>
      <w:r w:rsidRPr="0082112A">
        <w:rPr>
          <w:iCs/>
          <w:szCs w:val="24"/>
        </w:rPr>
        <w:t>Biol</w:t>
      </w:r>
      <w:proofErr w:type="spellEnd"/>
      <w:r w:rsidRPr="0082112A">
        <w:rPr>
          <w:szCs w:val="24"/>
        </w:rPr>
        <w:t xml:space="preserve"> 00: 1–10. </w:t>
      </w:r>
    </w:p>
    <w:p w:rsidR="00A23C02" w:rsidRPr="0082112A" w:rsidRDefault="00A23C02" w:rsidP="0082112A">
      <w:pPr>
        <w:spacing w:before="240" w:line="480" w:lineRule="auto"/>
        <w:rPr>
          <w:szCs w:val="24"/>
        </w:rPr>
      </w:pPr>
      <w:r w:rsidRPr="0082112A">
        <w:rPr>
          <w:szCs w:val="24"/>
        </w:rPr>
        <w:t xml:space="preserve">Drew MM, Hansson BS (2014) </w:t>
      </w:r>
      <w:proofErr w:type="gramStart"/>
      <w:r w:rsidRPr="0082112A">
        <w:rPr>
          <w:szCs w:val="24"/>
        </w:rPr>
        <w:t>The</w:t>
      </w:r>
      <w:proofErr w:type="gramEnd"/>
      <w:r w:rsidRPr="0082112A">
        <w:rPr>
          <w:szCs w:val="24"/>
        </w:rPr>
        <w:t xml:space="preserve"> population structure of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w:t>
      </w:r>
      <w:proofErr w:type="spellStart"/>
      <w:r w:rsidRPr="0082112A">
        <w:rPr>
          <w:szCs w:val="24"/>
        </w:rPr>
        <w:t>Crustacea</w:t>
      </w:r>
      <w:proofErr w:type="spellEnd"/>
      <w:r w:rsidRPr="0082112A">
        <w:rPr>
          <w:szCs w:val="24"/>
        </w:rPr>
        <w:t xml:space="preserve">: </w:t>
      </w:r>
      <w:proofErr w:type="spellStart"/>
      <w:r w:rsidRPr="0082112A">
        <w:rPr>
          <w:szCs w:val="24"/>
        </w:rPr>
        <w:t>Decapoda</w:t>
      </w:r>
      <w:proofErr w:type="spellEnd"/>
      <w:r w:rsidRPr="0082112A">
        <w:rPr>
          <w:szCs w:val="24"/>
        </w:rPr>
        <w:t xml:space="preserve">: </w:t>
      </w:r>
      <w:proofErr w:type="spellStart"/>
      <w:r w:rsidRPr="0082112A">
        <w:rPr>
          <w:szCs w:val="24"/>
        </w:rPr>
        <w:t>Anomura</w:t>
      </w:r>
      <w:proofErr w:type="spellEnd"/>
      <w:r w:rsidRPr="0082112A">
        <w:rPr>
          <w:szCs w:val="24"/>
        </w:rPr>
        <w:t xml:space="preserve">: </w:t>
      </w:r>
      <w:proofErr w:type="spellStart"/>
      <w:r w:rsidRPr="0082112A">
        <w:rPr>
          <w:szCs w:val="24"/>
        </w:rPr>
        <w:t>Coenobitidae</w:t>
      </w:r>
      <w:proofErr w:type="spellEnd"/>
      <w:r w:rsidRPr="0082112A">
        <w:rPr>
          <w:szCs w:val="24"/>
        </w:rPr>
        <w:t xml:space="preserve">) on Christmas Island with incidental notes on behaviour. </w:t>
      </w:r>
      <w:r w:rsidRPr="0082112A">
        <w:rPr>
          <w:rStyle w:val="A0"/>
          <w:iCs/>
          <w:color w:val="auto"/>
          <w:sz w:val="24"/>
          <w:szCs w:val="24"/>
        </w:rPr>
        <w:t xml:space="preserve">Raffles Bull </w:t>
      </w:r>
      <w:proofErr w:type="spellStart"/>
      <w:r w:rsidRPr="0082112A">
        <w:rPr>
          <w:rStyle w:val="A0"/>
          <w:iCs/>
          <w:color w:val="auto"/>
          <w:sz w:val="24"/>
          <w:szCs w:val="24"/>
        </w:rPr>
        <w:t>Zool</w:t>
      </w:r>
      <w:proofErr w:type="spellEnd"/>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150–161.</w:t>
      </w:r>
    </w:p>
    <w:p w:rsidR="00A23C02" w:rsidRPr="0082112A" w:rsidRDefault="00A23C02" w:rsidP="0082112A">
      <w:pPr>
        <w:autoSpaceDE w:val="0"/>
        <w:autoSpaceDN w:val="0"/>
        <w:adjustRightInd w:val="0"/>
        <w:spacing w:line="480" w:lineRule="auto"/>
        <w:rPr>
          <w:szCs w:val="24"/>
        </w:rPr>
      </w:pPr>
      <w:r w:rsidRPr="0082112A">
        <w:rPr>
          <w:szCs w:val="24"/>
        </w:rPr>
        <w:t xml:space="preserve">Drew MM, </w:t>
      </w:r>
      <w:proofErr w:type="spellStart"/>
      <w:r w:rsidRPr="0082112A">
        <w:rPr>
          <w:szCs w:val="24"/>
        </w:rPr>
        <w:t>Hartnoll</w:t>
      </w:r>
      <w:proofErr w:type="spellEnd"/>
      <w:r w:rsidRPr="0082112A">
        <w:rPr>
          <w:szCs w:val="24"/>
        </w:rPr>
        <w:t xml:space="preserve"> RG, Hansson BS (2012) An improved mark-recapture method using passive integrated transponder (PIT) tags in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(Linnaeus, 1767) (</w:t>
      </w:r>
      <w:proofErr w:type="spellStart"/>
      <w:r w:rsidRPr="0082112A">
        <w:rPr>
          <w:szCs w:val="24"/>
        </w:rPr>
        <w:t>Decapoda</w:t>
      </w:r>
      <w:proofErr w:type="spellEnd"/>
      <w:r w:rsidRPr="0082112A">
        <w:rPr>
          <w:szCs w:val="24"/>
        </w:rPr>
        <w:t xml:space="preserve">, </w:t>
      </w:r>
      <w:proofErr w:type="spellStart"/>
      <w:r w:rsidRPr="0082112A">
        <w:rPr>
          <w:szCs w:val="24"/>
        </w:rPr>
        <w:t>Anomura</w:t>
      </w:r>
      <w:proofErr w:type="spellEnd"/>
      <w:r w:rsidRPr="0082112A">
        <w:rPr>
          <w:szCs w:val="24"/>
        </w:rPr>
        <w:t xml:space="preserve">). </w:t>
      </w:r>
      <w:proofErr w:type="spellStart"/>
      <w:r w:rsidRPr="0082112A">
        <w:rPr>
          <w:szCs w:val="24"/>
        </w:rPr>
        <w:t>Crustaceana</w:t>
      </w:r>
      <w:proofErr w:type="spellEnd"/>
      <w:r w:rsidRPr="0082112A">
        <w:rPr>
          <w:szCs w:val="24"/>
        </w:rPr>
        <w:t xml:space="preserve"> 85: 89</w:t>
      </w:r>
      <w:r w:rsidRPr="0082112A">
        <w:rPr>
          <w:rStyle w:val="A0"/>
          <w:color w:val="auto"/>
          <w:sz w:val="24"/>
          <w:szCs w:val="24"/>
        </w:rPr>
        <w:t>–</w:t>
      </w:r>
      <w:r w:rsidRPr="0082112A">
        <w:rPr>
          <w:szCs w:val="24"/>
        </w:rPr>
        <w:t xml:space="preserve">102. </w:t>
      </w:r>
    </w:p>
    <w:p w:rsidR="00A23C02" w:rsidRPr="0082112A" w:rsidRDefault="00A23C02" w:rsidP="0082112A">
      <w:pPr>
        <w:spacing w:before="240" w:line="480" w:lineRule="auto"/>
        <w:rPr>
          <w:szCs w:val="24"/>
        </w:rPr>
      </w:pPr>
      <w:r w:rsidRPr="0082112A">
        <w:rPr>
          <w:szCs w:val="24"/>
        </w:rPr>
        <w:t xml:space="preserve">Drew MM, </w:t>
      </w:r>
      <w:proofErr w:type="spellStart"/>
      <w:r w:rsidRPr="0082112A">
        <w:rPr>
          <w:szCs w:val="24"/>
        </w:rPr>
        <w:t>Harzsch</w:t>
      </w:r>
      <w:proofErr w:type="spellEnd"/>
      <w:r w:rsidRPr="0082112A">
        <w:rPr>
          <w:szCs w:val="24"/>
        </w:rPr>
        <w:t xml:space="preserve"> S, </w:t>
      </w:r>
      <w:proofErr w:type="spellStart"/>
      <w:r w:rsidRPr="0082112A">
        <w:rPr>
          <w:szCs w:val="24"/>
        </w:rPr>
        <w:t>Stensmyr</w:t>
      </w:r>
      <w:proofErr w:type="spellEnd"/>
      <w:r w:rsidRPr="0082112A">
        <w:rPr>
          <w:szCs w:val="24"/>
        </w:rPr>
        <w:t xml:space="preserve">, M, </w:t>
      </w:r>
      <w:proofErr w:type="spellStart"/>
      <w:r w:rsidRPr="0082112A">
        <w:rPr>
          <w:szCs w:val="24"/>
        </w:rPr>
        <w:t>Erland</w:t>
      </w:r>
      <w:proofErr w:type="spellEnd"/>
      <w:r w:rsidRPr="0082112A">
        <w:rPr>
          <w:szCs w:val="24"/>
        </w:rPr>
        <w:t xml:space="preserve"> S, Hansson BS (2010) A review of the biology and ecology of the Robber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(Linnaeus, 1767) (</w:t>
      </w:r>
      <w:proofErr w:type="spellStart"/>
      <w:r w:rsidRPr="0082112A">
        <w:rPr>
          <w:szCs w:val="24"/>
        </w:rPr>
        <w:t>Anomura</w:t>
      </w:r>
      <w:proofErr w:type="spellEnd"/>
      <w:r w:rsidRPr="0082112A">
        <w:rPr>
          <w:szCs w:val="24"/>
        </w:rPr>
        <w:t xml:space="preserve">: </w:t>
      </w:r>
      <w:proofErr w:type="spellStart"/>
      <w:r w:rsidRPr="0082112A">
        <w:rPr>
          <w:szCs w:val="24"/>
        </w:rPr>
        <w:t>Coenobitidae</w:t>
      </w:r>
      <w:proofErr w:type="spellEnd"/>
      <w:r w:rsidRPr="0082112A">
        <w:rPr>
          <w:szCs w:val="24"/>
        </w:rPr>
        <w:t xml:space="preserve">). </w:t>
      </w:r>
      <w:proofErr w:type="spellStart"/>
      <w:r w:rsidRPr="0082112A">
        <w:rPr>
          <w:szCs w:val="24"/>
        </w:rPr>
        <w:t>Zool</w:t>
      </w:r>
      <w:proofErr w:type="spellEnd"/>
      <w:r w:rsidRPr="0082112A">
        <w:rPr>
          <w:szCs w:val="24"/>
        </w:rPr>
        <w:t xml:space="preserve"> </w:t>
      </w:r>
      <w:proofErr w:type="spellStart"/>
      <w:r w:rsidRPr="0082112A">
        <w:rPr>
          <w:szCs w:val="24"/>
        </w:rPr>
        <w:t>Anz</w:t>
      </w:r>
      <w:proofErr w:type="spellEnd"/>
      <w:r w:rsidRPr="0082112A">
        <w:rPr>
          <w:szCs w:val="24"/>
        </w:rPr>
        <w:t xml:space="preserve"> 249: 45–67.</w:t>
      </w:r>
    </w:p>
    <w:p w:rsidR="00A23C02" w:rsidRPr="0082112A" w:rsidRDefault="00A23C02" w:rsidP="0082112A">
      <w:pPr>
        <w:spacing w:before="240" w:line="480" w:lineRule="auto"/>
        <w:rPr>
          <w:szCs w:val="24"/>
        </w:rPr>
      </w:pPr>
      <w:proofErr w:type="spellStart"/>
      <w:proofErr w:type="gramStart"/>
      <w:r w:rsidRPr="0082112A">
        <w:rPr>
          <w:szCs w:val="24"/>
        </w:rPr>
        <w:t>Eldredge</w:t>
      </w:r>
      <w:proofErr w:type="spellEnd"/>
      <w:r w:rsidRPr="0082112A">
        <w:rPr>
          <w:szCs w:val="24"/>
        </w:rPr>
        <w:t xml:space="preserve"> LG (1996)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iCs/>
          <w:szCs w:val="24"/>
        </w:rPr>
        <w:t>.</w:t>
      </w:r>
      <w:proofErr w:type="gramEnd"/>
      <w:r w:rsidRPr="0082112A">
        <w:rPr>
          <w:iCs/>
          <w:szCs w:val="24"/>
        </w:rPr>
        <w:t xml:space="preserve"> The IUCN Red List of Threatened Species 1996</w:t>
      </w:r>
      <w:r w:rsidRPr="0082112A">
        <w:rPr>
          <w:szCs w:val="24"/>
        </w:rPr>
        <w:t>:e.T2811A9484078.</w:t>
      </w:r>
    </w:p>
    <w:p w:rsidR="00A23C02" w:rsidRPr="0082112A" w:rsidRDefault="00A23C02" w:rsidP="0082112A">
      <w:pPr>
        <w:spacing w:before="240" w:line="480" w:lineRule="auto"/>
        <w:rPr>
          <w:szCs w:val="24"/>
        </w:rPr>
      </w:pPr>
      <w:r w:rsidRPr="0082112A">
        <w:rPr>
          <w:szCs w:val="24"/>
        </w:rPr>
        <w:t xml:space="preserve">Fiske I, Chandler R (2011) ‘unmarked’: an R package for Fitting </w:t>
      </w:r>
      <w:proofErr w:type="spellStart"/>
      <w:r w:rsidRPr="0082112A">
        <w:rPr>
          <w:szCs w:val="24"/>
        </w:rPr>
        <w:t>Hierarchichal</w:t>
      </w:r>
      <w:proofErr w:type="spellEnd"/>
      <w:r w:rsidRPr="0082112A">
        <w:rPr>
          <w:szCs w:val="24"/>
        </w:rPr>
        <w:t xml:space="preserve"> Models of Wildlife Occurrence and Abundance. J Stat </w:t>
      </w:r>
      <w:proofErr w:type="spellStart"/>
      <w:r w:rsidRPr="0082112A">
        <w:rPr>
          <w:szCs w:val="24"/>
        </w:rPr>
        <w:t>Softw</w:t>
      </w:r>
      <w:proofErr w:type="spellEnd"/>
      <w:r w:rsidRPr="0082112A">
        <w:rPr>
          <w:szCs w:val="24"/>
        </w:rPr>
        <w:t xml:space="preserve"> 43: 1–23.</w:t>
      </w:r>
    </w:p>
    <w:p w:rsidR="00A23C02" w:rsidRPr="0082112A" w:rsidRDefault="00A23C02" w:rsidP="0082112A">
      <w:pPr>
        <w:spacing w:before="240" w:line="480" w:lineRule="auto"/>
        <w:rPr>
          <w:szCs w:val="24"/>
        </w:rPr>
      </w:pPr>
      <w:r w:rsidRPr="0082112A">
        <w:rPr>
          <w:szCs w:val="24"/>
        </w:rPr>
        <w:t>Fletcher WJ (1993) Coconut crabs. In: Wright A, Hill L (</w:t>
      </w:r>
      <w:proofErr w:type="spellStart"/>
      <w:r w:rsidRPr="0082112A">
        <w:rPr>
          <w:szCs w:val="24"/>
        </w:rPr>
        <w:t>eds</w:t>
      </w:r>
      <w:proofErr w:type="spellEnd"/>
      <w:r w:rsidRPr="0082112A">
        <w:rPr>
          <w:szCs w:val="24"/>
        </w:rPr>
        <w:t>)</w:t>
      </w:r>
      <w:r w:rsidRPr="0082112A">
        <w:rPr>
          <w:i/>
          <w:szCs w:val="24"/>
        </w:rPr>
        <w:t xml:space="preserve"> </w:t>
      </w:r>
      <w:proofErr w:type="spellStart"/>
      <w:r w:rsidRPr="0082112A">
        <w:rPr>
          <w:szCs w:val="24"/>
        </w:rPr>
        <w:t>Nearshore</w:t>
      </w:r>
      <w:proofErr w:type="spellEnd"/>
      <w:r w:rsidRPr="0082112A">
        <w:rPr>
          <w:szCs w:val="24"/>
        </w:rPr>
        <w:t xml:space="preserve"> marine resources of the south Pacific. </w:t>
      </w:r>
      <w:proofErr w:type="gramStart"/>
      <w:r w:rsidRPr="0082112A">
        <w:rPr>
          <w:szCs w:val="24"/>
        </w:rPr>
        <w:t>Institute of Pacific Studies.</w:t>
      </w:r>
      <w:proofErr w:type="gramEnd"/>
      <w:r w:rsidRPr="0082112A">
        <w:rPr>
          <w:szCs w:val="24"/>
        </w:rPr>
        <w:t xml:space="preserve"> </w:t>
      </w:r>
      <w:proofErr w:type="gramStart"/>
      <w:r w:rsidRPr="0082112A">
        <w:rPr>
          <w:szCs w:val="24"/>
        </w:rPr>
        <w:t>University of the South Pacific.</w:t>
      </w:r>
      <w:proofErr w:type="gramEnd"/>
      <w:r w:rsidRPr="0082112A">
        <w:rPr>
          <w:szCs w:val="24"/>
        </w:rPr>
        <w:t xml:space="preserve"> FFA and ICOD, pp. 643–681.</w:t>
      </w:r>
    </w:p>
    <w:p w:rsidR="00A23C02" w:rsidRPr="0082112A" w:rsidRDefault="00A23C02" w:rsidP="0082112A">
      <w:pPr>
        <w:spacing w:before="240" w:line="480" w:lineRule="auto"/>
        <w:rPr>
          <w:szCs w:val="24"/>
        </w:rPr>
      </w:pPr>
      <w:r w:rsidRPr="0082112A">
        <w:rPr>
          <w:szCs w:val="24"/>
        </w:rPr>
        <w:t xml:space="preserve">Fletcher WJ, Brown IW, Fielder DR (1990) Growth of the coconut crab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i/>
          <w:iCs/>
          <w:szCs w:val="24"/>
        </w:rPr>
        <w:t xml:space="preserve"> </w:t>
      </w:r>
      <w:r w:rsidRPr="0082112A">
        <w:rPr>
          <w:szCs w:val="24"/>
        </w:rPr>
        <w:t xml:space="preserve">in Vanuatu. J </w:t>
      </w:r>
      <w:proofErr w:type="spellStart"/>
      <w:r w:rsidRPr="0082112A">
        <w:rPr>
          <w:szCs w:val="24"/>
        </w:rPr>
        <w:t>Exp</w:t>
      </w:r>
      <w:proofErr w:type="spellEnd"/>
      <w:r w:rsidRPr="0082112A">
        <w:rPr>
          <w:szCs w:val="24"/>
        </w:rPr>
        <w:t xml:space="preserve"> Mar </w:t>
      </w:r>
      <w:proofErr w:type="spellStart"/>
      <w:r w:rsidRPr="0082112A">
        <w:rPr>
          <w:szCs w:val="24"/>
        </w:rPr>
        <w:t>Biol</w:t>
      </w:r>
      <w:proofErr w:type="spellEnd"/>
      <w:r w:rsidRPr="0082112A">
        <w:rPr>
          <w:szCs w:val="24"/>
        </w:rPr>
        <w:t xml:space="preserve"> </w:t>
      </w:r>
      <w:proofErr w:type="spellStart"/>
      <w:r w:rsidRPr="0082112A">
        <w:rPr>
          <w:szCs w:val="24"/>
        </w:rPr>
        <w:t>Ecol</w:t>
      </w:r>
      <w:proofErr w:type="spellEnd"/>
      <w:r w:rsidRPr="0082112A">
        <w:rPr>
          <w:szCs w:val="24"/>
        </w:rPr>
        <w:t xml:space="preserve"> 141: 63–78.</w:t>
      </w:r>
    </w:p>
    <w:p w:rsidR="00A23C02" w:rsidRPr="0082112A" w:rsidRDefault="00A23C02" w:rsidP="0082112A">
      <w:pPr>
        <w:spacing w:before="240" w:line="480" w:lineRule="auto"/>
        <w:rPr>
          <w:szCs w:val="24"/>
        </w:rPr>
      </w:pPr>
      <w:proofErr w:type="gramStart"/>
      <w:r w:rsidRPr="0082112A">
        <w:rPr>
          <w:szCs w:val="24"/>
        </w:rPr>
        <w:lastRenderedPageBreak/>
        <w:t xml:space="preserve">Fletcher WJ, Brown IW, Fielder DR, </w:t>
      </w:r>
      <w:proofErr w:type="spellStart"/>
      <w:r w:rsidRPr="0082112A">
        <w:rPr>
          <w:szCs w:val="24"/>
        </w:rPr>
        <w:t>Obed</w:t>
      </w:r>
      <w:proofErr w:type="spellEnd"/>
      <w:r w:rsidRPr="0082112A">
        <w:rPr>
          <w:szCs w:val="24"/>
        </w:rPr>
        <w:t xml:space="preserve"> A (1991) Moulting and growth characteristics.</w:t>
      </w:r>
      <w:proofErr w:type="gramEnd"/>
      <w:r w:rsidRPr="0082112A">
        <w:rPr>
          <w:szCs w:val="24"/>
        </w:rPr>
        <w:t xml:space="preserve"> In: Brown IW, Fielder DR (</w:t>
      </w:r>
      <w:proofErr w:type="spellStart"/>
      <w:r w:rsidRPr="0082112A">
        <w:rPr>
          <w:szCs w:val="24"/>
        </w:rPr>
        <w:t>eds</w:t>
      </w:r>
      <w:proofErr w:type="spellEnd"/>
      <w:r w:rsidRPr="0082112A">
        <w:rPr>
          <w:szCs w:val="24"/>
        </w:rPr>
        <w:t>)</w:t>
      </w:r>
      <w:r w:rsidRPr="0082112A">
        <w:rPr>
          <w:i/>
          <w:szCs w:val="24"/>
        </w:rPr>
        <w:t xml:space="preserve"> </w:t>
      </w:r>
      <w:r w:rsidRPr="0082112A">
        <w:rPr>
          <w:szCs w:val="24"/>
        </w:rPr>
        <w:t xml:space="preserve">The Coconut Crab: Aspects of biology and ecology of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in the Republic of Vanuatu. Australian Centre for International Agricultural Research, Canberra, pp. 35–60.</w:t>
      </w:r>
    </w:p>
    <w:p w:rsidR="00A23C02" w:rsidRPr="0082112A" w:rsidRDefault="00A23C02" w:rsidP="0082112A">
      <w:pPr>
        <w:spacing w:before="240" w:line="480" w:lineRule="auto"/>
        <w:rPr>
          <w:szCs w:val="24"/>
        </w:rPr>
      </w:pPr>
      <w:proofErr w:type="gramStart"/>
      <w:r w:rsidRPr="0082112A">
        <w:rPr>
          <w:szCs w:val="24"/>
        </w:rPr>
        <w:t>Grubb P (1971) Ecology of terrestrial decapod crustaceans on Aldabra.</w:t>
      </w:r>
      <w:proofErr w:type="gramEnd"/>
      <w:r w:rsidRPr="0082112A">
        <w:rPr>
          <w:szCs w:val="24"/>
        </w:rPr>
        <w:t xml:space="preserve"> </w:t>
      </w:r>
      <w:proofErr w:type="spellStart"/>
      <w:r w:rsidRPr="0082112A">
        <w:rPr>
          <w:iCs/>
          <w:szCs w:val="24"/>
        </w:rPr>
        <w:t>Philos</w:t>
      </w:r>
      <w:proofErr w:type="spellEnd"/>
      <w:r w:rsidRPr="0082112A">
        <w:rPr>
          <w:iCs/>
          <w:szCs w:val="24"/>
        </w:rPr>
        <w:t xml:space="preserve"> Trans R </w:t>
      </w:r>
      <w:proofErr w:type="spellStart"/>
      <w:r w:rsidRPr="0082112A">
        <w:rPr>
          <w:iCs/>
          <w:szCs w:val="24"/>
        </w:rPr>
        <w:t>Soc</w:t>
      </w:r>
      <w:proofErr w:type="spellEnd"/>
      <w:r w:rsidRPr="0082112A">
        <w:rPr>
          <w:iCs/>
          <w:szCs w:val="24"/>
        </w:rPr>
        <w:t xml:space="preserve"> London, B </w:t>
      </w:r>
      <w:r w:rsidRPr="0082112A">
        <w:rPr>
          <w:bCs/>
          <w:szCs w:val="24"/>
        </w:rPr>
        <w:t>260</w:t>
      </w:r>
      <w:r w:rsidRPr="0082112A">
        <w:rPr>
          <w:szCs w:val="24"/>
        </w:rPr>
        <w:t>: 411–416.</w:t>
      </w:r>
    </w:p>
    <w:p w:rsidR="00A23C02" w:rsidRPr="0082112A" w:rsidRDefault="00A23C02" w:rsidP="0082112A">
      <w:pPr>
        <w:spacing w:before="240" w:line="480" w:lineRule="auto"/>
        <w:rPr>
          <w:szCs w:val="24"/>
        </w:rPr>
      </w:pPr>
      <w:r w:rsidRPr="0082112A">
        <w:rPr>
          <w:szCs w:val="24"/>
        </w:rPr>
        <w:t xml:space="preserve">Haig J (1984) Land and freshwater crabs of the Seychelles and neighbouring islands. In: </w:t>
      </w:r>
      <w:proofErr w:type="spellStart"/>
      <w:r w:rsidRPr="0082112A">
        <w:rPr>
          <w:szCs w:val="24"/>
        </w:rPr>
        <w:t>Stoddart</w:t>
      </w:r>
      <w:proofErr w:type="spellEnd"/>
      <w:r w:rsidRPr="0082112A">
        <w:rPr>
          <w:szCs w:val="24"/>
        </w:rPr>
        <w:t xml:space="preserve"> DR (</w:t>
      </w:r>
      <w:proofErr w:type="spellStart"/>
      <w:r w:rsidRPr="0082112A">
        <w:rPr>
          <w:szCs w:val="24"/>
        </w:rPr>
        <w:t>ed</w:t>
      </w:r>
      <w:proofErr w:type="spellEnd"/>
      <w:r w:rsidRPr="0082112A">
        <w:rPr>
          <w:szCs w:val="24"/>
        </w:rPr>
        <w:t>) Biogeography and ecology of the Seychelles Islands. Dr W. Junk Publishers, The Hague, Boston, Lancaster.</w:t>
      </w:r>
    </w:p>
    <w:p w:rsidR="00A23C02" w:rsidRPr="0082112A" w:rsidRDefault="00A23C02" w:rsidP="0082112A">
      <w:pPr>
        <w:autoSpaceDE w:val="0"/>
        <w:autoSpaceDN w:val="0"/>
        <w:adjustRightInd w:val="0"/>
        <w:spacing w:line="480" w:lineRule="auto"/>
        <w:rPr>
          <w:szCs w:val="24"/>
        </w:rPr>
      </w:pPr>
      <w:proofErr w:type="spellStart"/>
      <w:r w:rsidRPr="0082112A">
        <w:rPr>
          <w:szCs w:val="24"/>
        </w:rPr>
        <w:t>Haverkamp</w:t>
      </w:r>
      <w:proofErr w:type="spellEnd"/>
      <w:r w:rsidRPr="0082112A">
        <w:rPr>
          <w:szCs w:val="24"/>
        </w:rPr>
        <w:t xml:space="preserve"> PJ, </w:t>
      </w:r>
      <w:proofErr w:type="spellStart"/>
      <w:r w:rsidRPr="0082112A">
        <w:rPr>
          <w:szCs w:val="24"/>
        </w:rPr>
        <w:t>Shekeine</w:t>
      </w:r>
      <w:proofErr w:type="spellEnd"/>
      <w:r w:rsidRPr="0082112A">
        <w:rPr>
          <w:szCs w:val="24"/>
        </w:rPr>
        <w:t xml:space="preserve"> J, de Jong R, </w:t>
      </w:r>
      <w:proofErr w:type="spellStart"/>
      <w:r w:rsidRPr="0082112A">
        <w:rPr>
          <w:szCs w:val="24"/>
        </w:rPr>
        <w:t>Schaepman</w:t>
      </w:r>
      <w:proofErr w:type="spellEnd"/>
      <w:r w:rsidRPr="0082112A">
        <w:rPr>
          <w:szCs w:val="24"/>
        </w:rPr>
        <w:t xml:space="preserve"> M, Turnbull LA, Baxter R, Hansen D, Bunbury N, Fleischer-Dogley F, Schaepman-Strub G (2017) Giant tortoise habitats under increasing drought conditions on Aldabra Atoll</w:t>
      </w:r>
      <w:r w:rsidRPr="0082112A">
        <w:rPr>
          <w:rFonts w:eastAsia="AdvOT596495f2+20"/>
          <w:szCs w:val="24"/>
        </w:rPr>
        <w:t xml:space="preserve">- </w:t>
      </w:r>
      <w:r w:rsidRPr="0082112A">
        <w:rPr>
          <w:szCs w:val="24"/>
        </w:rPr>
        <w:t>Ecological indicators to monitor rainfall anomalies and related vegetation activity. Ecol Indic 80: 354–362.</w:t>
      </w:r>
    </w:p>
    <w:p w:rsidR="00A23C02" w:rsidRPr="0082112A" w:rsidRDefault="00A23C02" w:rsidP="0082112A">
      <w:pPr>
        <w:spacing w:before="240" w:line="480" w:lineRule="auto"/>
        <w:rPr>
          <w:szCs w:val="24"/>
        </w:rPr>
      </w:pPr>
      <w:proofErr w:type="spellStart"/>
      <w:r w:rsidRPr="0082112A">
        <w:rPr>
          <w:iCs/>
          <w:szCs w:val="24"/>
        </w:rPr>
        <w:t>Helagi</w:t>
      </w:r>
      <w:proofErr w:type="spellEnd"/>
      <w:r w:rsidRPr="0082112A">
        <w:rPr>
          <w:iCs/>
          <w:szCs w:val="24"/>
        </w:rPr>
        <w:t xml:space="preserve"> N, </w:t>
      </w:r>
      <w:proofErr w:type="spellStart"/>
      <w:r w:rsidRPr="0082112A">
        <w:rPr>
          <w:iCs/>
          <w:szCs w:val="24"/>
        </w:rPr>
        <w:t>Tafatu</w:t>
      </w:r>
      <w:proofErr w:type="spellEnd"/>
      <w:r w:rsidRPr="0082112A">
        <w:rPr>
          <w:iCs/>
          <w:szCs w:val="24"/>
        </w:rPr>
        <w:t xml:space="preserve"> J, Bertram I, Moore B, </w:t>
      </w:r>
      <w:proofErr w:type="spellStart"/>
      <w:r w:rsidRPr="0082112A">
        <w:rPr>
          <w:iCs/>
          <w:szCs w:val="24"/>
        </w:rPr>
        <w:t>Linawak</w:t>
      </w:r>
      <w:proofErr w:type="spellEnd"/>
      <w:r w:rsidRPr="0082112A">
        <w:rPr>
          <w:iCs/>
          <w:szCs w:val="24"/>
        </w:rPr>
        <w:t xml:space="preserve"> M, </w:t>
      </w:r>
      <w:proofErr w:type="spellStart"/>
      <w:r w:rsidRPr="0082112A">
        <w:rPr>
          <w:iCs/>
          <w:szCs w:val="24"/>
        </w:rPr>
        <w:t>Pakoa</w:t>
      </w:r>
      <w:proofErr w:type="spellEnd"/>
      <w:r w:rsidRPr="0082112A">
        <w:rPr>
          <w:iCs/>
          <w:szCs w:val="24"/>
        </w:rPr>
        <w:t xml:space="preserve"> K (2015) </w:t>
      </w:r>
      <w:r w:rsidRPr="0082112A">
        <w:rPr>
          <w:szCs w:val="24"/>
        </w:rPr>
        <w:t xml:space="preserve">Status of the coconut crab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i/>
          <w:iCs/>
          <w:szCs w:val="24"/>
        </w:rPr>
        <w:t xml:space="preserve"> </w:t>
      </w:r>
      <w:r w:rsidRPr="0082112A">
        <w:rPr>
          <w:szCs w:val="24"/>
        </w:rPr>
        <w:t>in Niue</w:t>
      </w:r>
      <w:r w:rsidRPr="0082112A">
        <w:rPr>
          <w:rStyle w:val="BodyTextChar"/>
          <w:szCs w:val="24"/>
        </w:rPr>
        <w:t xml:space="preserve">. </w:t>
      </w:r>
      <w:proofErr w:type="gramStart"/>
      <w:r w:rsidRPr="0082112A">
        <w:rPr>
          <w:iCs/>
          <w:szCs w:val="24"/>
        </w:rPr>
        <w:t>Niue Department of Agriculture, Forestry and Fisheries.</w:t>
      </w:r>
      <w:proofErr w:type="gramEnd"/>
      <w:r w:rsidRPr="0082112A">
        <w:rPr>
          <w:iCs/>
          <w:szCs w:val="24"/>
        </w:rPr>
        <w:t xml:space="preserve"> Pacific Community. Vanuatu Fisheries Department.</w:t>
      </w:r>
    </w:p>
    <w:p w:rsidR="00A23C02" w:rsidRPr="0082112A" w:rsidRDefault="00A23C02" w:rsidP="0082112A">
      <w:pPr>
        <w:spacing w:before="240" w:line="480" w:lineRule="auto"/>
        <w:rPr>
          <w:szCs w:val="24"/>
        </w:rPr>
      </w:pPr>
      <w:proofErr w:type="spellStart"/>
      <w:r w:rsidRPr="0082112A">
        <w:rPr>
          <w:szCs w:val="24"/>
        </w:rPr>
        <w:t>Helfman</w:t>
      </w:r>
      <w:proofErr w:type="spellEnd"/>
      <w:r w:rsidRPr="0082112A">
        <w:rPr>
          <w:szCs w:val="24"/>
        </w:rPr>
        <w:t xml:space="preserve"> GS (1973) Ecology and </w:t>
      </w:r>
      <w:proofErr w:type="spellStart"/>
      <w:r w:rsidRPr="0082112A">
        <w:rPr>
          <w:szCs w:val="24"/>
        </w:rPr>
        <w:t>behavior</w:t>
      </w:r>
      <w:proofErr w:type="spellEnd"/>
      <w:r w:rsidRPr="0082112A">
        <w:rPr>
          <w:szCs w:val="24"/>
        </w:rPr>
        <w:t xml:space="preserve"> of the coconut crab,</w:t>
      </w:r>
      <w:r w:rsidRPr="0082112A">
        <w:rPr>
          <w:i/>
          <w:szCs w:val="24"/>
        </w:rPr>
        <w:t xml:space="preserve">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i/>
          <w:iCs/>
          <w:szCs w:val="24"/>
        </w:rPr>
        <w:t xml:space="preserve"> </w:t>
      </w:r>
      <w:r w:rsidRPr="0082112A">
        <w:rPr>
          <w:szCs w:val="24"/>
        </w:rPr>
        <w:t>(L.). MSc Thesis, University of Hawaii. Honolulu.</w:t>
      </w:r>
    </w:p>
    <w:p w:rsidR="00A23C02" w:rsidRPr="0082112A" w:rsidRDefault="00A23C02" w:rsidP="0082112A">
      <w:pPr>
        <w:pStyle w:val="HTMLPreformatted"/>
        <w:spacing w:after="240" w:line="480" w:lineRule="auto"/>
        <w:rPr>
          <w:rFonts w:ascii="Times New Roman" w:hAnsi="Times New Roman" w:cs="Times New Roman"/>
          <w:sz w:val="24"/>
          <w:szCs w:val="24"/>
        </w:rPr>
      </w:pPr>
      <w:proofErr w:type="spellStart"/>
      <w:proofErr w:type="gramStart"/>
      <w:r w:rsidRPr="0082112A">
        <w:rPr>
          <w:rFonts w:ascii="Times New Roman" w:hAnsi="Times New Roman" w:cs="Times New Roman"/>
          <w:sz w:val="24"/>
          <w:szCs w:val="24"/>
        </w:rPr>
        <w:t>Hnatiuk</w:t>
      </w:r>
      <w:proofErr w:type="spellEnd"/>
      <w:r w:rsidRPr="0082112A">
        <w:rPr>
          <w:rFonts w:ascii="Times New Roman" w:hAnsi="Times New Roman" w:cs="Times New Roman"/>
          <w:sz w:val="24"/>
          <w:szCs w:val="24"/>
        </w:rPr>
        <w:t xml:space="preserve"> R, Merton L (1979) A Perspective of the Vegetation of Aldabra.</w:t>
      </w:r>
      <w:proofErr w:type="gramEnd"/>
      <w:r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Philos</w:t>
      </w:r>
      <w:proofErr w:type="spellEnd"/>
      <w:r w:rsidRPr="0082112A">
        <w:rPr>
          <w:rFonts w:ascii="Times New Roman" w:hAnsi="Times New Roman" w:cs="Times New Roman"/>
          <w:sz w:val="24"/>
          <w:szCs w:val="24"/>
        </w:rPr>
        <w:t xml:space="preserve"> Trans R </w:t>
      </w:r>
      <w:proofErr w:type="spellStart"/>
      <w:r w:rsidRPr="0082112A">
        <w:rPr>
          <w:rFonts w:ascii="Times New Roman" w:hAnsi="Times New Roman" w:cs="Times New Roman"/>
          <w:sz w:val="24"/>
          <w:szCs w:val="24"/>
        </w:rPr>
        <w:t>Soc</w:t>
      </w:r>
      <w:proofErr w:type="spellEnd"/>
      <w:r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Lond</w:t>
      </w:r>
      <w:proofErr w:type="spellEnd"/>
      <w:r w:rsidRPr="0082112A">
        <w:rPr>
          <w:rFonts w:ascii="Times New Roman" w:hAnsi="Times New Roman" w:cs="Times New Roman"/>
          <w:sz w:val="24"/>
          <w:szCs w:val="24"/>
        </w:rPr>
        <w:t xml:space="preserve"> B </w:t>
      </w:r>
      <w:proofErr w:type="spellStart"/>
      <w:r w:rsidRPr="0082112A">
        <w:rPr>
          <w:rFonts w:ascii="Times New Roman" w:hAnsi="Times New Roman" w:cs="Times New Roman"/>
          <w:sz w:val="24"/>
          <w:szCs w:val="24"/>
        </w:rPr>
        <w:t>Biol</w:t>
      </w:r>
      <w:proofErr w:type="spellEnd"/>
      <w:r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Sci</w:t>
      </w:r>
      <w:proofErr w:type="spellEnd"/>
      <w:r w:rsidRPr="0082112A">
        <w:rPr>
          <w:rFonts w:ascii="Times New Roman" w:hAnsi="Times New Roman" w:cs="Times New Roman"/>
          <w:sz w:val="24"/>
          <w:szCs w:val="24"/>
        </w:rPr>
        <w:t xml:space="preserve"> </w:t>
      </w:r>
      <w:r w:rsidRPr="0082112A">
        <w:rPr>
          <w:rFonts w:ascii="Times New Roman" w:hAnsi="Times New Roman" w:cs="Times New Roman"/>
          <w:iCs/>
          <w:sz w:val="24"/>
          <w:szCs w:val="24"/>
        </w:rPr>
        <w:t>286</w:t>
      </w:r>
      <w:r w:rsidRPr="0082112A">
        <w:rPr>
          <w:rFonts w:ascii="Times New Roman" w:hAnsi="Times New Roman" w:cs="Times New Roman"/>
          <w:sz w:val="24"/>
          <w:szCs w:val="24"/>
        </w:rPr>
        <w:t>: 79–84.</w:t>
      </w:r>
    </w:p>
    <w:p w:rsidR="00A23C02" w:rsidRPr="0082112A" w:rsidRDefault="00A23C02" w:rsidP="0082112A">
      <w:pPr>
        <w:autoSpaceDE w:val="0"/>
        <w:autoSpaceDN w:val="0"/>
        <w:adjustRightInd w:val="0"/>
        <w:spacing w:after="240" w:line="480" w:lineRule="auto"/>
        <w:rPr>
          <w:szCs w:val="24"/>
        </w:rPr>
      </w:pPr>
      <w:r w:rsidRPr="0082112A">
        <w:rPr>
          <w:szCs w:val="24"/>
        </w:rPr>
        <w:lastRenderedPageBreak/>
        <w:t>James DJ (2008) Christmas Island Biodiversity Monitoring Program: December 2003 to April 2007. Report to the Department of Finance and Deregulation from the Director of National Parks.</w:t>
      </w:r>
    </w:p>
    <w:p w:rsidR="00A23C02" w:rsidRPr="0082112A" w:rsidRDefault="00A23C02" w:rsidP="0082112A">
      <w:pPr>
        <w:spacing w:before="240" w:line="480" w:lineRule="auto"/>
        <w:rPr>
          <w:szCs w:val="24"/>
        </w:rPr>
      </w:pPr>
      <w:proofErr w:type="spellStart"/>
      <w:proofErr w:type="gramStart"/>
      <w:r w:rsidRPr="0082112A">
        <w:rPr>
          <w:szCs w:val="24"/>
        </w:rPr>
        <w:t>Kadiri</w:t>
      </w:r>
      <w:proofErr w:type="spellEnd"/>
      <w:r w:rsidRPr="0082112A">
        <w:rPr>
          <w:szCs w:val="24"/>
        </w:rPr>
        <w:t>-Jan T (1995) Biology and population dynamics of the coconut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in Loyalty Island, New Caledonia.</w:t>
      </w:r>
      <w:proofErr w:type="gramEnd"/>
      <w:r w:rsidRPr="0082112A">
        <w:rPr>
          <w:szCs w:val="24"/>
        </w:rPr>
        <w:t xml:space="preserve"> </w:t>
      </w:r>
      <w:proofErr w:type="spellStart"/>
      <w:r w:rsidRPr="0082112A">
        <w:rPr>
          <w:szCs w:val="24"/>
        </w:rPr>
        <w:t>Universite</w:t>
      </w:r>
      <w:proofErr w:type="spellEnd"/>
      <w:r w:rsidRPr="0082112A">
        <w:rPr>
          <w:szCs w:val="24"/>
        </w:rPr>
        <w:t xml:space="preserve"> </w:t>
      </w:r>
      <w:proofErr w:type="spellStart"/>
      <w:r w:rsidRPr="0082112A">
        <w:rPr>
          <w:szCs w:val="24"/>
        </w:rPr>
        <w:t>Francaise</w:t>
      </w:r>
      <w:proofErr w:type="spellEnd"/>
      <w:r w:rsidRPr="0082112A">
        <w:rPr>
          <w:szCs w:val="24"/>
        </w:rPr>
        <w:t xml:space="preserve"> du </w:t>
      </w:r>
      <w:proofErr w:type="spellStart"/>
      <w:r w:rsidRPr="0082112A">
        <w:rPr>
          <w:szCs w:val="24"/>
        </w:rPr>
        <w:t>Pacifique</w:t>
      </w:r>
      <w:proofErr w:type="spellEnd"/>
      <w:r w:rsidRPr="0082112A">
        <w:rPr>
          <w:szCs w:val="24"/>
        </w:rPr>
        <w:t>, New Caledonia.</w:t>
      </w:r>
    </w:p>
    <w:p w:rsidR="00A23C02" w:rsidRPr="0082112A" w:rsidRDefault="00A23C02" w:rsidP="0082112A">
      <w:pPr>
        <w:spacing w:before="240" w:line="480" w:lineRule="auto"/>
        <w:rPr>
          <w:szCs w:val="24"/>
        </w:rPr>
      </w:pPr>
      <w:r w:rsidRPr="0082112A">
        <w:rPr>
          <w:szCs w:val="24"/>
        </w:rPr>
        <w:t xml:space="preserve">Kelley D, Richards D (2015) </w:t>
      </w:r>
      <w:proofErr w:type="spellStart"/>
      <w:r w:rsidRPr="0082112A">
        <w:rPr>
          <w:szCs w:val="24"/>
        </w:rPr>
        <w:t>oce</w:t>
      </w:r>
      <w:proofErr w:type="spellEnd"/>
      <w:r w:rsidRPr="0082112A">
        <w:rPr>
          <w:szCs w:val="24"/>
        </w:rPr>
        <w:t>: Analysis of Oceanographic Data.</w:t>
      </w:r>
      <w:r w:rsidR="00CA23C0">
        <w:rPr>
          <w:szCs w:val="24"/>
        </w:rPr>
        <w:t xml:space="preserve"> The comprehensive R </w:t>
      </w:r>
      <w:r w:rsidR="00CA23C0" w:rsidRPr="00CA23C0">
        <w:rPr>
          <w:rStyle w:val="Hyperlink"/>
          <w:color w:val="auto"/>
        </w:rPr>
        <w:t xml:space="preserve">network </w:t>
      </w:r>
      <w:r w:rsidR="00CA23C0" w:rsidRPr="00CA23C0">
        <w:rPr>
          <w:rStyle w:val="Hyperlink"/>
          <w:color w:val="auto"/>
          <w:szCs w:val="24"/>
        </w:rPr>
        <w:t>https://cran.r-project.org/</w:t>
      </w:r>
      <w:r w:rsidRPr="0082112A">
        <w:rPr>
          <w:szCs w:val="24"/>
        </w:rPr>
        <w:t xml:space="preserve"> </w:t>
      </w:r>
      <w:r w:rsidR="00CA23C0">
        <w:t xml:space="preserve">(accessed </w:t>
      </w:r>
      <w:r w:rsidR="00CC098E">
        <w:t>1</w:t>
      </w:r>
      <w:r w:rsidR="00CC098E" w:rsidRPr="00CC098E">
        <w:rPr>
          <w:vertAlign w:val="superscript"/>
        </w:rPr>
        <w:t>st</w:t>
      </w:r>
      <w:r w:rsidR="00CC098E">
        <w:t xml:space="preserve"> </w:t>
      </w:r>
      <w:r w:rsidR="00EA044C">
        <w:t>July 2016</w:t>
      </w:r>
      <w:r w:rsidR="00CA23C0">
        <w:t>)</w:t>
      </w:r>
    </w:p>
    <w:p w:rsidR="00A23C02" w:rsidRPr="0082112A" w:rsidRDefault="00A23C02" w:rsidP="0082112A">
      <w:pPr>
        <w:spacing w:line="480" w:lineRule="auto"/>
      </w:pPr>
      <w:proofErr w:type="spellStart"/>
      <w:r w:rsidRPr="0082112A">
        <w:t>Laidre</w:t>
      </w:r>
      <w:proofErr w:type="spellEnd"/>
      <w:r w:rsidRPr="0082112A">
        <w:t xml:space="preserve"> ME (2017) Ruler of the atoll: the world's largest land invertebrate. Front Ecol Environ 15(9): 527</w:t>
      </w:r>
      <w:r w:rsidRPr="0082112A">
        <w:rPr>
          <w:szCs w:val="24"/>
        </w:rPr>
        <w:t>–</w:t>
      </w:r>
      <w:r w:rsidRPr="0082112A">
        <w:t>528</w:t>
      </w:r>
      <w:r>
        <w:t>.</w:t>
      </w:r>
    </w:p>
    <w:p w:rsidR="00A23C02" w:rsidRPr="0082112A" w:rsidRDefault="00A23C02" w:rsidP="0082112A">
      <w:pPr>
        <w:spacing w:before="240" w:line="480" w:lineRule="auto"/>
        <w:rPr>
          <w:szCs w:val="24"/>
        </w:rPr>
      </w:pPr>
      <w:proofErr w:type="spellStart"/>
      <w:r w:rsidRPr="0082112A">
        <w:rPr>
          <w:szCs w:val="24"/>
        </w:rPr>
        <w:t>Lavery</w:t>
      </w:r>
      <w:proofErr w:type="spellEnd"/>
      <w:r w:rsidRPr="0082112A">
        <w:rPr>
          <w:szCs w:val="24"/>
        </w:rPr>
        <w:t xml:space="preserve"> S, Moritz C, Fielder DR (1996) Indo-Pacific population structure and evolutionary history of the coconut crab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szCs w:val="24"/>
        </w:rPr>
        <w:t xml:space="preserve">. Mol </w:t>
      </w:r>
      <w:r w:rsidRPr="00632F7A">
        <w:rPr>
          <w:szCs w:val="24"/>
        </w:rPr>
        <w:t>Ecol 5: 557–570.</w:t>
      </w:r>
    </w:p>
    <w:p w:rsidR="00A23C02" w:rsidRPr="0063324C" w:rsidRDefault="00A23C02" w:rsidP="0082112A">
      <w:pPr>
        <w:spacing w:before="240" w:line="480" w:lineRule="auto"/>
        <w:rPr>
          <w:szCs w:val="24"/>
          <w:lang w:val="pt-BR"/>
        </w:rPr>
      </w:pPr>
      <w:r w:rsidRPr="0082112A">
        <w:rPr>
          <w:szCs w:val="24"/>
        </w:rPr>
        <w:t xml:space="preserve">McDermott JJ, Williams JD, </w:t>
      </w:r>
      <w:proofErr w:type="spellStart"/>
      <w:r w:rsidRPr="0082112A">
        <w:rPr>
          <w:szCs w:val="24"/>
        </w:rPr>
        <w:t>Boyko</w:t>
      </w:r>
      <w:proofErr w:type="spellEnd"/>
      <w:r w:rsidRPr="0082112A">
        <w:rPr>
          <w:szCs w:val="24"/>
        </w:rPr>
        <w:t xml:space="preserve"> CB (2010) </w:t>
      </w:r>
      <w:proofErr w:type="gramStart"/>
      <w:r w:rsidRPr="0082112A">
        <w:rPr>
          <w:szCs w:val="24"/>
        </w:rPr>
        <w:t>The</w:t>
      </w:r>
      <w:proofErr w:type="gramEnd"/>
      <w:r w:rsidRPr="0082112A">
        <w:rPr>
          <w:szCs w:val="24"/>
        </w:rPr>
        <w:t xml:space="preserve"> unwanted guests of hermits: A global review of the diversity and natural history of hermit crab parasites. </w:t>
      </w:r>
      <w:r w:rsidRPr="0063324C">
        <w:rPr>
          <w:szCs w:val="24"/>
          <w:lang w:val="pt-BR"/>
        </w:rPr>
        <w:t>J Exp Mar Biol Ecol 394: 2</w:t>
      </w:r>
      <w:r w:rsidRPr="006927B7">
        <w:rPr>
          <w:szCs w:val="24"/>
          <w:lang w:val="pt-BR"/>
        </w:rPr>
        <w:t>–</w:t>
      </w:r>
      <w:r w:rsidRPr="0063324C">
        <w:rPr>
          <w:szCs w:val="24"/>
          <w:lang w:val="pt-BR"/>
        </w:rPr>
        <w:t>44.</w:t>
      </w:r>
    </w:p>
    <w:p w:rsidR="00A23C02" w:rsidRPr="0082112A" w:rsidRDefault="00A23C02" w:rsidP="0082112A">
      <w:pPr>
        <w:spacing w:before="240" w:line="480" w:lineRule="auto"/>
        <w:rPr>
          <w:szCs w:val="24"/>
        </w:rPr>
      </w:pPr>
      <w:r w:rsidRPr="0063324C">
        <w:rPr>
          <w:szCs w:val="24"/>
          <w:lang w:val="pt-BR"/>
        </w:rPr>
        <w:t xml:space="preserve">Meeus J (1982) Astronomical formulae for calculators. </w:t>
      </w:r>
      <w:r w:rsidRPr="0082112A">
        <w:rPr>
          <w:szCs w:val="24"/>
        </w:rPr>
        <w:t xml:space="preserve">2 </w:t>
      </w:r>
      <w:proofErr w:type="spellStart"/>
      <w:r w:rsidRPr="0082112A">
        <w:rPr>
          <w:szCs w:val="24"/>
        </w:rPr>
        <w:t>edn</w:t>
      </w:r>
      <w:proofErr w:type="spellEnd"/>
      <w:r w:rsidRPr="0082112A">
        <w:rPr>
          <w:szCs w:val="24"/>
        </w:rPr>
        <w:t xml:space="preserve">. Richmond: </w:t>
      </w:r>
      <w:proofErr w:type="spellStart"/>
      <w:r w:rsidRPr="0082112A">
        <w:rPr>
          <w:szCs w:val="24"/>
        </w:rPr>
        <w:t>Willmann</w:t>
      </w:r>
      <w:proofErr w:type="spellEnd"/>
      <w:r w:rsidRPr="0082112A">
        <w:rPr>
          <w:szCs w:val="24"/>
        </w:rPr>
        <w:t>-Bell.</w:t>
      </w:r>
    </w:p>
    <w:p w:rsidR="00A23C02" w:rsidRPr="0082112A" w:rsidRDefault="00A23C02" w:rsidP="0082112A">
      <w:pPr>
        <w:shd w:val="clear" w:color="auto" w:fill="FFFFFF"/>
        <w:spacing w:before="100" w:beforeAutospacing="1" w:after="100" w:afterAutospacing="1" w:line="480" w:lineRule="auto"/>
        <w:rPr>
          <w:szCs w:val="24"/>
        </w:rPr>
      </w:pPr>
      <w:proofErr w:type="spellStart"/>
      <w:r w:rsidRPr="0082112A">
        <w:rPr>
          <w:szCs w:val="24"/>
          <w:shd w:val="clear" w:color="auto" w:fill="FFFFFF"/>
        </w:rPr>
        <w:t>Paulay</w:t>
      </w:r>
      <w:proofErr w:type="spellEnd"/>
      <w:r w:rsidRPr="0082112A">
        <w:rPr>
          <w:szCs w:val="24"/>
          <w:shd w:val="clear" w:color="auto" w:fill="FFFFFF"/>
        </w:rPr>
        <w:t xml:space="preserve"> G, </w:t>
      </w:r>
      <w:proofErr w:type="spellStart"/>
      <w:r w:rsidRPr="0082112A">
        <w:rPr>
          <w:szCs w:val="24"/>
          <w:shd w:val="clear" w:color="auto" w:fill="FFFFFF"/>
        </w:rPr>
        <w:t>Starmer</w:t>
      </w:r>
      <w:proofErr w:type="spellEnd"/>
      <w:r w:rsidRPr="0082112A">
        <w:rPr>
          <w:szCs w:val="24"/>
          <w:shd w:val="clear" w:color="auto" w:fill="FFFFFF"/>
        </w:rPr>
        <w:t xml:space="preserve"> J (2011) Evolution, Insular Restriction, and Extinction of Oceanic Land Crabs, Exemplified by the Loss of an Endemic </w:t>
      </w:r>
      <w:proofErr w:type="spellStart"/>
      <w:r w:rsidRPr="0082112A">
        <w:rPr>
          <w:rStyle w:val="Emphasis"/>
          <w:szCs w:val="24"/>
          <w:shd w:val="clear" w:color="auto" w:fill="FFFFFF"/>
        </w:rPr>
        <w:t>Geograpsus</w:t>
      </w:r>
      <w:proofErr w:type="spellEnd"/>
      <w:r w:rsidRPr="0082112A">
        <w:rPr>
          <w:szCs w:val="24"/>
          <w:shd w:val="clear" w:color="auto" w:fill="FFFFFF"/>
        </w:rPr>
        <w:t xml:space="preserve"> in the Hawaiian Islands. </w:t>
      </w:r>
      <w:proofErr w:type="spellStart"/>
      <w:r w:rsidRPr="0082112A">
        <w:rPr>
          <w:szCs w:val="24"/>
          <w:shd w:val="clear" w:color="auto" w:fill="FFFFFF"/>
        </w:rPr>
        <w:t>PLoS</w:t>
      </w:r>
      <w:proofErr w:type="spellEnd"/>
      <w:r w:rsidRPr="0082112A">
        <w:rPr>
          <w:szCs w:val="24"/>
          <w:shd w:val="clear" w:color="auto" w:fill="FFFFFF"/>
        </w:rPr>
        <w:t xml:space="preserve"> ONE 6(5): e19916.</w:t>
      </w:r>
      <w:r w:rsidRPr="0082112A">
        <w:rPr>
          <w:sz w:val="20"/>
          <w:szCs w:val="20"/>
          <w:shd w:val="clear" w:color="auto" w:fill="FFFFFF"/>
        </w:rPr>
        <w:t> </w:t>
      </w:r>
    </w:p>
    <w:p w:rsidR="00A23C02" w:rsidRPr="0082112A" w:rsidRDefault="00A23C02" w:rsidP="0082112A">
      <w:pPr>
        <w:spacing w:before="240" w:line="480" w:lineRule="auto"/>
        <w:rPr>
          <w:szCs w:val="24"/>
        </w:rPr>
      </w:pPr>
      <w:proofErr w:type="spellStart"/>
      <w:r w:rsidRPr="0082112A">
        <w:rPr>
          <w:szCs w:val="24"/>
        </w:rPr>
        <w:t>Pimm</w:t>
      </w:r>
      <w:proofErr w:type="spellEnd"/>
      <w:r w:rsidRPr="0082112A">
        <w:rPr>
          <w:szCs w:val="24"/>
        </w:rPr>
        <w:t xml:space="preserve"> SL, Jenkins CN, </w:t>
      </w:r>
      <w:proofErr w:type="spellStart"/>
      <w:r w:rsidRPr="0082112A">
        <w:rPr>
          <w:szCs w:val="24"/>
        </w:rPr>
        <w:t>Abell</w:t>
      </w:r>
      <w:proofErr w:type="spellEnd"/>
      <w:r w:rsidRPr="0082112A">
        <w:rPr>
          <w:szCs w:val="24"/>
        </w:rPr>
        <w:t xml:space="preserve"> R, Brooks TM, </w:t>
      </w:r>
      <w:proofErr w:type="spellStart"/>
      <w:r w:rsidRPr="0082112A">
        <w:rPr>
          <w:szCs w:val="24"/>
        </w:rPr>
        <w:t>Gittleman</w:t>
      </w:r>
      <w:proofErr w:type="spellEnd"/>
      <w:r w:rsidRPr="0082112A">
        <w:rPr>
          <w:szCs w:val="24"/>
        </w:rPr>
        <w:t xml:space="preserve"> JL, Joppa LN, Raven PH, Roberts CM, Sexton JO (2014) The biodiversity of species and their rates of extinction, distribution, and protection. Science 344: </w:t>
      </w:r>
      <w:proofErr w:type="spellStart"/>
      <w:r w:rsidRPr="0082112A">
        <w:rPr>
          <w:szCs w:val="24"/>
        </w:rPr>
        <w:t>doi</w:t>
      </w:r>
      <w:proofErr w:type="spellEnd"/>
      <w:r w:rsidRPr="0082112A">
        <w:rPr>
          <w:szCs w:val="24"/>
        </w:rPr>
        <w:t xml:space="preserve">: </w:t>
      </w:r>
      <w:r w:rsidRPr="0082112A">
        <w:rPr>
          <w:szCs w:val="24"/>
          <w:shd w:val="clear" w:color="auto" w:fill="FFFFFF"/>
        </w:rPr>
        <w:t>10.1126/science.1246752</w:t>
      </w:r>
    </w:p>
    <w:p w:rsidR="00A23C02" w:rsidRPr="0082112A" w:rsidRDefault="00A23C02" w:rsidP="0082112A">
      <w:pPr>
        <w:shd w:val="clear" w:color="auto" w:fill="FFFFFF"/>
        <w:spacing w:after="0" w:line="480" w:lineRule="auto"/>
        <w:textAlignment w:val="baseline"/>
        <w:rPr>
          <w:szCs w:val="24"/>
        </w:rPr>
      </w:pPr>
      <w:proofErr w:type="spellStart"/>
      <w:r w:rsidRPr="0082112A">
        <w:rPr>
          <w:szCs w:val="24"/>
        </w:rPr>
        <w:lastRenderedPageBreak/>
        <w:t>Poupin</w:t>
      </w:r>
      <w:proofErr w:type="spellEnd"/>
      <w:r w:rsidRPr="0082112A">
        <w:rPr>
          <w:szCs w:val="24"/>
        </w:rPr>
        <w:t xml:space="preserve"> J, </w:t>
      </w:r>
      <w:proofErr w:type="spellStart"/>
      <w:r w:rsidRPr="0082112A">
        <w:rPr>
          <w:szCs w:val="24"/>
        </w:rPr>
        <w:t>Zubia</w:t>
      </w:r>
      <w:proofErr w:type="spellEnd"/>
      <w:r w:rsidRPr="0082112A">
        <w:rPr>
          <w:szCs w:val="24"/>
        </w:rPr>
        <w:t xml:space="preserve"> M, </w:t>
      </w:r>
      <w:proofErr w:type="spellStart"/>
      <w:r w:rsidRPr="0082112A">
        <w:rPr>
          <w:szCs w:val="24"/>
        </w:rPr>
        <w:t>Gravier</w:t>
      </w:r>
      <w:proofErr w:type="spellEnd"/>
      <w:r w:rsidRPr="0082112A">
        <w:rPr>
          <w:szCs w:val="24"/>
        </w:rPr>
        <w:t xml:space="preserve">-Bonnet N, </w:t>
      </w:r>
      <w:proofErr w:type="spellStart"/>
      <w:r w:rsidRPr="0082112A">
        <w:rPr>
          <w:szCs w:val="24"/>
        </w:rPr>
        <w:t>Chabanet</w:t>
      </w:r>
      <w:proofErr w:type="spellEnd"/>
      <w:r w:rsidRPr="0082112A">
        <w:rPr>
          <w:szCs w:val="24"/>
        </w:rPr>
        <w:t xml:space="preserve"> P (2013) </w:t>
      </w:r>
      <w:proofErr w:type="spellStart"/>
      <w:r w:rsidRPr="0082112A">
        <w:rPr>
          <w:szCs w:val="24"/>
        </w:rPr>
        <w:t>Crustacea</w:t>
      </w:r>
      <w:proofErr w:type="spellEnd"/>
      <w:r w:rsidRPr="0082112A">
        <w:rPr>
          <w:szCs w:val="24"/>
        </w:rPr>
        <w:t xml:space="preserve"> </w:t>
      </w:r>
      <w:proofErr w:type="spellStart"/>
      <w:r w:rsidRPr="0082112A">
        <w:rPr>
          <w:szCs w:val="24"/>
        </w:rPr>
        <w:t>decapoda</w:t>
      </w:r>
      <w:proofErr w:type="spellEnd"/>
      <w:r w:rsidRPr="0082112A">
        <w:rPr>
          <w:szCs w:val="24"/>
        </w:rPr>
        <w:t xml:space="preserve"> of </w:t>
      </w:r>
      <w:proofErr w:type="spellStart"/>
      <w:r w:rsidRPr="0082112A">
        <w:rPr>
          <w:szCs w:val="24"/>
        </w:rPr>
        <w:t>Glorieuses</w:t>
      </w:r>
      <w:proofErr w:type="spellEnd"/>
      <w:r w:rsidRPr="0082112A">
        <w:rPr>
          <w:szCs w:val="24"/>
        </w:rPr>
        <w:t xml:space="preserve"> Islands with notes on the distribution of the coconut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in the Western Indian Ocean. Mar </w:t>
      </w:r>
      <w:proofErr w:type="spellStart"/>
      <w:r w:rsidRPr="0082112A">
        <w:rPr>
          <w:szCs w:val="24"/>
        </w:rPr>
        <w:t>Biodivers</w:t>
      </w:r>
      <w:proofErr w:type="spellEnd"/>
      <w:r w:rsidRPr="0082112A">
        <w:rPr>
          <w:szCs w:val="24"/>
        </w:rPr>
        <w:t xml:space="preserve"> Rec: </w:t>
      </w:r>
      <w:hyperlink r:id="rId13" w:tgtFrame="_blank" w:history="1">
        <w:r w:rsidRPr="0082112A">
          <w:rPr>
            <w:rStyle w:val="Hyperlink"/>
            <w:color w:val="auto"/>
            <w:szCs w:val="24"/>
            <w:bdr w:val="none" w:sz="0" w:space="0" w:color="auto" w:frame="1"/>
          </w:rPr>
          <w:t>https://doi.org/10.1017/S175526721300105X</w:t>
        </w:r>
      </w:hyperlink>
    </w:p>
    <w:p w:rsidR="00A23C02" w:rsidRPr="0082112A" w:rsidRDefault="00A23C02" w:rsidP="0082112A">
      <w:pPr>
        <w:spacing w:before="240" w:line="480" w:lineRule="auto"/>
        <w:rPr>
          <w:rStyle w:val="Hyperlink"/>
          <w:color w:val="auto"/>
          <w:szCs w:val="24"/>
        </w:rPr>
      </w:pPr>
      <w:proofErr w:type="spellStart"/>
      <w:proofErr w:type="gramStart"/>
      <w:r w:rsidRPr="0082112A">
        <w:rPr>
          <w:szCs w:val="24"/>
        </w:rPr>
        <w:t>Royle</w:t>
      </w:r>
      <w:proofErr w:type="spellEnd"/>
      <w:r w:rsidRPr="0082112A">
        <w:rPr>
          <w:szCs w:val="24"/>
        </w:rPr>
        <w:t xml:space="preserve"> AJ, Dawson DK, Bates S (2004) Modelling abundance effects in distance sampling.</w:t>
      </w:r>
      <w:proofErr w:type="gramEnd"/>
      <w:r w:rsidRPr="0082112A">
        <w:rPr>
          <w:szCs w:val="24"/>
        </w:rPr>
        <w:t xml:space="preserve"> Ecology 85: 1591–1597.</w:t>
      </w:r>
    </w:p>
    <w:p w:rsidR="00A23C02" w:rsidRPr="0082112A" w:rsidRDefault="00A23C02" w:rsidP="0082112A">
      <w:pPr>
        <w:spacing w:before="240" w:line="480" w:lineRule="auto"/>
        <w:rPr>
          <w:szCs w:val="24"/>
        </w:rPr>
      </w:pPr>
      <w:r w:rsidRPr="0082112A">
        <w:rPr>
          <w:szCs w:val="24"/>
        </w:rPr>
        <w:t xml:space="preserve">Sato T, </w:t>
      </w:r>
      <w:proofErr w:type="spellStart"/>
      <w:r w:rsidRPr="0082112A">
        <w:rPr>
          <w:szCs w:val="24"/>
        </w:rPr>
        <w:t>Yoseda</w:t>
      </w:r>
      <w:proofErr w:type="spellEnd"/>
      <w:r w:rsidRPr="0082112A">
        <w:rPr>
          <w:szCs w:val="24"/>
        </w:rPr>
        <w:t xml:space="preserve"> K (2008) Reproductive season and female maturity size of coconut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on </w:t>
      </w:r>
      <w:proofErr w:type="spellStart"/>
      <w:r w:rsidRPr="0082112A">
        <w:rPr>
          <w:szCs w:val="24"/>
        </w:rPr>
        <w:t>Hatoma</w:t>
      </w:r>
      <w:proofErr w:type="spellEnd"/>
      <w:r w:rsidRPr="0082112A">
        <w:rPr>
          <w:szCs w:val="24"/>
        </w:rPr>
        <w:t xml:space="preserve"> Island, southern Japan. Fish </w:t>
      </w:r>
      <w:proofErr w:type="spellStart"/>
      <w:r w:rsidRPr="0082112A">
        <w:rPr>
          <w:szCs w:val="24"/>
        </w:rPr>
        <w:t>Sci</w:t>
      </w:r>
      <w:proofErr w:type="spellEnd"/>
      <w:r w:rsidRPr="0082112A">
        <w:rPr>
          <w:szCs w:val="24"/>
        </w:rPr>
        <w:t xml:space="preserve"> 74: 1277–1282.</w:t>
      </w:r>
    </w:p>
    <w:p w:rsidR="00A23C02" w:rsidRPr="0082112A" w:rsidRDefault="00A23C02" w:rsidP="0082112A">
      <w:pPr>
        <w:spacing w:before="240" w:line="480" w:lineRule="auto"/>
        <w:rPr>
          <w:b/>
          <w:szCs w:val="24"/>
        </w:rPr>
      </w:pPr>
      <w:r w:rsidRPr="0082112A">
        <w:rPr>
          <w:szCs w:val="24"/>
        </w:rPr>
        <w:t xml:space="preserve">Sato T, </w:t>
      </w:r>
      <w:proofErr w:type="spellStart"/>
      <w:r w:rsidRPr="0082112A">
        <w:rPr>
          <w:szCs w:val="24"/>
        </w:rPr>
        <w:t>Yoseda</w:t>
      </w:r>
      <w:proofErr w:type="spellEnd"/>
      <w:r w:rsidRPr="0082112A">
        <w:rPr>
          <w:szCs w:val="24"/>
        </w:rPr>
        <w:t xml:space="preserve"> K (2009) Prediction of timing of mating and egg extrusion in the coconut crab </w:t>
      </w:r>
      <w:proofErr w:type="spellStart"/>
      <w:r w:rsidRPr="0082112A">
        <w:rPr>
          <w:i/>
          <w:szCs w:val="24"/>
        </w:rPr>
        <w:t>Birgus</w:t>
      </w:r>
      <w:proofErr w:type="spellEnd"/>
      <w:r w:rsidRPr="0082112A">
        <w:rPr>
          <w:i/>
          <w:szCs w:val="24"/>
        </w:rPr>
        <w:t xml:space="preserve"> </w:t>
      </w:r>
      <w:proofErr w:type="spellStart"/>
      <w:r w:rsidRPr="0082112A">
        <w:rPr>
          <w:i/>
          <w:szCs w:val="24"/>
        </w:rPr>
        <w:t>latro</w:t>
      </w:r>
      <w:proofErr w:type="spellEnd"/>
      <w:r w:rsidRPr="0082112A">
        <w:rPr>
          <w:szCs w:val="24"/>
        </w:rPr>
        <w:t xml:space="preserve"> judged from female </w:t>
      </w:r>
      <w:proofErr w:type="spellStart"/>
      <w:r w:rsidRPr="0082112A">
        <w:rPr>
          <w:szCs w:val="24"/>
        </w:rPr>
        <w:t>pleonal</w:t>
      </w:r>
      <w:proofErr w:type="spellEnd"/>
      <w:r w:rsidRPr="0082112A">
        <w:rPr>
          <w:szCs w:val="24"/>
        </w:rPr>
        <w:t xml:space="preserve"> expansion. Fish </w:t>
      </w:r>
      <w:proofErr w:type="spellStart"/>
      <w:r w:rsidRPr="0082112A">
        <w:rPr>
          <w:szCs w:val="24"/>
        </w:rPr>
        <w:t>Sci</w:t>
      </w:r>
      <w:proofErr w:type="spellEnd"/>
      <w:r w:rsidRPr="0082112A">
        <w:rPr>
          <w:szCs w:val="24"/>
        </w:rPr>
        <w:t xml:space="preserve"> 75: 641–48. </w:t>
      </w:r>
    </w:p>
    <w:p w:rsidR="00A23C02" w:rsidRPr="0082112A" w:rsidRDefault="00A23C02" w:rsidP="0082112A">
      <w:pPr>
        <w:spacing w:before="240" w:line="480" w:lineRule="auto"/>
        <w:rPr>
          <w:szCs w:val="24"/>
        </w:rPr>
      </w:pPr>
      <w:r w:rsidRPr="0082112A">
        <w:rPr>
          <w:szCs w:val="24"/>
        </w:rPr>
        <w:t xml:space="preserve">Schiller CB (1992) Assessment of the status of the coconut crab </w:t>
      </w:r>
      <w:proofErr w:type="spellStart"/>
      <w:r w:rsidRPr="0082112A">
        <w:rPr>
          <w:i/>
          <w:iCs/>
          <w:szCs w:val="24"/>
        </w:rPr>
        <w:t>Birgus</w:t>
      </w:r>
      <w:proofErr w:type="spellEnd"/>
      <w:r w:rsidRPr="0082112A">
        <w:rPr>
          <w:i/>
          <w:iCs/>
          <w:szCs w:val="24"/>
        </w:rPr>
        <w:t xml:space="preserve"> </w:t>
      </w:r>
      <w:proofErr w:type="spellStart"/>
      <w:r w:rsidRPr="0082112A">
        <w:rPr>
          <w:i/>
          <w:iCs/>
          <w:szCs w:val="24"/>
        </w:rPr>
        <w:t>latro</w:t>
      </w:r>
      <w:proofErr w:type="spellEnd"/>
      <w:r w:rsidRPr="0082112A">
        <w:rPr>
          <w:i/>
          <w:iCs/>
          <w:szCs w:val="24"/>
        </w:rPr>
        <w:t xml:space="preserve"> </w:t>
      </w:r>
      <w:r w:rsidRPr="0082112A">
        <w:rPr>
          <w:szCs w:val="24"/>
        </w:rPr>
        <w:t>on Niue Island with recommendations regarding an appropriate resource management strategy. Consultancy report FAO Rome, Italy, pp.69.</w:t>
      </w:r>
    </w:p>
    <w:p w:rsidR="00A23C02" w:rsidRPr="0082112A" w:rsidRDefault="00A23C02" w:rsidP="0082112A">
      <w:pPr>
        <w:spacing w:before="240" w:line="480" w:lineRule="auto"/>
        <w:rPr>
          <w:szCs w:val="24"/>
        </w:rPr>
      </w:pPr>
      <w:proofErr w:type="gramStart"/>
      <w:r w:rsidRPr="0082112A">
        <w:rPr>
          <w:szCs w:val="24"/>
        </w:rPr>
        <w:t xml:space="preserve">Schiller C, Fielder DR, Brown IW, </w:t>
      </w:r>
      <w:proofErr w:type="spellStart"/>
      <w:r w:rsidRPr="0082112A">
        <w:rPr>
          <w:szCs w:val="24"/>
        </w:rPr>
        <w:t>Obed</w:t>
      </w:r>
      <w:proofErr w:type="spellEnd"/>
      <w:r w:rsidRPr="0082112A">
        <w:rPr>
          <w:szCs w:val="24"/>
        </w:rPr>
        <w:t xml:space="preserve"> A (1991) Reproduction, early life history and recruitment.</w:t>
      </w:r>
      <w:proofErr w:type="gramEnd"/>
      <w:r w:rsidRPr="0082112A">
        <w:rPr>
          <w:szCs w:val="24"/>
        </w:rPr>
        <w:t xml:space="preserve"> In: Brown IW, Fielder DR (</w:t>
      </w:r>
      <w:proofErr w:type="spellStart"/>
      <w:r w:rsidRPr="0082112A">
        <w:rPr>
          <w:szCs w:val="24"/>
        </w:rPr>
        <w:t>eds</w:t>
      </w:r>
      <w:proofErr w:type="spellEnd"/>
      <w:r w:rsidRPr="0082112A">
        <w:rPr>
          <w:szCs w:val="24"/>
        </w:rPr>
        <w:t>)</w:t>
      </w:r>
      <w:r w:rsidRPr="0082112A">
        <w:rPr>
          <w:i/>
          <w:szCs w:val="24"/>
        </w:rPr>
        <w:t xml:space="preserve"> </w:t>
      </w:r>
      <w:r w:rsidRPr="0082112A">
        <w:rPr>
          <w:szCs w:val="24"/>
        </w:rPr>
        <w:t xml:space="preserve">The Coconut Crab: Aspects of biology and ecology of </w:t>
      </w:r>
      <w:proofErr w:type="spellStart"/>
      <w:r w:rsidRPr="000039DD">
        <w:rPr>
          <w:i/>
          <w:szCs w:val="24"/>
        </w:rPr>
        <w:t>Birgus</w:t>
      </w:r>
      <w:proofErr w:type="spellEnd"/>
      <w:r w:rsidRPr="000039DD">
        <w:rPr>
          <w:i/>
          <w:szCs w:val="24"/>
        </w:rPr>
        <w:t xml:space="preserve"> </w:t>
      </w:r>
      <w:proofErr w:type="spellStart"/>
      <w:r w:rsidRPr="000039DD">
        <w:rPr>
          <w:i/>
          <w:szCs w:val="24"/>
        </w:rPr>
        <w:t>latro</w:t>
      </w:r>
      <w:proofErr w:type="spellEnd"/>
      <w:r w:rsidRPr="0082112A">
        <w:rPr>
          <w:szCs w:val="24"/>
        </w:rPr>
        <w:t xml:space="preserve"> in the Republic of Vanuatu. Australian Centre for International Agricultural Research, Canberra, pp.13–33.</w:t>
      </w:r>
    </w:p>
    <w:p w:rsidR="00A23C02" w:rsidRPr="0082112A" w:rsidRDefault="00A23C02" w:rsidP="0082112A">
      <w:pPr>
        <w:spacing w:before="240" w:line="480" w:lineRule="auto"/>
        <w:rPr>
          <w:szCs w:val="24"/>
        </w:rPr>
      </w:pPr>
      <w:proofErr w:type="spellStart"/>
      <w:r w:rsidRPr="0082112A">
        <w:rPr>
          <w:szCs w:val="24"/>
        </w:rPr>
        <w:t>Stoddart</w:t>
      </w:r>
      <w:proofErr w:type="spellEnd"/>
      <w:r w:rsidRPr="0082112A">
        <w:rPr>
          <w:szCs w:val="24"/>
        </w:rPr>
        <w:t xml:space="preserve"> DR, Mole LU (1977) Climate of Aldabra Atoll. Atoll Res Bull 202: 1</w:t>
      </w:r>
      <w:r w:rsidRPr="0082112A">
        <w:rPr>
          <w:rFonts w:eastAsia="AdvOT596495f2+20"/>
          <w:szCs w:val="24"/>
        </w:rPr>
        <w:t>–</w:t>
      </w:r>
      <w:r w:rsidRPr="0082112A">
        <w:rPr>
          <w:szCs w:val="24"/>
        </w:rPr>
        <w:t>21.</w:t>
      </w:r>
    </w:p>
    <w:p w:rsidR="00A23C02" w:rsidRPr="0082112A" w:rsidRDefault="00A23C02" w:rsidP="0082112A">
      <w:pPr>
        <w:spacing w:before="240" w:line="480" w:lineRule="auto"/>
        <w:rPr>
          <w:szCs w:val="24"/>
        </w:rPr>
      </w:pPr>
      <w:proofErr w:type="spellStart"/>
      <w:r w:rsidRPr="0082112A">
        <w:rPr>
          <w:szCs w:val="24"/>
        </w:rPr>
        <w:t>Veron</w:t>
      </w:r>
      <w:proofErr w:type="spellEnd"/>
      <w:r w:rsidRPr="0082112A">
        <w:rPr>
          <w:szCs w:val="24"/>
        </w:rPr>
        <w:t xml:space="preserve"> S, </w:t>
      </w:r>
      <w:proofErr w:type="spellStart"/>
      <w:r w:rsidRPr="0082112A">
        <w:rPr>
          <w:szCs w:val="24"/>
        </w:rPr>
        <w:t>Penone</w:t>
      </w:r>
      <w:proofErr w:type="spellEnd"/>
      <w:r w:rsidRPr="0082112A">
        <w:rPr>
          <w:szCs w:val="24"/>
        </w:rPr>
        <w:t xml:space="preserve"> C, </w:t>
      </w:r>
      <w:proofErr w:type="spellStart"/>
      <w:r w:rsidRPr="0082112A">
        <w:rPr>
          <w:szCs w:val="24"/>
        </w:rPr>
        <w:t>Clergeau</w:t>
      </w:r>
      <w:proofErr w:type="spellEnd"/>
      <w:r w:rsidRPr="0082112A">
        <w:rPr>
          <w:szCs w:val="24"/>
        </w:rPr>
        <w:t xml:space="preserve"> P, Costa, GC, </w:t>
      </w:r>
      <w:proofErr w:type="spellStart"/>
      <w:r w:rsidRPr="0082112A">
        <w:rPr>
          <w:szCs w:val="24"/>
        </w:rPr>
        <w:t>Oliviera</w:t>
      </w:r>
      <w:proofErr w:type="spellEnd"/>
      <w:r w:rsidRPr="0082112A">
        <w:rPr>
          <w:szCs w:val="24"/>
        </w:rPr>
        <w:t xml:space="preserve"> BF, Sao-Pedro VA, </w:t>
      </w:r>
      <w:proofErr w:type="spellStart"/>
      <w:r w:rsidRPr="0082112A">
        <w:rPr>
          <w:szCs w:val="24"/>
        </w:rPr>
        <w:t>Pavoine</w:t>
      </w:r>
      <w:proofErr w:type="spellEnd"/>
      <w:r w:rsidRPr="0082112A">
        <w:rPr>
          <w:szCs w:val="24"/>
        </w:rPr>
        <w:t xml:space="preserve"> S (2016) Integrating data-deficient species in analyses of evolutionary history loss. </w:t>
      </w:r>
      <w:proofErr w:type="spellStart"/>
      <w:r w:rsidRPr="0082112A">
        <w:rPr>
          <w:szCs w:val="24"/>
        </w:rPr>
        <w:t>Ecol</w:t>
      </w:r>
      <w:proofErr w:type="spellEnd"/>
      <w:r w:rsidRPr="0082112A">
        <w:rPr>
          <w:szCs w:val="24"/>
        </w:rPr>
        <w:t xml:space="preserve"> </w:t>
      </w:r>
      <w:proofErr w:type="spellStart"/>
      <w:r w:rsidRPr="0082112A">
        <w:rPr>
          <w:szCs w:val="24"/>
        </w:rPr>
        <w:t>Evol</w:t>
      </w:r>
      <w:proofErr w:type="spellEnd"/>
      <w:r w:rsidRPr="0082112A">
        <w:rPr>
          <w:szCs w:val="24"/>
        </w:rPr>
        <w:t xml:space="preserve"> 6: </w:t>
      </w:r>
      <w:r w:rsidRPr="0082112A">
        <w:rPr>
          <w:szCs w:val="24"/>
          <w:shd w:val="clear" w:color="auto" w:fill="FFFFFF"/>
        </w:rPr>
        <w:t>8502–8514.</w:t>
      </w:r>
    </w:p>
    <w:p w:rsidR="00A23C02" w:rsidRPr="0082112A" w:rsidRDefault="00A23C02" w:rsidP="0082112A">
      <w:pPr>
        <w:pStyle w:val="Default"/>
        <w:spacing w:after="200" w:line="480" w:lineRule="auto"/>
        <w:rPr>
          <w:color w:val="auto"/>
        </w:rPr>
      </w:pPr>
      <w:r w:rsidRPr="0082112A">
        <w:rPr>
          <w:color w:val="auto"/>
        </w:rPr>
        <w:t>Walton R (2015) Habitat use and preference of the Aldabra giant tortoise (</w:t>
      </w:r>
      <w:proofErr w:type="spellStart"/>
      <w:r w:rsidRPr="0082112A">
        <w:rPr>
          <w:i/>
          <w:color w:val="auto"/>
        </w:rPr>
        <w:t>Aldabrachelys</w:t>
      </w:r>
      <w:proofErr w:type="spellEnd"/>
      <w:r w:rsidRPr="0082112A">
        <w:rPr>
          <w:i/>
          <w:color w:val="auto"/>
        </w:rPr>
        <w:t xml:space="preserve"> </w:t>
      </w:r>
      <w:proofErr w:type="spellStart"/>
      <w:r w:rsidRPr="0082112A">
        <w:rPr>
          <w:i/>
          <w:color w:val="auto"/>
        </w:rPr>
        <w:t>gigantea</w:t>
      </w:r>
      <w:proofErr w:type="spellEnd"/>
      <w:r w:rsidRPr="0082112A">
        <w:rPr>
          <w:color w:val="auto"/>
        </w:rPr>
        <w:t xml:space="preserve">) on Aldabra Atoll, Seychelles. MSc thesis. </w:t>
      </w:r>
      <w:proofErr w:type="gramStart"/>
      <w:r w:rsidRPr="0082112A">
        <w:rPr>
          <w:color w:val="auto"/>
        </w:rPr>
        <w:t>The University of Edinburgh.</w:t>
      </w:r>
      <w:proofErr w:type="gramEnd"/>
      <w:r w:rsidRPr="0082112A">
        <w:rPr>
          <w:color w:val="auto"/>
        </w:rPr>
        <w:t xml:space="preserve"> </w:t>
      </w:r>
      <w:proofErr w:type="spellStart"/>
      <w:r w:rsidRPr="0082112A">
        <w:rPr>
          <w:color w:val="auto"/>
        </w:rPr>
        <w:t>Edinbrugh</w:t>
      </w:r>
      <w:proofErr w:type="spellEnd"/>
      <w:r w:rsidRPr="0082112A">
        <w:rPr>
          <w:color w:val="auto"/>
        </w:rPr>
        <w:t>.</w:t>
      </w:r>
    </w:p>
    <w:p w:rsidR="00A23C02" w:rsidRPr="0082112A" w:rsidRDefault="00A23C02" w:rsidP="0082112A">
      <w:pPr>
        <w:spacing w:before="240" w:line="480" w:lineRule="auto"/>
        <w:rPr>
          <w:szCs w:val="24"/>
        </w:rPr>
      </w:pPr>
      <w:r w:rsidRPr="0082112A">
        <w:rPr>
          <w:szCs w:val="24"/>
        </w:rPr>
        <w:lastRenderedPageBreak/>
        <w:t>Wood SN (2006a) Generalized additive models: an introduction with R. CRC press.</w:t>
      </w:r>
    </w:p>
    <w:p w:rsidR="00A23C02" w:rsidRPr="0082112A" w:rsidRDefault="00A23C02" w:rsidP="0082112A">
      <w:pPr>
        <w:spacing w:before="240" w:line="480" w:lineRule="auto"/>
        <w:rPr>
          <w:szCs w:val="24"/>
        </w:rPr>
        <w:sectPr w:rsidR="00A23C02" w:rsidRPr="0082112A" w:rsidSect="00474F79">
          <w:pgSz w:w="11906" w:h="16838"/>
          <w:pgMar w:top="1440" w:right="1440" w:bottom="1440" w:left="1440" w:header="708" w:footer="708" w:gutter="0"/>
          <w:lnNumType w:countBy="1" w:restart="continuous"/>
          <w:cols w:space="708"/>
          <w:docGrid w:linePitch="360"/>
        </w:sectPr>
      </w:pPr>
      <w:r w:rsidRPr="0082112A">
        <w:rPr>
          <w:szCs w:val="24"/>
        </w:rPr>
        <w:t xml:space="preserve">Wood SN (2006b) Low-Rank Scale-Invariant Tensor Product </w:t>
      </w:r>
      <w:proofErr w:type="spellStart"/>
      <w:r w:rsidRPr="0082112A">
        <w:rPr>
          <w:szCs w:val="24"/>
        </w:rPr>
        <w:t>Smooths</w:t>
      </w:r>
      <w:proofErr w:type="spellEnd"/>
      <w:r w:rsidRPr="0082112A">
        <w:rPr>
          <w:szCs w:val="24"/>
        </w:rPr>
        <w:t xml:space="preserve"> for Generalized Additive Mixed Models. Biometrics 62: 1025–36.</w:t>
      </w:r>
    </w:p>
    <w:p w:rsidR="00A23C02" w:rsidRPr="0082112A" w:rsidRDefault="00A23C02" w:rsidP="009B5DBB">
      <w:pPr>
        <w:pStyle w:val="BodyText"/>
        <w:spacing w:line="480" w:lineRule="auto"/>
        <w:rPr>
          <w:szCs w:val="24"/>
        </w:rPr>
      </w:pPr>
      <w:r w:rsidRPr="0082112A">
        <w:rPr>
          <w:szCs w:val="24"/>
        </w:rPr>
        <w:lastRenderedPageBreak/>
        <w:t xml:space="preserve">FIGURES </w:t>
      </w:r>
    </w:p>
    <w:p w:rsidR="00A23C02" w:rsidRPr="0082112A" w:rsidRDefault="00F272EF" w:rsidP="0082112A">
      <w:pPr>
        <w:spacing w:line="480" w:lineRule="auto"/>
        <w:rPr>
          <w:b/>
          <w:szCs w:val="24"/>
        </w:rPr>
      </w:pPr>
      <w:r>
        <w:rPr>
          <w:noProof/>
          <w:lang w:eastAsia="en-GB"/>
        </w:rPr>
        <w:drawing>
          <wp:anchor distT="0" distB="0" distL="114300" distR="114300" simplePos="0" relativeHeight="251656704" behindDoc="0" locked="0" layoutInCell="1" allowOverlap="1" wp14:anchorId="48F98D61" wp14:editId="28B19AE1">
            <wp:simplePos x="0" y="0"/>
            <wp:positionH relativeFrom="margin">
              <wp:posOffset>-115570</wp:posOffset>
            </wp:positionH>
            <wp:positionV relativeFrom="paragraph">
              <wp:posOffset>681355</wp:posOffset>
            </wp:positionV>
            <wp:extent cx="6853555" cy="5728970"/>
            <wp:effectExtent l="19050" t="0" r="4445"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853555" cy="5728970"/>
                    </a:xfrm>
                    <a:prstGeom prst="rect">
                      <a:avLst/>
                    </a:prstGeom>
                    <a:noFill/>
                  </pic:spPr>
                </pic:pic>
              </a:graphicData>
            </a:graphic>
          </wp:anchor>
        </w:drawing>
      </w:r>
      <w:r w:rsidR="00A23C02" w:rsidRPr="0082112A">
        <w:rPr>
          <w:b/>
          <w:szCs w:val="24"/>
        </w:rPr>
        <w:t xml:space="preserve">Figure 1. </w:t>
      </w:r>
      <w:r w:rsidR="00A23C02" w:rsidRPr="0082112A">
        <w:rPr>
          <w:szCs w:val="24"/>
        </w:rPr>
        <w:t xml:space="preserve">Aldabra Atoll </w:t>
      </w:r>
      <w:r w:rsidR="00A23C02">
        <w:rPr>
          <w:szCs w:val="24"/>
        </w:rPr>
        <w:t>and</w:t>
      </w:r>
      <w:r w:rsidR="00A23C02" w:rsidRPr="0082112A">
        <w:rPr>
          <w:szCs w:val="24"/>
        </w:rPr>
        <w:t xml:space="preserve"> monitoring transects for </w:t>
      </w:r>
      <w:proofErr w:type="spellStart"/>
      <w:r w:rsidR="00A23C02" w:rsidRPr="0082112A">
        <w:rPr>
          <w:i/>
          <w:szCs w:val="24"/>
        </w:rPr>
        <w:t>Birgus</w:t>
      </w:r>
      <w:proofErr w:type="spellEnd"/>
      <w:r w:rsidR="00A23C02" w:rsidRPr="0082112A">
        <w:rPr>
          <w:i/>
          <w:szCs w:val="24"/>
        </w:rPr>
        <w:t xml:space="preserve"> </w:t>
      </w:r>
      <w:proofErr w:type="spellStart"/>
      <w:r w:rsidR="00A23C02" w:rsidRPr="0082112A">
        <w:rPr>
          <w:i/>
          <w:szCs w:val="24"/>
        </w:rPr>
        <w:t>latro</w:t>
      </w:r>
      <w:proofErr w:type="spellEnd"/>
      <w:r w:rsidR="00A23C02" w:rsidRPr="0082112A">
        <w:rPr>
          <w:szCs w:val="24"/>
        </w:rPr>
        <w:t>.</w:t>
      </w:r>
    </w:p>
    <w:p w:rsidR="00C350D5" w:rsidRPr="0082112A" w:rsidRDefault="00C350D5" w:rsidP="0082112A">
      <w:pPr>
        <w:spacing w:line="480" w:lineRule="auto"/>
        <w:rPr>
          <w:b/>
          <w:szCs w:val="24"/>
        </w:rPr>
        <w:sectPr w:rsidR="00C350D5" w:rsidRPr="0082112A" w:rsidSect="00233286">
          <w:pgSz w:w="11906" w:h="16838"/>
          <w:pgMar w:top="1440" w:right="1440" w:bottom="1440" w:left="1440" w:header="708" w:footer="708" w:gutter="0"/>
          <w:lnNumType w:countBy="1" w:restart="continuous"/>
          <w:cols w:space="708"/>
          <w:docGrid w:linePitch="360"/>
        </w:sectPr>
      </w:pPr>
    </w:p>
    <w:p w:rsidR="00A23C02" w:rsidRPr="0082112A" w:rsidRDefault="00F272EF" w:rsidP="0082112A">
      <w:pPr>
        <w:spacing w:line="480" w:lineRule="auto"/>
        <w:rPr>
          <w:szCs w:val="24"/>
        </w:rPr>
      </w:pPr>
      <w:r>
        <w:rPr>
          <w:noProof/>
          <w:lang w:eastAsia="en-GB"/>
        </w:rPr>
        <w:lastRenderedPageBreak/>
        <w:drawing>
          <wp:anchor distT="0" distB="0" distL="114300" distR="114300" simplePos="0" relativeHeight="251654656" behindDoc="0" locked="0" layoutInCell="1" allowOverlap="1" wp14:anchorId="408F7F02" wp14:editId="5C083E53">
            <wp:simplePos x="0" y="0"/>
            <wp:positionH relativeFrom="column">
              <wp:posOffset>-654050</wp:posOffset>
            </wp:positionH>
            <wp:positionV relativeFrom="paragraph">
              <wp:posOffset>1467485</wp:posOffset>
            </wp:positionV>
            <wp:extent cx="7063105" cy="1913255"/>
            <wp:effectExtent l="19050" t="0" r="4445"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rcRect/>
                    <a:stretch>
                      <a:fillRect/>
                    </a:stretch>
                  </pic:blipFill>
                  <pic:spPr bwMode="auto">
                    <a:xfrm>
                      <a:off x="0" y="0"/>
                      <a:ext cx="7063105" cy="1913255"/>
                    </a:xfrm>
                    <a:prstGeom prst="rect">
                      <a:avLst/>
                    </a:prstGeom>
                    <a:noFill/>
                  </pic:spPr>
                </pic:pic>
              </a:graphicData>
            </a:graphic>
          </wp:anchor>
        </w:drawing>
      </w:r>
      <w:r w:rsidR="00A23C02" w:rsidRPr="0082112A">
        <w:rPr>
          <w:b/>
          <w:szCs w:val="24"/>
        </w:rPr>
        <w:t>Figure 2.</w:t>
      </w:r>
      <w:r w:rsidR="00A23C02" w:rsidRPr="0082112A">
        <w:rPr>
          <w:szCs w:val="24"/>
        </w:rPr>
        <w:t xml:space="preserve"> </w:t>
      </w:r>
      <w:proofErr w:type="spellStart"/>
      <w:proofErr w:type="gramStart"/>
      <w:r w:rsidR="00A23C02" w:rsidRPr="0082112A">
        <w:rPr>
          <w:i/>
          <w:szCs w:val="24"/>
        </w:rPr>
        <w:t>Birgus</w:t>
      </w:r>
      <w:proofErr w:type="spellEnd"/>
      <w:r w:rsidR="00A23C02" w:rsidRPr="0082112A">
        <w:rPr>
          <w:i/>
          <w:szCs w:val="24"/>
        </w:rPr>
        <w:t xml:space="preserve"> </w:t>
      </w:r>
      <w:proofErr w:type="spellStart"/>
      <w:r w:rsidR="00A23C02" w:rsidRPr="0082112A">
        <w:rPr>
          <w:i/>
          <w:szCs w:val="24"/>
        </w:rPr>
        <w:t>latro</w:t>
      </w:r>
      <w:proofErr w:type="spellEnd"/>
      <w:r w:rsidR="00A23C02" w:rsidRPr="0082112A">
        <w:rPr>
          <w:szCs w:val="24"/>
        </w:rPr>
        <w:t xml:space="preserve"> density (</w:t>
      </w:r>
      <w:r w:rsidR="00A23C02" w:rsidRPr="0082112A">
        <w:rPr>
          <w:b/>
          <w:szCs w:val="24"/>
        </w:rPr>
        <w:t>A</w:t>
      </w:r>
      <w:r w:rsidR="00A23C02" w:rsidRPr="0082112A">
        <w:rPr>
          <w:szCs w:val="24"/>
        </w:rPr>
        <w:t>) over the years and (</w:t>
      </w:r>
      <w:r w:rsidR="00A23C02" w:rsidRPr="0082112A">
        <w:rPr>
          <w:b/>
          <w:szCs w:val="24"/>
        </w:rPr>
        <w:t>B</w:t>
      </w:r>
      <w:r w:rsidR="00A23C02" w:rsidRPr="0082112A">
        <w:rPr>
          <w:szCs w:val="24"/>
        </w:rPr>
        <w:t>) over the yearly cycle.</w:t>
      </w:r>
      <w:proofErr w:type="gramEnd"/>
      <w:r w:rsidR="00A23C02" w:rsidRPr="0082112A">
        <w:rPr>
          <w:szCs w:val="24"/>
        </w:rPr>
        <w:t xml:space="preserve"> The solid lines show the values predicted by the Generalised Additive Model, while grey ribbons </w:t>
      </w:r>
      <w:r w:rsidR="00A23C02">
        <w:rPr>
          <w:szCs w:val="24"/>
        </w:rPr>
        <w:t>depict</w:t>
      </w:r>
      <w:r w:rsidR="00A23C02" w:rsidRPr="0082112A">
        <w:rPr>
          <w:szCs w:val="24"/>
        </w:rPr>
        <w:t xml:space="preserve"> the standard error. The dashed line</w:t>
      </w:r>
      <w:r w:rsidR="00A23C02">
        <w:rPr>
          <w:szCs w:val="24"/>
        </w:rPr>
        <w:t>s</w:t>
      </w:r>
      <w:r w:rsidR="00A23C02" w:rsidRPr="0082112A">
        <w:rPr>
          <w:szCs w:val="24"/>
        </w:rPr>
        <w:t xml:space="preserve"> indicate the </w:t>
      </w:r>
      <w:r w:rsidR="00A23C02">
        <w:rPr>
          <w:szCs w:val="24"/>
        </w:rPr>
        <w:t>mean</w:t>
      </w:r>
      <w:r w:rsidR="00A23C02" w:rsidRPr="0082112A">
        <w:rPr>
          <w:szCs w:val="24"/>
        </w:rPr>
        <w:t xml:space="preserve"> </w:t>
      </w:r>
      <w:proofErr w:type="spellStart"/>
      <w:r w:rsidR="008D162A" w:rsidRPr="008D162A">
        <w:rPr>
          <w:i/>
          <w:szCs w:val="24"/>
        </w:rPr>
        <w:t>B.latro</w:t>
      </w:r>
      <w:proofErr w:type="spellEnd"/>
      <w:r w:rsidR="00A23C02" w:rsidRPr="0082112A">
        <w:rPr>
          <w:szCs w:val="24"/>
        </w:rPr>
        <w:t xml:space="preserve"> </w:t>
      </w:r>
      <w:commentRangeStart w:id="14"/>
      <w:r w:rsidR="007E4191" w:rsidRPr="0082112A">
        <w:rPr>
          <w:szCs w:val="24"/>
        </w:rPr>
        <w:t>density</w:t>
      </w:r>
      <w:commentRangeEnd w:id="14"/>
      <w:r w:rsidR="007E4191">
        <w:rPr>
          <w:rStyle w:val="CommentReference"/>
        </w:rPr>
        <w:commentReference w:id="14"/>
      </w:r>
      <w:r w:rsidR="00A23C02" w:rsidRPr="0082112A">
        <w:rPr>
          <w:szCs w:val="24"/>
        </w:rPr>
        <w:t>.</w:t>
      </w:r>
    </w:p>
    <w:p w:rsidR="00A23C02" w:rsidRPr="0082112A" w:rsidRDefault="00A23C02" w:rsidP="0082112A">
      <w:pPr>
        <w:spacing w:line="480" w:lineRule="auto"/>
        <w:rPr>
          <w:b/>
          <w:szCs w:val="24"/>
        </w:rPr>
        <w:sectPr w:rsidR="00A23C02" w:rsidRPr="0082112A" w:rsidSect="00233286">
          <w:pgSz w:w="11906" w:h="16838"/>
          <w:pgMar w:top="1440" w:right="1440" w:bottom="1440" w:left="1440" w:header="708" w:footer="708" w:gutter="0"/>
          <w:lnNumType w:countBy="1" w:restart="continuous"/>
          <w:cols w:space="708"/>
          <w:docGrid w:linePitch="360"/>
        </w:sectPr>
      </w:pPr>
    </w:p>
    <w:p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5680" behindDoc="0" locked="0" layoutInCell="1" allowOverlap="1" wp14:anchorId="434BE4BF" wp14:editId="5193511F">
            <wp:simplePos x="0" y="0"/>
            <wp:positionH relativeFrom="column">
              <wp:posOffset>-410845</wp:posOffset>
            </wp:positionH>
            <wp:positionV relativeFrom="paragraph">
              <wp:posOffset>1839595</wp:posOffset>
            </wp:positionV>
            <wp:extent cx="7045325" cy="4025900"/>
            <wp:effectExtent l="1905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7045325" cy="4025900"/>
                    </a:xfrm>
                    <a:prstGeom prst="rect">
                      <a:avLst/>
                    </a:prstGeom>
                    <a:noFill/>
                  </pic:spPr>
                </pic:pic>
              </a:graphicData>
            </a:graphic>
          </wp:anchor>
        </w:drawing>
      </w:r>
      <w:r w:rsidR="00A23C02" w:rsidRPr="0082112A">
        <w:rPr>
          <w:b/>
          <w:szCs w:val="24"/>
        </w:rPr>
        <w:t xml:space="preserve">Figure 3. </w:t>
      </w:r>
      <w:r w:rsidR="00A23C02" w:rsidRPr="0082112A">
        <w:rPr>
          <w:szCs w:val="24"/>
        </w:rPr>
        <w:t>Contour plots of the effect of time of the year and distance from shore on (</w:t>
      </w:r>
      <w:r w:rsidR="00A23C02" w:rsidRPr="0082112A">
        <w:rPr>
          <w:b/>
          <w:szCs w:val="24"/>
        </w:rPr>
        <w:t>A</w:t>
      </w:r>
      <w:r w:rsidR="00A23C02" w:rsidRPr="0082112A">
        <w:rPr>
          <w:szCs w:val="24"/>
        </w:rPr>
        <w:t>) the counts and (</w:t>
      </w:r>
      <w:r w:rsidR="00A23C02" w:rsidRPr="0082112A">
        <w:rPr>
          <w:b/>
          <w:szCs w:val="24"/>
        </w:rPr>
        <w:t>B</w:t>
      </w:r>
      <w:r w:rsidR="00A23C02" w:rsidRPr="0082112A">
        <w:rPr>
          <w:szCs w:val="24"/>
        </w:rPr>
        <w:t xml:space="preserve">) the size. Top panels represent male </w:t>
      </w:r>
      <w:proofErr w:type="spellStart"/>
      <w:r w:rsidR="002F550E">
        <w:rPr>
          <w:i/>
          <w:szCs w:val="24"/>
        </w:rPr>
        <w:t>Birgus</w:t>
      </w:r>
      <w:proofErr w:type="spellEnd"/>
      <w:r w:rsidR="002F550E">
        <w:rPr>
          <w:i/>
          <w:szCs w:val="24"/>
        </w:rPr>
        <w:t xml:space="preserve"> </w:t>
      </w:r>
      <w:proofErr w:type="spellStart"/>
      <w:r w:rsidR="001B3B13" w:rsidRPr="001B3B13">
        <w:rPr>
          <w:i/>
          <w:szCs w:val="24"/>
        </w:rPr>
        <w:t>latro</w:t>
      </w:r>
      <w:proofErr w:type="spellEnd"/>
      <w:r w:rsidR="00A23C02" w:rsidRPr="0082112A">
        <w:rPr>
          <w:szCs w:val="24"/>
        </w:rPr>
        <w:t xml:space="preserve"> and bottom panels represent female </w:t>
      </w:r>
      <w:proofErr w:type="spellStart"/>
      <w:r w:rsidR="001B3B13" w:rsidRPr="001B3B13">
        <w:rPr>
          <w:i/>
          <w:szCs w:val="24"/>
        </w:rPr>
        <w:t>B.latro</w:t>
      </w:r>
      <w:proofErr w:type="spellEnd"/>
      <w:r w:rsidR="00A23C02" w:rsidRPr="0082112A">
        <w:rPr>
          <w:szCs w:val="24"/>
        </w:rPr>
        <w:t>. In all panels, shades of red and blue indicate values larger and smaller than the average respectively.</w:t>
      </w:r>
    </w:p>
    <w:p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9776" behindDoc="1" locked="0" layoutInCell="1" allowOverlap="1" wp14:anchorId="1B9BF505" wp14:editId="491383BA">
            <wp:simplePos x="0" y="0"/>
            <wp:positionH relativeFrom="column">
              <wp:posOffset>791845</wp:posOffset>
            </wp:positionH>
            <wp:positionV relativeFrom="paragraph">
              <wp:posOffset>2668270</wp:posOffset>
            </wp:positionV>
            <wp:extent cx="3380105" cy="3862070"/>
            <wp:effectExtent l="19050" t="0" r="0" b="0"/>
            <wp:wrapTight wrapText="bothSides">
              <wp:wrapPolygon edited="0">
                <wp:start x="-122" y="0"/>
                <wp:lineTo x="-122" y="21522"/>
                <wp:lineTo x="21547" y="21522"/>
                <wp:lineTo x="21547" y="0"/>
                <wp:lineTo x="-12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380105" cy="3862070"/>
                    </a:xfrm>
                    <a:prstGeom prst="rect">
                      <a:avLst/>
                    </a:prstGeom>
                    <a:noFill/>
                  </pic:spPr>
                </pic:pic>
              </a:graphicData>
            </a:graphic>
          </wp:anchor>
        </w:drawing>
      </w:r>
      <w:r w:rsidR="00A23C02" w:rsidRPr="0082112A">
        <w:rPr>
          <w:b/>
          <w:szCs w:val="24"/>
        </w:rPr>
        <w:t xml:space="preserve">Figure 4. </w:t>
      </w:r>
      <w:r w:rsidR="00A23C02" w:rsidRPr="0082112A">
        <w:rPr>
          <w:szCs w:val="24"/>
        </w:rPr>
        <w:t>Association between the phase of the moon and (</w:t>
      </w:r>
      <w:r w:rsidR="00A23C02" w:rsidRPr="0082112A">
        <w:rPr>
          <w:b/>
          <w:szCs w:val="24"/>
        </w:rPr>
        <w:t>A</w:t>
      </w:r>
      <w:r w:rsidR="00A23C02" w:rsidRPr="0082112A">
        <w:rPr>
          <w:szCs w:val="24"/>
        </w:rPr>
        <w:t>) the count and (</w:t>
      </w:r>
      <w:r w:rsidR="00A23C02" w:rsidRPr="0082112A">
        <w:rPr>
          <w:b/>
          <w:szCs w:val="24"/>
        </w:rPr>
        <w:t>B</w:t>
      </w:r>
      <w:r w:rsidR="00A23C02" w:rsidRPr="0082112A">
        <w:rPr>
          <w:szCs w:val="24"/>
        </w:rPr>
        <w:t xml:space="preserve">) the size of encountered </w:t>
      </w:r>
      <w:proofErr w:type="spellStart"/>
      <w:r w:rsidR="00A23C02" w:rsidRPr="0082112A">
        <w:rPr>
          <w:i/>
          <w:szCs w:val="24"/>
        </w:rPr>
        <w:t>Birgus</w:t>
      </w:r>
      <w:proofErr w:type="spellEnd"/>
      <w:r w:rsidR="00A23C02" w:rsidRPr="0082112A">
        <w:rPr>
          <w:i/>
          <w:szCs w:val="24"/>
        </w:rPr>
        <w:t xml:space="preserve"> </w:t>
      </w:r>
      <w:proofErr w:type="spellStart"/>
      <w:r w:rsidR="00A23C02" w:rsidRPr="0082112A">
        <w:rPr>
          <w:i/>
          <w:szCs w:val="24"/>
        </w:rPr>
        <w:t>latro</w:t>
      </w:r>
      <w:proofErr w:type="spellEnd"/>
      <w:r w:rsidR="00A23C02" w:rsidRPr="0082112A">
        <w:rPr>
          <w:i/>
          <w:szCs w:val="24"/>
        </w:rPr>
        <w:t>.</w:t>
      </w:r>
      <w:r w:rsidR="00A23C02" w:rsidRPr="0082112A">
        <w:rPr>
          <w:szCs w:val="24"/>
        </w:rPr>
        <w:t xml:space="preserve"> Females are represented in green and males in orange. The </w:t>
      </w:r>
      <w:r w:rsidR="00A23C02">
        <w:rPr>
          <w:szCs w:val="24"/>
        </w:rPr>
        <w:t xml:space="preserve">top and bottom </w:t>
      </w:r>
      <w:r w:rsidR="00A23C02" w:rsidRPr="0082112A">
        <w:rPr>
          <w:szCs w:val="24"/>
        </w:rPr>
        <w:t xml:space="preserve">y-axes show the effect on the mean counts (0.36 females and 1.13 males) </w:t>
      </w:r>
      <w:r w:rsidR="00A23C02">
        <w:rPr>
          <w:szCs w:val="24"/>
        </w:rPr>
        <w:t>and</w:t>
      </w:r>
      <w:r w:rsidR="00A23C02" w:rsidRPr="0082112A">
        <w:rPr>
          <w:szCs w:val="24"/>
        </w:rPr>
        <w:t xml:space="preserve"> the mean sizes (30.5mm thoracic length for females and 40.6mm for males) per transect section</w:t>
      </w:r>
      <w:r w:rsidR="00A23C02">
        <w:rPr>
          <w:szCs w:val="24"/>
        </w:rPr>
        <w:t xml:space="preserve"> respectively</w:t>
      </w:r>
      <w:r w:rsidR="00A23C02" w:rsidRPr="0082112A">
        <w:rPr>
          <w:szCs w:val="24"/>
        </w:rPr>
        <w:t>. The solid lines show the values predicted by the Generalised Additive Model, while ribbons represent the standard error. The phase of the moon is defined as 0 and 1 for new moon, 0.25 for first quarter, 0.5 for full moon, a</w:t>
      </w:r>
      <w:r w:rsidR="00890DB6">
        <w:rPr>
          <w:szCs w:val="24"/>
        </w:rPr>
        <w:t>nd 0.75 for last quarter (</w:t>
      </w:r>
      <w:proofErr w:type="spellStart"/>
      <w:r w:rsidR="00890DB6">
        <w:rPr>
          <w:szCs w:val="24"/>
        </w:rPr>
        <w:t>Meeus</w:t>
      </w:r>
      <w:proofErr w:type="spellEnd"/>
      <w:r w:rsidR="00A23C02" w:rsidRPr="0082112A">
        <w:rPr>
          <w:szCs w:val="24"/>
        </w:rPr>
        <w:t xml:space="preserve"> 1982).</w:t>
      </w:r>
    </w:p>
    <w:p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8752" behindDoc="0" locked="0" layoutInCell="1" allowOverlap="1" wp14:anchorId="0CB15848" wp14:editId="0A94703E">
            <wp:simplePos x="0" y="0"/>
            <wp:positionH relativeFrom="column">
              <wp:posOffset>903605</wp:posOffset>
            </wp:positionH>
            <wp:positionV relativeFrom="paragraph">
              <wp:posOffset>919480</wp:posOffset>
            </wp:positionV>
            <wp:extent cx="3359785" cy="24003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359785" cy="2400300"/>
                    </a:xfrm>
                    <a:prstGeom prst="rect">
                      <a:avLst/>
                    </a:prstGeom>
                    <a:noFill/>
                  </pic:spPr>
                </pic:pic>
              </a:graphicData>
            </a:graphic>
          </wp:anchor>
        </w:drawing>
      </w:r>
      <w:r w:rsidR="00A23C02" w:rsidRPr="0082112A">
        <w:rPr>
          <w:b/>
          <w:szCs w:val="24"/>
        </w:rPr>
        <w:t xml:space="preserve">Figure </w:t>
      </w:r>
      <w:r w:rsidR="003112E3" w:rsidRPr="0082112A">
        <w:rPr>
          <w:b/>
          <w:szCs w:val="24"/>
        </w:rPr>
        <w:fldChar w:fldCharType="begin"/>
      </w:r>
      <w:r w:rsidR="00A23C02" w:rsidRPr="0082112A">
        <w:rPr>
          <w:b/>
          <w:szCs w:val="24"/>
        </w:rPr>
        <w:instrText xml:space="preserve"> SEQ Figure \* ARABIC </w:instrText>
      </w:r>
      <w:r w:rsidR="003112E3" w:rsidRPr="0082112A">
        <w:rPr>
          <w:b/>
          <w:szCs w:val="24"/>
        </w:rPr>
        <w:fldChar w:fldCharType="separate"/>
      </w:r>
      <w:r w:rsidR="00A23C02" w:rsidRPr="0082112A">
        <w:rPr>
          <w:b/>
          <w:szCs w:val="24"/>
        </w:rPr>
        <w:t>5</w:t>
      </w:r>
      <w:r w:rsidR="003112E3" w:rsidRPr="0082112A">
        <w:rPr>
          <w:b/>
          <w:szCs w:val="24"/>
        </w:rPr>
        <w:fldChar w:fldCharType="end"/>
      </w:r>
      <w:r w:rsidR="00A23C02" w:rsidRPr="0082112A">
        <w:rPr>
          <w:szCs w:val="24"/>
        </w:rPr>
        <w:t xml:space="preserve">: Size distribution of </w:t>
      </w:r>
      <w:proofErr w:type="spellStart"/>
      <w:r w:rsidR="00A23C02" w:rsidRPr="0082112A">
        <w:rPr>
          <w:i/>
          <w:szCs w:val="24"/>
        </w:rPr>
        <w:t>Birgus</w:t>
      </w:r>
      <w:proofErr w:type="spellEnd"/>
      <w:r w:rsidR="00A23C02" w:rsidRPr="0082112A">
        <w:rPr>
          <w:i/>
          <w:szCs w:val="24"/>
        </w:rPr>
        <w:t xml:space="preserve"> </w:t>
      </w:r>
      <w:proofErr w:type="spellStart"/>
      <w:r w:rsidR="00A23C02" w:rsidRPr="0082112A">
        <w:rPr>
          <w:i/>
          <w:szCs w:val="24"/>
        </w:rPr>
        <w:t>latro</w:t>
      </w:r>
      <w:proofErr w:type="spellEnd"/>
      <w:r w:rsidR="00A23C02" w:rsidRPr="0082112A">
        <w:rPr>
          <w:i/>
          <w:szCs w:val="24"/>
        </w:rPr>
        <w:t xml:space="preserve"> </w:t>
      </w:r>
      <w:r w:rsidR="00A23C02" w:rsidRPr="0082112A">
        <w:rPr>
          <w:szCs w:val="24"/>
        </w:rPr>
        <w:t>on Aldabra for female and male individuals. Females are represented in green and males in orange.</w:t>
      </w:r>
    </w:p>
    <w:p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7728" behindDoc="0" locked="0" layoutInCell="1" allowOverlap="1" wp14:anchorId="7BA2A2D5" wp14:editId="294DBAF1">
            <wp:simplePos x="0" y="0"/>
            <wp:positionH relativeFrom="column">
              <wp:posOffset>951230</wp:posOffset>
            </wp:positionH>
            <wp:positionV relativeFrom="paragraph">
              <wp:posOffset>2270125</wp:posOffset>
            </wp:positionV>
            <wp:extent cx="3376295" cy="198564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376295" cy="1985645"/>
                    </a:xfrm>
                    <a:prstGeom prst="rect">
                      <a:avLst/>
                    </a:prstGeom>
                    <a:noFill/>
                  </pic:spPr>
                </pic:pic>
              </a:graphicData>
            </a:graphic>
          </wp:anchor>
        </w:drawing>
      </w:r>
      <w:r w:rsidR="00A23C02" w:rsidRPr="0082112A">
        <w:rPr>
          <w:b/>
          <w:szCs w:val="24"/>
        </w:rPr>
        <w:t xml:space="preserve">Figure </w:t>
      </w:r>
      <w:r w:rsidR="003112E3" w:rsidRPr="0082112A">
        <w:rPr>
          <w:b/>
          <w:szCs w:val="24"/>
        </w:rPr>
        <w:fldChar w:fldCharType="begin"/>
      </w:r>
      <w:r w:rsidR="00A23C02" w:rsidRPr="0082112A">
        <w:rPr>
          <w:b/>
          <w:szCs w:val="24"/>
        </w:rPr>
        <w:instrText xml:space="preserve"> SEQ Figure \* ARABIC </w:instrText>
      </w:r>
      <w:r w:rsidR="003112E3" w:rsidRPr="0082112A">
        <w:rPr>
          <w:b/>
          <w:szCs w:val="24"/>
        </w:rPr>
        <w:fldChar w:fldCharType="separate"/>
      </w:r>
      <w:r w:rsidR="00A23C02" w:rsidRPr="0082112A">
        <w:rPr>
          <w:b/>
          <w:noProof/>
          <w:szCs w:val="24"/>
        </w:rPr>
        <w:t>6</w:t>
      </w:r>
      <w:r w:rsidR="003112E3" w:rsidRPr="0082112A">
        <w:rPr>
          <w:b/>
          <w:szCs w:val="24"/>
        </w:rPr>
        <w:fldChar w:fldCharType="end"/>
      </w:r>
      <w:r w:rsidR="00A23C02" w:rsidRPr="0082112A">
        <w:rPr>
          <w:szCs w:val="24"/>
        </w:rPr>
        <w:t xml:space="preserve">: </w:t>
      </w:r>
      <w:r w:rsidR="00A23C02">
        <w:rPr>
          <w:szCs w:val="24"/>
        </w:rPr>
        <w:t>Association between</w:t>
      </w:r>
      <w:r w:rsidR="00A23C02" w:rsidRPr="0082112A">
        <w:rPr>
          <w:szCs w:val="24"/>
        </w:rPr>
        <w:t xml:space="preserve"> time of the year </w:t>
      </w:r>
      <w:r w:rsidR="00A23C02">
        <w:rPr>
          <w:szCs w:val="24"/>
        </w:rPr>
        <w:t>and</w:t>
      </w:r>
      <w:r w:rsidR="00A23C02" w:rsidRPr="0082112A">
        <w:rPr>
          <w:szCs w:val="24"/>
        </w:rPr>
        <w:t xml:space="preserve"> the mean </w:t>
      </w:r>
      <w:proofErr w:type="spellStart"/>
      <w:r w:rsidR="00A23C02" w:rsidRPr="0082112A">
        <w:rPr>
          <w:szCs w:val="24"/>
        </w:rPr>
        <w:t>pleon</w:t>
      </w:r>
      <w:proofErr w:type="spellEnd"/>
      <w:r w:rsidR="00A23C02" w:rsidRPr="0082112A">
        <w:rPr>
          <w:szCs w:val="24"/>
        </w:rPr>
        <w:t xml:space="preserve"> size for </w:t>
      </w:r>
      <w:proofErr w:type="spellStart"/>
      <w:r w:rsidR="00A23C02" w:rsidRPr="0082112A">
        <w:rPr>
          <w:i/>
          <w:szCs w:val="24"/>
        </w:rPr>
        <w:t>Birgus</w:t>
      </w:r>
      <w:proofErr w:type="spellEnd"/>
      <w:r w:rsidR="00A23C02" w:rsidRPr="0082112A">
        <w:rPr>
          <w:i/>
          <w:szCs w:val="24"/>
        </w:rPr>
        <w:t xml:space="preserve"> </w:t>
      </w:r>
      <w:proofErr w:type="spellStart"/>
      <w:r w:rsidR="00A23C02" w:rsidRPr="0082112A">
        <w:rPr>
          <w:i/>
          <w:szCs w:val="24"/>
        </w:rPr>
        <w:t>latro</w:t>
      </w:r>
      <w:proofErr w:type="spellEnd"/>
      <w:r w:rsidR="00A23C02" w:rsidRPr="0082112A">
        <w:rPr>
          <w:szCs w:val="24"/>
        </w:rPr>
        <w:t xml:space="preserve"> females and males. Females are represented in green and males in orange. </w:t>
      </w:r>
      <w:proofErr w:type="spellStart"/>
      <w:r w:rsidR="00A23C02" w:rsidRPr="0082112A">
        <w:rPr>
          <w:szCs w:val="24"/>
        </w:rPr>
        <w:t>Pleon</w:t>
      </w:r>
      <w:proofErr w:type="spellEnd"/>
      <w:r w:rsidR="00A23C02" w:rsidRPr="0082112A">
        <w:rPr>
          <w:szCs w:val="24"/>
        </w:rPr>
        <w:t xml:space="preserve"> size was estimated using an index between 1 and 4. An index of 1 indicates that all </w:t>
      </w:r>
      <w:proofErr w:type="spellStart"/>
      <w:r w:rsidR="00A23C02" w:rsidRPr="0082112A">
        <w:rPr>
          <w:szCs w:val="24"/>
        </w:rPr>
        <w:t>tergal</w:t>
      </w:r>
      <w:proofErr w:type="spellEnd"/>
      <w:r w:rsidR="00A23C02" w:rsidRPr="0082112A">
        <w:rPr>
          <w:szCs w:val="24"/>
        </w:rPr>
        <w:t xml:space="preserve"> plates are touching each other of there is only a small gap between the most posterior </w:t>
      </w:r>
      <w:proofErr w:type="spellStart"/>
      <w:r w:rsidR="00A23C02" w:rsidRPr="0082112A">
        <w:rPr>
          <w:szCs w:val="24"/>
        </w:rPr>
        <w:t>tergal</w:t>
      </w:r>
      <w:proofErr w:type="spellEnd"/>
      <w:r w:rsidR="00A23C02" w:rsidRPr="0082112A">
        <w:rPr>
          <w:szCs w:val="24"/>
        </w:rPr>
        <w:t xml:space="preserve"> plate and the next. An index of 4 indicates a strongly swollen abdomen and all </w:t>
      </w:r>
      <w:proofErr w:type="spellStart"/>
      <w:r w:rsidR="00A23C02" w:rsidRPr="0082112A">
        <w:rPr>
          <w:szCs w:val="24"/>
        </w:rPr>
        <w:t>tergal</w:t>
      </w:r>
      <w:proofErr w:type="spellEnd"/>
      <w:r w:rsidR="00A23C02" w:rsidRPr="0082112A">
        <w:rPr>
          <w:szCs w:val="24"/>
        </w:rPr>
        <w:t xml:space="preserve"> plates are divided by thick gaps.</w:t>
      </w:r>
    </w:p>
    <w:p w:rsidR="00A23C02" w:rsidRPr="0082112A" w:rsidRDefault="00F272EF" w:rsidP="0082112A">
      <w:pPr>
        <w:spacing w:line="480" w:lineRule="auto"/>
        <w:rPr>
          <w:b/>
          <w:szCs w:val="24"/>
        </w:rPr>
      </w:pPr>
      <w:r>
        <w:rPr>
          <w:noProof/>
          <w:lang w:eastAsia="en-GB"/>
        </w:rPr>
        <w:lastRenderedPageBreak/>
        <w:drawing>
          <wp:anchor distT="0" distB="0" distL="114300" distR="114300" simplePos="0" relativeHeight="251660800" behindDoc="1" locked="0" layoutInCell="1" allowOverlap="1" wp14:anchorId="2609893E" wp14:editId="56E2D342">
            <wp:simplePos x="0" y="0"/>
            <wp:positionH relativeFrom="column">
              <wp:posOffset>944245</wp:posOffset>
            </wp:positionH>
            <wp:positionV relativeFrom="paragraph">
              <wp:posOffset>2098675</wp:posOffset>
            </wp:positionV>
            <wp:extent cx="3383280" cy="2320290"/>
            <wp:effectExtent l="19050" t="0" r="7620" b="0"/>
            <wp:wrapTight wrapText="bothSides">
              <wp:wrapPolygon edited="0">
                <wp:start x="-122" y="0"/>
                <wp:lineTo x="-122" y="21458"/>
                <wp:lineTo x="21649" y="21458"/>
                <wp:lineTo x="21649" y="0"/>
                <wp:lineTo x="-12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383280" cy="2320290"/>
                    </a:xfrm>
                    <a:prstGeom prst="rect">
                      <a:avLst/>
                    </a:prstGeom>
                    <a:noFill/>
                  </pic:spPr>
                </pic:pic>
              </a:graphicData>
            </a:graphic>
          </wp:anchor>
        </w:drawing>
      </w:r>
      <w:r w:rsidR="00A23C02" w:rsidRPr="0082112A">
        <w:rPr>
          <w:b/>
          <w:szCs w:val="24"/>
        </w:rPr>
        <w:t xml:space="preserve">Figure 7: </w:t>
      </w:r>
      <w:r w:rsidR="00A23C02" w:rsidRPr="0082112A">
        <w:rPr>
          <w:szCs w:val="24"/>
        </w:rPr>
        <w:t xml:space="preserve">Probability of encountering an </w:t>
      </w:r>
      <w:proofErr w:type="spellStart"/>
      <w:r w:rsidR="00A23C02" w:rsidRPr="0082112A">
        <w:rPr>
          <w:szCs w:val="24"/>
        </w:rPr>
        <w:t>ovigerous</w:t>
      </w:r>
      <w:proofErr w:type="spellEnd"/>
      <w:r w:rsidR="00A23C02" w:rsidRPr="0082112A">
        <w:rPr>
          <w:szCs w:val="24"/>
        </w:rPr>
        <w:t xml:space="preserve"> female during a survey. The solid line and dashed line correspond to the maximum and minimum encounter probability during the moon cycle respectively. A moon phase of 0.41 corresponds to about three days before full moon and 0.94 to around </w:t>
      </w:r>
      <w:r w:rsidR="00A46635">
        <w:rPr>
          <w:szCs w:val="24"/>
        </w:rPr>
        <w:t>two days before new moon (</w:t>
      </w:r>
      <w:proofErr w:type="spellStart"/>
      <w:r w:rsidR="00A46635">
        <w:rPr>
          <w:szCs w:val="24"/>
        </w:rPr>
        <w:t>Meeus</w:t>
      </w:r>
      <w:proofErr w:type="spellEnd"/>
      <w:r w:rsidR="00A23C02" w:rsidRPr="0082112A">
        <w:rPr>
          <w:szCs w:val="24"/>
        </w:rPr>
        <w:t xml:space="preserve"> 1982). Grey ribbon indicates confidence interval of the mean probability across the </w:t>
      </w:r>
      <w:commentRangeStart w:id="15"/>
      <w:r w:rsidR="007E4191" w:rsidRPr="0082112A">
        <w:rPr>
          <w:szCs w:val="24"/>
        </w:rPr>
        <w:t>year</w:t>
      </w:r>
      <w:commentRangeEnd w:id="15"/>
      <w:r w:rsidR="007E4191">
        <w:rPr>
          <w:rStyle w:val="CommentReference"/>
        </w:rPr>
        <w:commentReference w:id="15"/>
      </w:r>
      <w:r w:rsidR="00A23C02" w:rsidRPr="0082112A">
        <w:rPr>
          <w:szCs w:val="24"/>
        </w:rPr>
        <w:t>.</w:t>
      </w:r>
      <w:r w:rsidR="00A23C02" w:rsidRPr="0082112A">
        <w:rPr>
          <w:noProof/>
          <w:szCs w:val="24"/>
          <w:lang w:eastAsia="en-GB"/>
        </w:rPr>
        <w:t xml:space="preserve"> </w:t>
      </w:r>
    </w:p>
    <w:sectPr w:rsidR="00A23C02" w:rsidRPr="0082112A" w:rsidSect="0023328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rt" w:date="2018-01-04T05:22:00Z" w:initials="AJ">
    <w:p w:rsidR="00C1283C" w:rsidRDefault="00C1283C">
      <w:pPr>
        <w:pStyle w:val="CommentText"/>
      </w:pPr>
      <w:r>
        <w:rPr>
          <w:rStyle w:val="CommentReference"/>
        </w:rPr>
        <w:annotationRef/>
      </w:r>
      <w:r>
        <w:t>Author list to be decided, will include Pierre? Heather?</w:t>
      </w:r>
    </w:p>
  </w:comment>
  <w:comment w:id="1" w:author="User" w:date="2018-01-04T05:22:00Z" w:initials="U">
    <w:p w:rsidR="00C1283C" w:rsidRDefault="00C1283C" w:rsidP="008F2616">
      <w:pPr>
        <w:shd w:val="clear" w:color="auto" w:fill="FFFFFF"/>
        <w:spacing w:before="100" w:beforeAutospacing="1" w:after="100" w:afterAutospacing="1" w:line="240" w:lineRule="auto"/>
      </w:pPr>
      <w:r>
        <w:rPr>
          <w:rStyle w:val="CommentReference"/>
        </w:rPr>
        <w:annotationRef/>
      </w:r>
    </w:p>
    <w:p w:rsidR="00C1283C" w:rsidRDefault="00C1283C" w:rsidP="008F2616">
      <w:pPr>
        <w:shd w:val="clear" w:color="auto" w:fill="FFFFFF"/>
        <w:spacing w:before="100" w:beforeAutospacing="1" w:after="100" w:afterAutospacing="1" w:line="240" w:lineRule="auto"/>
      </w:pPr>
      <w:r>
        <w:t xml:space="preserve">Journal requirement: </w:t>
      </w:r>
      <w:r w:rsidRPr="008F2616">
        <w:t>use an asterisk (*) to refer to a footnote that identifies the single corresponding au</w:t>
      </w:r>
      <w:r>
        <w:t xml:space="preserve">thor and provide her/his e-mail- </w:t>
      </w:r>
      <w:r w:rsidRPr="000C79DD">
        <w:rPr>
          <w:b/>
        </w:rPr>
        <w:t xml:space="preserve">who will </w:t>
      </w:r>
      <w:r>
        <w:rPr>
          <w:b/>
        </w:rPr>
        <w:t xml:space="preserve">be </w:t>
      </w:r>
      <w:r w:rsidRPr="000C79DD">
        <w:rPr>
          <w:b/>
        </w:rPr>
        <w:t>corresponding author?</w:t>
      </w:r>
      <w:r>
        <w:t xml:space="preserve"> </w:t>
      </w:r>
    </w:p>
    <w:p w:rsidR="00C1283C" w:rsidRDefault="00C1283C" w:rsidP="008F2616">
      <w:pPr>
        <w:shd w:val="clear" w:color="auto" w:fill="FFFFFF"/>
        <w:spacing w:before="100" w:beforeAutospacing="1" w:after="100" w:afterAutospacing="1" w:line="240" w:lineRule="auto"/>
      </w:pPr>
    </w:p>
    <w:p w:rsidR="00C1283C" w:rsidRPr="000C79DD" w:rsidRDefault="00C1283C" w:rsidP="008F2616">
      <w:pPr>
        <w:shd w:val="clear" w:color="auto" w:fill="FFFFFF"/>
        <w:spacing w:before="100" w:beforeAutospacing="1" w:after="100" w:afterAutospacing="1" w:line="240" w:lineRule="auto"/>
        <w:rPr>
          <w:b/>
        </w:rPr>
      </w:pPr>
      <w:r w:rsidRPr="000C79DD">
        <w:rPr>
          <w:b/>
        </w:rPr>
        <w:t xml:space="preserve">How do I indicate then co-first authorship? </w:t>
      </w:r>
    </w:p>
  </w:comment>
  <w:comment w:id="2" w:author="User" w:date="2018-01-04T09:17:00Z" w:initials="U">
    <w:p w:rsidR="00C1283C" w:rsidRDefault="00C1283C">
      <w:pPr>
        <w:pStyle w:val="CommentText"/>
      </w:pPr>
      <w:r>
        <w:rPr>
          <w:rStyle w:val="CommentReference"/>
        </w:rPr>
        <w:annotationRef/>
      </w:r>
      <w:r>
        <w:t xml:space="preserve">Journal format </w:t>
      </w:r>
    </w:p>
  </w:comment>
  <w:comment w:id="3" w:author="Janske van de Crommenacker" w:date="2018-01-21T09:33:00Z" w:initials="JvdC">
    <w:p w:rsidR="00225336" w:rsidRDefault="00225336" w:rsidP="00225336">
      <w:pPr>
        <w:pStyle w:val="CommentText"/>
      </w:pPr>
      <w:r>
        <w:rPr>
          <w:rStyle w:val="CommentReference"/>
        </w:rPr>
        <w:annotationRef/>
      </w:r>
      <w:r>
        <w:t>What is this exactly: extinction rates before a certain date? Can you explain differently?</w:t>
      </w:r>
    </w:p>
  </w:comment>
  <w:comment w:id="4" w:author="April J Burt" w:date="2018-01-10T17:52:00Z" w:initials="AB">
    <w:p w:rsidR="00C1283C" w:rsidRDefault="00C1283C">
      <w:pPr>
        <w:pStyle w:val="CommentText"/>
      </w:pPr>
      <w:r>
        <w:rPr>
          <w:rStyle w:val="CommentReference"/>
        </w:rPr>
        <w:annotationRef/>
      </w:r>
      <w:r>
        <w:t>Maybe say since what year</w:t>
      </w:r>
    </w:p>
  </w:comment>
  <w:comment w:id="5" w:author="Janske van de Crommenacker" w:date="2018-01-21T09:35:00Z" w:initials="JvdC">
    <w:p w:rsidR="00225336" w:rsidRDefault="00225336" w:rsidP="00225336">
      <w:pPr>
        <w:pStyle w:val="CommentText"/>
      </w:pPr>
      <w:r>
        <w:rPr>
          <w:rStyle w:val="CommentReference"/>
        </w:rPr>
        <w:annotationRef/>
      </w:r>
      <w:r>
        <w:t>This is a bit of an unclear sentence</w:t>
      </w:r>
      <w:proofErr w:type="gramStart"/>
      <w:r>
        <w:t>..</w:t>
      </w:r>
      <w:proofErr w:type="gramEnd"/>
      <w:r>
        <w:t xml:space="preserve"> </w:t>
      </w:r>
      <w:proofErr w:type="gramStart"/>
      <w:r>
        <w:t>you</w:t>
      </w:r>
      <w:proofErr w:type="gramEnd"/>
      <w:r>
        <w:t xml:space="preserve"> want to provide ecological parameters? You mean protecting its habitat? What exactly do we want?</w:t>
      </w:r>
    </w:p>
  </w:comment>
  <w:comment w:id="6" w:author="Janske van de Crommenacker" w:date="2018-01-04T05:22:00Z" w:initials="JvdC">
    <w:p w:rsidR="00C1283C" w:rsidRDefault="00C1283C">
      <w:pPr>
        <w:pStyle w:val="CommentText"/>
      </w:pPr>
      <w:r>
        <w:rPr>
          <w:rStyle w:val="CommentReference"/>
        </w:rPr>
        <w:annotationRef/>
      </w:r>
      <w:r>
        <w:t>I'd guess the weather of that day may have an effect too... on a wet da</w:t>
      </w:r>
      <w:bookmarkStart w:id="8" w:name="_GoBack"/>
      <w:bookmarkEnd w:id="8"/>
      <w:r>
        <w:t>y you'll probably encounter more crabs? Or is that somewhere taken into account?</w:t>
      </w:r>
    </w:p>
  </w:comment>
  <w:comment w:id="7" w:author="User" w:date="2018-01-04T05:22:00Z" w:initials="U">
    <w:p w:rsidR="00C1283C" w:rsidRDefault="00C1283C">
      <w:pPr>
        <w:pStyle w:val="CommentText"/>
      </w:pPr>
      <w:r>
        <w:rPr>
          <w:rStyle w:val="CommentReference"/>
        </w:rPr>
        <w:annotationRef/>
      </w:r>
      <w:r>
        <w:t>Data collected but not taken into account in analysis.</w:t>
      </w:r>
    </w:p>
  </w:comment>
  <w:comment w:id="9" w:author="Janske van de Crommenacker" w:date="2018-01-04T05:22:00Z" w:initials="JvdC">
    <w:p w:rsidR="00C1283C" w:rsidRDefault="00C1283C">
      <w:pPr>
        <w:pStyle w:val="CommentText"/>
      </w:pPr>
      <w:r>
        <w:rPr>
          <w:rStyle w:val="CommentReference"/>
        </w:rPr>
        <w:annotationRef/>
      </w:r>
      <w:r>
        <w:t xml:space="preserve">We don't take into account blue and orange morph... </w:t>
      </w:r>
      <w:proofErr w:type="gramStart"/>
      <w:r>
        <w:t>but</w:t>
      </w:r>
      <w:proofErr w:type="gramEnd"/>
      <w:r>
        <w:t xml:space="preserve"> I guess you decided that that wasn't of interest?</w:t>
      </w:r>
    </w:p>
  </w:comment>
  <w:comment w:id="10" w:author="User" w:date="2018-01-04T05:22:00Z" w:initials="U">
    <w:p w:rsidR="00C1283C" w:rsidRDefault="00C1283C">
      <w:pPr>
        <w:pStyle w:val="CommentText"/>
      </w:pPr>
      <w:r>
        <w:rPr>
          <w:rStyle w:val="CommentReference"/>
        </w:rPr>
        <w:annotationRef/>
      </w:r>
      <w:r>
        <w:t>Yes data collected but not taken into account in analysis</w:t>
      </w:r>
    </w:p>
  </w:comment>
  <w:comment w:id="11" w:author="User" w:date="2018-01-04T05:22:00Z" w:initials="U">
    <w:p w:rsidR="00C1283C" w:rsidRDefault="00C1283C">
      <w:pPr>
        <w:pStyle w:val="CommentText"/>
      </w:pPr>
      <w:r>
        <w:rPr>
          <w:rStyle w:val="CommentReference"/>
        </w:rPr>
        <w:annotationRef/>
      </w:r>
      <w:r>
        <w:t>Journal format requirement</w:t>
      </w:r>
    </w:p>
  </w:comment>
  <w:comment w:id="12" w:author="April J Burt" w:date="2018-01-10T18:12:00Z" w:initials="AB">
    <w:p w:rsidR="005E66A4" w:rsidRDefault="005E66A4">
      <w:pPr>
        <w:pStyle w:val="CommentText"/>
      </w:pPr>
      <w:r>
        <w:rPr>
          <w:rStyle w:val="CommentReference"/>
        </w:rPr>
        <w:annotationRef/>
      </w:r>
      <w:r>
        <w:t>I got a bit confused here. Does it mean that it takes about a month for larvae to hatch once the eggs have been extruded into the sea….or that the eggs hatch as she extrudes them into the sea a month after they have been developed?</w:t>
      </w:r>
    </w:p>
  </w:comment>
  <w:comment w:id="13" w:author="User" w:date="2018-01-04T05:22:00Z" w:initials="U">
    <w:p w:rsidR="00C1283C" w:rsidRDefault="00C1283C">
      <w:pPr>
        <w:pStyle w:val="CommentText"/>
      </w:pPr>
      <w:r>
        <w:rPr>
          <w:rStyle w:val="CommentReference"/>
        </w:rPr>
        <w:annotationRef/>
      </w:r>
      <w:r>
        <w:t>To be written once author list confirmed</w:t>
      </w:r>
    </w:p>
  </w:comment>
  <w:comment w:id="14" w:author="Janske van de Crommenacker" w:date="2018-01-21T09:39:00Z" w:initials="JvdC">
    <w:p w:rsidR="007E4191" w:rsidRDefault="007E4191" w:rsidP="007E4191">
      <w:pPr>
        <w:pStyle w:val="CommentText"/>
      </w:pPr>
      <w:r>
        <w:rPr>
          <w:rStyle w:val="CommentReference"/>
        </w:rPr>
        <w:annotationRef/>
      </w:r>
      <w:r>
        <w:t>X axis labelling: Fig a: Let the x axis start at 2007. Fig b: I'd include January and Dec on the x axis as well</w:t>
      </w:r>
    </w:p>
  </w:comment>
  <w:comment w:id="15" w:author="Janske van de Crommenacker" w:date="2018-01-21T09:39:00Z" w:initials="JvdC">
    <w:p w:rsidR="007E4191" w:rsidRDefault="007E4191" w:rsidP="007E4191">
      <w:pPr>
        <w:pStyle w:val="CommentText"/>
      </w:pPr>
      <w:r>
        <w:rPr>
          <w:rStyle w:val="CommentReference"/>
        </w:rPr>
        <w:annotationRef/>
      </w:r>
      <w:r>
        <w:t>Same: show label of Jan and Dec on x axis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CF" w:rsidRDefault="001D70CF" w:rsidP="00926F04">
      <w:pPr>
        <w:spacing w:after="0" w:line="240" w:lineRule="auto"/>
      </w:pPr>
      <w:r>
        <w:separator/>
      </w:r>
    </w:p>
  </w:endnote>
  <w:endnote w:type="continuationSeparator" w:id="0">
    <w:p w:rsidR="001D70CF" w:rsidRDefault="001D70CF"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83C" w:rsidRDefault="00C1283C">
    <w:pPr>
      <w:pStyle w:val="Footer"/>
      <w:jc w:val="center"/>
    </w:pPr>
  </w:p>
  <w:p w:rsidR="00C1283C" w:rsidRDefault="00C1283C" w:rsidP="00BB1066">
    <w:pPr>
      <w:pStyle w:val="Footer"/>
    </w:pPr>
  </w:p>
  <w:p w:rsidR="00C1283C" w:rsidRDefault="00C12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CF" w:rsidRDefault="001D70CF" w:rsidP="00926F04">
      <w:pPr>
        <w:spacing w:after="0" w:line="240" w:lineRule="auto"/>
      </w:pPr>
      <w:r>
        <w:separator/>
      </w:r>
    </w:p>
  </w:footnote>
  <w:footnote w:type="continuationSeparator" w:id="0">
    <w:p w:rsidR="001D70CF" w:rsidRDefault="001D70CF" w:rsidP="00926F04">
      <w:pPr>
        <w:spacing w:after="0" w:line="240" w:lineRule="auto"/>
      </w:pPr>
      <w:r>
        <w:continuationSeparator/>
      </w:r>
    </w:p>
  </w:footnote>
  <w:footnote w:id="1">
    <w:p w:rsidR="00C1283C" w:rsidRPr="0035385A" w:rsidRDefault="00C1283C" w:rsidP="009B7ECA">
      <w:pPr>
        <w:spacing w:after="0" w:line="480" w:lineRule="auto"/>
        <w:rPr>
          <w:szCs w:val="24"/>
        </w:rPr>
      </w:pPr>
      <w:r>
        <w:rPr>
          <w:rStyle w:val="FootnoteReference"/>
        </w:rPr>
        <w:footnoteRef/>
      </w:r>
      <w:r>
        <w:t xml:space="preserve"> </w:t>
      </w:r>
      <w:r w:rsidRPr="00F32C14">
        <w:rPr>
          <w:sz w:val="20"/>
          <w:szCs w:val="20"/>
        </w:rPr>
        <w:t>These authors contributed equally to the work.</w:t>
      </w:r>
      <w:r w:rsidRPr="00F32C14">
        <w:rPr>
          <w:i/>
          <w:sz w:val="20"/>
          <w:szCs w:val="20"/>
        </w:rPr>
        <w:t xml:space="preserve"> </w:t>
      </w:r>
      <w:r w:rsidRPr="00F32C14">
        <w:rPr>
          <w:sz w:val="20"/>
          <w:szCs w:val="20"/>
        </w:rPr>
        <w:t>Correspond</w:t>
      </w:r>
      <w:r>
        <w:rPr>
          <w:sz w:val="20"/>
          <w:szCs w:val="20"/>
        </w:rPr>
        <w:t xml:space="preserve">ing authors: </w:t>
      </w:r>
      <w:r w:rsidRPr="00E07D7E">
        <w:rPr>
          <w:sz w:val="20"/>
          <w:szCs w:val="20"/>
        </w:rPr>
        <w:t>jcappoo@hotmail.com</w:t>
      </w:r>
      <w:r w:rsidRPr="00F32C14">
        <w:rPr>
          <w:rStyle w:val="Hyperlink"/>
          <w:color w:val="auto"/>
          <w:sz w:val="20"/>
          <w:szCs w:val="20"/>
        </w:rPr>
        <w:t>; efcaguab@gmail.com</w:t>
      </w:r>
    </w:p>
    <w:p w:rsidR="00C1283C" w:rsidRDefault="00C1283C" w:rsidP="009B7ECA">
      <w:pPr>
        <w:spacing w:after="0" w:line="48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83C" w:rsidRPr="003132BD" w:rsidRDefault="00C1283C" w:rsidP="00EB5BE8">
    <w:pPr>
      <w:pStyle w:val="Header"/>
      <w:jc w:val="right"/>
    </w:pPr>
    <w:r>
      <w:fldChar w:fldCharType="begin"/>
    </w:r>
    <w:r>
      <w:instrText xml:space="preserve"> PAGE  \* Arabic  \* MERGEFORMAT </w:instrText>
    </w:r>
    <w:r>
      <w:fldChar w:fldCharType="separate"/>
    </w:r>
    <w:r w:rsidR="00EE0777">
      <w:rPr>
        <w:noProof/>
      </w:rPr>
      <w:t>29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83C" w:rsidRPr="0097236A" w:rsidRDefault="00C1283C">
    <w:pPr>
      <w:pStyle w:val="Header"/>
      <w:rPr>
        <w:lang w:val="fr-FR"/>
      </w:rPr>
    </w:pPr>
    <w:r w:rsidRPr="0097236A">
      <w:rPr>
        <w:lang w:val="fr-FR"/>
      </w:rPr>
      <w:t xml:space="preserve">APPOO, J., CAGUA, F., VAN DE CROMMENACKER, J., </w:t>
    </w:r>
    <w:r w:rsidRPr="0097236A">
      <w:rPr>
        <w:i/>
        <w:lang w:val="fr-FR"/>
      </w:rPr>
      <w:t xml:space="preserve">et </w:t>
    </w:r>
    <w:proofErr w:type="gramStart"/>
    <w:r w:rsidRPr="0097236A">
      <w:rPr>
        <w:i/>
        <w:lang w:val="fr-FR"/>
      </w:rPr>
      <w:t>al.,</w:t>
    </w:r>
    <w:r w:rsidRPr="0097236A">
      <w:rPr>
        <w:lang w:val="fr-FR"/>
      </w:rPr>
      <w:t>,</w:t>
    </w:r>
    <w:proofErr w:type="gramEnd"/>
    <w:r w:rsidRPr="0097236A">
      <w:rPr>
        <w:lang w:val="fr-FR"/>
      </w:rPr>
      <w:t xml:space="preserve"> COCONUT CRABS ON ALDABRA ATOLL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1F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14168DE"/>
    <w:multiLevelType w:val="multilevel"/>
    <w:tmpl w:val="9A1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3">
    <w:nsid w:val="2433787F"/>
    <w:multiLevelType w:val="hybridMultilevel"/>
    <w:tmpl w:val="52B68606"/>
    <w:lvl w:ilvl="0" w:tplc="CEBEECF6">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E61135"/>
    <w:multiLevelType w:val="multilevel"/>
    <w:tmpl w:val="83EE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27B6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678B1447"/>
    <w:multiLevelType w:val="multilevel"/>
    <w:tmpl w:val="365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E112B0"/>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
  </w:num>
  <w:num w:numId="2">
    <w:abstractNumId w:val="5"/>
  </w:num>
  <w:num w:numId="3">
    <w:abstractNumId w:val="6"/>
  </w:num>
  <w:num w:numId="4">
    <w:abstractNumId w:val="8"/>
  </w:num>
  <w:num w:numId="5">
    <w:abstractNumId w:val="0"/>
  </w:num>
  <w:num w:numId="6">
    <w:abstractNumId w:val="3"/>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77"/>
    <w:rsid w:val="000001AA"/>
    <w:rsid w:val="000009A1"/>
    <w:rsid w:val="0000136F"/>
    <w:rsid w:val="000032F3"/>
    <w:rsid w:val="000035F5"/>
    <w:rsid w:val="000039DD"/>
    <w:rsid w:val="00003C76"/>
    <w:rsid w:val="00003FE4"/>
    <w:rsid w:val="000044FD"/>
    <w:rsid w:val="0000482B"/>
    <w:rsid w:val="00005274"/>
    <w:rsid w:val="00005D14"/>
    <w:rsid w:val="00006484"/>
    <w:rsid w:val="00007804"/>
    <w:rsid w:val="00007B95"/>
    <w:rsid w:val="000114B8"/>
    <w:rsid w:val="00011958"/>
    <w:rsid w:val="00011E53"/>
    <w:rsid w:val="00012B3F"/>
    <w:rsid w:val="00012C8B"/>
    <w:rsid w:val="00013BCD"/>
    <w:rsid w:val="00014D5C"/>
    <w:rsid w:val="00015C40"/>
    <w:rsid w:val="00015CE0"/>
    <w:rsid w:val="00017FBB"/>
    <w:rsid w:val="000203D9"/>
    <w:rsid w:val="000204FF"/>
    <w:rsid w:val="000219B6"/>
    <w:rsid w:val="00022524"/>
    <w:rsid w:val="0002293C"/>
    <w:rsid w:val="0002367A"/>
    <w:rsid w:val="000238D1"/>
    <w:rsid w:val="0002456B"/>
    <w:rsid w:val="000254CE"/>
    <w:rsid w:val="00025EB3"/>
    <w:rsid w:val="00026F0E"/>
    <w:rsid w:val="00026F9A"/>
    <w:rsid w:val="000274EC"/>
    <w:rsid w:val="00030607"/>
    <w:rsid w:val="000323DE"/>
    <w:rsid w:val="0003284F"/>
    <w:rsid w:val="00033C72"/>
    <w:rsid w:val="00033D42"/>
    <w:rsid w:val="00034310"/>
    <w:rsid w:val="00034971"/>
    <w:rsid w:val="00035066"/>
    <w:rsid w:val="00035A20"/>
    <w:rsid w:val="00036AC4"/>
    <w:rsid w:val="00036FD0"/>
    <w:rsid w:val="00037AA7"/>
    <w:rsid w:val="00040064"/>
    <w:rsid w:val="00040CE4"/>
    <w:rsid w:val="0004131F"/>
    <w:rsid w:val="00041529"/>
    <w:rsid w:val="00041612"/>
    <w:rsid w:val="00042D3D"/>
    <w:rsid w:val="00042F1D"/>
    <w:rsid w:val="0004450C"/>
    <w:rsid w:val="00044C0D"/>
    <w:rsid w:val="000467FF"/>
    <w:rsid w:val="00046A73"/>
    <w:rsid w:val="00046AFF"/>
    <w:rsid w:val="00047F86"/>
    <w:rsid w:val="00050B51"/>
    <w:rsid w:val="00051255"/>
    <w:rsid w:val="00051A3A"/>
    <w:rsid w:val="00051B7C"/>
    <w:rsid w:val="0005343B"/>
    <w:rsid w:val="000535D1"/>
    <w:rsid w:val="00053BE3"/>
    <w:rsid w:val="000542A2"/>
    <w:rsid w:val="000555AE"/>
    <w:rsid w:val="00055AEB"/>
    <w:rsid w:val="00056453"/>
    <w:rsid w:val="0005736A"/>
    <w:rsid w:val="00057468"/>
    <w:rsid w:val="0005747E"/>
    <w:rsid w:val="000602E0"/>
    <w:rsid w:val="000606EF"/>
    <w:rsid w:val="0006103F"/>
    <w:rsid w:val="000613FF"/>
    <w:rsid w:val="00061789"/>
    <w:rsid w:val="00062326"/>
    <w:rsid w:val="000625B5"/>
    <w:rsid w:val="000627B3"/>
    <w:rsid w:val="000628C1"/>
    <w:rsid w:val="0006320C"/>
    <w:rsid w:val="000636AD"/>
    <w:rsid w:val="000643BC"/>
    <w:rsid w:val="00064FB4"/>
    <w:rsid w:val="000653AD"/>
    <w:rsid w:val="0006548B"/>
    <w:rsid w:val="000655D4"/>
    <w:rsid w:val="00065C01"/>
    <w:rsid w:val="00070453"/>
    <w:rsid w:val="00070D31"/>
    <w:rsid w:val="00071365"/>
    <w:rsid w:val="00071410"/>
    <w:rsid w:val="00071970"/>
    <w:rsid w:val="00071C00"/>
    <w:rsid w:val="000738BF"/>
    <w:rsid w:val="00073CAC"/>
    <w:rsid w:val="0007405A"/>
    <w:rsid w:val="00075F6B"/>
    <w:rsid w:val="000778B8"/>
    <w:rsid w:val="00081484"/>
    <w:rsid w:val="00082077"/>
    <w:rsid w:val="000825D7"/>
    <w:rsid w:val="00082AAB"/>
    <w:rsid w:val="00082AB4"/>
    <w:rsid w:val="000831C9"/>
    <w:rsid w:val="00083808"/>
    <w:rsid w:val="00086438"/>
    <w:rsid w:val="000864E8"/>
    <w:rsid w:val="00087004"/>
    <w:rsid w:val="0008770F"/>
    <w:rsid w:val="00087864"/>
    <w:rsid w:val="000878AC"/>
    <w:rsid w:val="00087A94"/>
    <w:rsid w:val="00087D11"/>
    <w:rsid w:val="00087FCE"/>
    <w:rsid w:val="000902EB"/>
    <w:rsid w:val="000911BD"/>
    <w:rsid w:val="00091BF2"/>
    <w:rsid w:val="00091F0D"/>
    <w:rsid w:val="00092210"/>
    <w:rsid w:val="00092790"/>
    <w:rsid w:val="00093310"/>
    <w:rsid w:val="0009357A"/>
    <w:rsid w:val="000937A4"/>
    <w:rsid w:val="00093843"/>
    <w:rsid w:val="000939DA"/>
    <w:rsid w:val="00094155"/>
    <w:rsid w:val="000941ED"/>
    <w:rsid w:val="00094812"/>
    <w:rsid w:val="00094BA2"/>
    <w:rsid w:val="00094F4F"/>
    <w:rsid w:val="00095DD2"/>
    <w:rsid w:val="00095F93"/>
    <w:rsid w:val="00096687"/>
    <w:rsid w:val="00096BDE"/>
    <w:rsid w:val="00096EA0"/>
    <w:rsid w:val="00096EFA"/>
    <w:rsid w:val="0009764C"/>
    <w:rsid w:val="000A10A1"/>
    <w:rsid w:val="000A1D86"/>
    <w:rsid w:val="000A2250"/>
    <w:rsid w:val="000A3707"/>
    <w:rsid w:val="000A4CA5"/>
    <w:rsid w:val="000A4EFA"/>
    <w:rsid w:val="000A51CD"/>
    <w:rsid w:val="000A670E"/>
    <w:rsid w:val="000A75A1"/>
    <w:rsid w:val="000A7654"/>
    <w:rsid w:val="000A7BA3"/>
    <w:rsid w:val="000B342D"/>
    <w:rsid w:val="000B49E5"/>
    <w:rsid w:val="000B5E41"/>
    <w:rsid w:val="000B6224"/>
    <w:rsid w:val="000B6FF3"/>
    <w:rsid w:val="000C0A0A"/>
    <w:rsid w:val="000C2566"/>
    <w:rsid w:val="000C34FD"/>
    <w:rsid w:val="000C4426"/>
    <w:rsid w:val="000C5E33"/>
    <w:rsid w:val="000C632E"/>
    <w:rsid w:val="000C640F"/>
    <w:rsid w:val="000C77FF"/>
    <w:rsid w:val="000C79DD"/>
    <w:rsid w:val="000D10A1"/>
    <w:rsid w:val="000D1EF3"/>
    <w:rsid w:val="000D282A"/>
    <w:rsid w:val="000D2954"/>
    <w:rsid w:val="000D2A79"/>
    <w:rsid w:val="000D3050"/>
    <w:rsid w:val="000D3374"/>
    <w:rsid w:val="000D429C"/>
    <w:rsid w:val="000D4DAD"/>
    <w:rsid w:val="000D50F3"/>
    <w:rsid w:val="000D5B38"/>
    <w:rsid w:val="000D5BB1"/>
    <w:rsid w:val="000D5D4A"/>
    <w:rsid w:val="000D6FB8"/>
    <w:rsid w:val="000D7125"/>
    <w:rsid w:val="000D7C19"/>
    <w:rsid w:val="000D7C21"/>
    <w:rsid w:val="000D7E6A"/>
    <w:rsid w:val="000E0695"/>
    <w:rsid w:val="000E0B43"/>
    <w:rsid w:val="000E11CB"/>
    <w:rsid w:val="000E23B6"/>
    <w:rsid w:val="000E2B36"/>
    <w:rsid w:val="000E3E2C"/>
    <w:rsid w:val="000E4DB0"/>
    <w:rsid w:val="000E5CD9"/>
    <w:rsid w:val="000E6182"/>
    <w:rsid w:val="000E7941"/>
    <w:rsid w:val="000F1C0F"/>
    <w:rsid w:val="000F2247"/>
    <w:rsid w:val="000F31C6"/>
    <w:rsid w:val="000F35EB"/>
    <w:rsid w:val="000F3607"/>
    <w:rsid w:val="000F393A"/>
    <w:rsid w:val="000F4977"/>
    <w:rsid w:val="000F5228"/>
    <w:rsid w:val="000F553C"/>
    <w:rsid w:val="000F5F69"/>
    <w:rsid w:val="000F627A"/>
    <w:rsid w:val="000F6762"/>
    <w:rsid w:val="000F68E6"/>
    <w:rsid w:val="000F6990"/>
    <w:rsid w:val="000F6E88"/>
    <w:rsid w:val="000F7583"/>
    <w:rsid w:val="000F76CB"/>
    <w:rsid w:val="000F7807"/>
    <w:rsid w:val="00100301"/>
    <w:rsid w:val="0010044F"/>
    <w:rsid w:val="00100B79"/>
    <w:rsid w:val="001012DC"/>
    <w:rsid w:val="0010138C"/>
    <w:rsid w:val="0010156E"/>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1E59"/>
    <w:rsid w:val="00113649"/>
    <w:rsid w:val="00113B42"/>
    <w:rsid w:val="0011452B"/>
    <w:rsid w:val="001148A7"/>
    <w:rsid w:val="001149E4"/>
    <w:rsid w:val="0011607B"/>
    <w:rsid w:val="00117D85"/>
    <w:rsid w:val="00121027"/>
    <w:rsid w:val="00121330"/>
    <w:rsid w:val="0012195F"/>
    <w:rsid w:val="00121F0E"/>
    <w:rsid w:val="00122DEF"/>
    <w:rsid w:val="00122F5B"/>
    <w:rsid w:val="00123634"/>
    <w:rsid w:val="001242AF"/>
    <w:rsid w:val="001259AB"/>
    <w:rsid w:val="00125B63"/>
    <w:rsid w:val="001265FA"/>
    <w:rsid w:val="00127803"/>
    <w:rsid w:val="00127C49"/>
    <w:rsid w:val="001305DD"/>
    <w:rsid w:val="00130A5F"/>
    <w:rsid w:val="001315B0"/>
    <w:rsid w:val="0013240B"/>
    <w:rsid w:val="0013304C"/>
    <w:rsid w:val="0013373C"/>
    <w:rsid w:val="00133819"/>
    <w:rsid w:val="00133BD4"/>
    <w:rsid w:val="0013464D"/>
    <w:rsid w:val="001363B8"/>
    <w:rsid w:val="001364B7"/>
    <w:rsid w:val="00140862"/>
    <w:rsid w:val="0014120A"/>
    <w:rsid w:val="00141E1E"/>
    <w:rsid w:val="00142250"/>
    <w:rsid w:val="001440A4"/>
    <w:rsid w:val="001442D1"/>
    <w:rsid w:val="001457F5"/>
    <w:rsid w:val="00146334"/>
    <w:rsid w:val="00146460"/>
    <w:rsid w:val="001465A6"/>
    <w:rsid w:val="00146783"/>
    <w:rsid w:val="00146E8E"/>
    <w:rsid w:val="00147198"/>
    <w:rsid w:val="001472D5"/>
    <w:rsid w:val="00147CEC"/>
    <w:rsid w:val="00150EC2"/>
    <w:rsid w:val="00152350"/>
    <w:rsid w:val="001525D2"/>
    <w:rsid w:val="001526AC"/>
    <w:rsid w:val="0015384E"/>
    <w:rsid w:val="00153BA8"/>
    <w:rsid w:val="001548B7"/>
    <w:rsid w:val="001552EF"/>
    <w:rsid w:val="00155BDC"/>
    <w:rsid w:val="00156160"/>
    <w:rsid w:val="001562C2"/>
    <w:rsid w:val="00156363"/>
    <w:rsid w:val="001573E3"/>
    <w:rsid w:val="00157457"/>
    <w:rsid w:val="00157BF2"/>
    <w:rsid w:val="00157F61"/>
    <w:rsid w:val="00160D57"/>
    <w:rsid w:val="00162FF9"/>
    <w:rsid w:val="00163B04"/>
    <w:rsid w:val="00164209"/>
    <w:rsid w:val="00164D63"/>
    <w:rsid w:val="001667C1"/>
    <w:rsid w:val="00167C7F"/>
    <w:rsid w:val="00167D35"/>
    <w:rsid w:val="0017105F"/>
    <w:rsid w:val="00171C34"/>
    <w:rsid w:val="001727FA"/>
    <w:rsid w:val="00173625"/>
    <w:rsid w:val="00173E27"/>
    <w:rsid w:val="00173FC8"/>
    <w:rsid w:val="0017580E"/>
    <w:rsid w:val="00175E40"/>
    <w:rsid w:val="00177AEF"/>
    <w:rsid w:val="00177C1F"/>
    <w:rsid w:val="00180458"/>
    <w:rsid w:val="0018095B"/>
    <w:rsid w:val="00180A96"/>
    <w:rsid w:val="00183191"/>
    <w:rsid w:val="00183C6B"/>
    <w:rsid w:val="00184BF6"/>
    <w:rsid w:val="0018539B"/>
    <w:rsid w:val="00185A53"/>
    <w:rsid w:val="00186DC3"/>
    <w:rsid w:val="00187DFF"/>
    <w:rsid w:val="0019017E"/>
    <w:rsid w:val="00190830"/>
    <w:rsid w:val="001908D7"/>
    <w:rsid w:val="00190A94"/>
    <w:rsid w:val="00190BD9"/>
    <w:rsid w:val="00191C34"/>
    <w:rsid w:val="0019241E"/>
    <w:rsid w:val="00192BAA"/>
    <w:rsid w:val="00192C89"/>
    <w:rsid w:val="001931F4"/>
    <w:rsid w:val="00193865"/>
    <w:rsid w:val="00195F69"/>
    <w:rsid w:val="00196989"/>
    <w:rsid w:val="001971C0"/>
    <w:rsid w:val="00197CB8"/>
    <w:rsid w:val="00197D10"/>
    <w:rsid w:val="001A09FB"/>
    <w:rsid w:val="001A0B66"/>
    <w:rsid w:val="001A1FAD"/>
    <w:rsid w:val="001A3E9A"/>
    <w:rsid w:val="001A4059"/>
    <w:rsid w:val="001A5062"/>
    <w:rsid w:val="001A5320"/>
    <w:rsid w:val="001A63FB"/>
    <w:rsid w:val="001A6CE0"/>
    <w:rsid w:val="001A73B0"/>
    <w:rsid w:val="001A77E7"/>
    <w:rsid w:val="001A7D3A"/>
    <w:rsid w:val="001A7DF0"/>
    <w:rsid w:val="001B006B"/>
    <w:rsid w:val="001B03E8"/>
    <w:rsid w:val="001B310A"/>
    <w:rsid w:val="001B363C"/>
    <w:rsid w:val="001B3B13"/>
    <w:rsid w:val="001B416C"/>
    <w:rsid w:val="001B4256"/>
    <w:rsid w:val="001B52C9"/>
    <w:rsid w:val="001B5DE8"/>
    <w:rsid w:val="001B641B"/>
    <w:rsid w:val="001B6511"/>
    <w:rsid w:val="001B6BBB"/>
    <w:rsid w:val="001B746E"/>
    <w:rsid w:val="001B7771"/>
    <w:rsid w:val="001C055A"/>
    <w:rsid w:val="001C060B"/>
    <w:rsid w:val="001C0B38"/>
    <w:rsid w:val="001C20ED"/>
    <w:rsid w:val="001C21CD"/>
    <w:rsid w:val="001C2B0E"/>
    <w:rsid w:val="001C3838"/>
    <w:rsid w:val="001C3B89"/>
    <w:rsid w:val="001C5A88"/>
    <w:rsid w:val="001C600A"/>
    <w:rsid w:val="001C6EDD"/>
    <w:rsid w:val="001C7C6C"/>
    <w:rsid w:val="001D1FA9"/>
    <w:rsid w:val="001D2E1E"/>
    <w:rsid w:val="001D4038"/>
    <w:rsid w:val="001D4196"/>
    <w:rsid w:val="001D47B0"/>
    <w:rsid w:val="001D4E10"/>
    <w:rsid w:val="001D5CA4"/>
    <w:rsid w:val="001D63B5"/>
    <w:rsid w:val="001D6691"/>
    <w:rsid w:val="001D70CF"/>
    <w:rsid w:val="001E11BD"/>
    <w:rsid w:val="001E196D"/>
    <w:rsid w:val="001E1D48"/>
    <w:rsid w:val="001E2F00"/>
    <w:rsid w:val="001E3348"/>
    <w:rsid w:val="001E3B02"/>
    <w:rsid w:val="001E3E96"/>
    <w:rsid w:val="001E4005"/>
    <w:rsid w:val="001E450E"/>
    <w:rsid w:val="001E49AE"/>
    <w:rsid w:val="001E4BBD"/>
    <w:rsid w:val="001E7B07"/>
    <w:rsid w:val="001F11C1"/>
    <w:rsid w:val="001F1FBA"/>
    <w:rsid w:val="001F39C1"/>
    <w:rsid w:val="001F4091"/>
    <w:rsid w:val="001F42BD"/>
    <w:rsid w:val="001F4DE4"/>
    <w:rsid w:val="001F5492"/>
    <w:rsid w:val="001F566A"/>
    <w:rsid w:val="001F5A5F"/>
    <w:rsid w:val="001F5CA9"/>
    <w:rsid w:val="001F5E03"/>
    <w:rsid w:val="001F688C"/>
    <w:rsid w:val="001F78E9"/>
    <w:rsid w:val="00200372"/>
    <w:rsid w:val="00200613"/>
    <w:rsid w:val="002015D5"/>
    <w:rsid w:val="002017D4"/>
    <w:rsid w:val="00201B72"/>
    <w:rsid w:val="00202562"/>
    <w:rsid w:val="002034AA"/>
    <w:rsid w:val="00203B89"/>
    <w:rsid w:val="002061E4"/>
    <w:rsid w:val="00206730"/>
    <w:rsid w:val="002072BF"/>
    <w:rsid w:val="002076D0"/>
    <w:rsid w:val="002112B1"/>
    <w:rsid w:val="00211B3C"/>
    <w:rsid w:val="00212373"/>
    <w:rsid w:val="002129A8"/>
    <w:rsid w:val="002134B8"/>
    <w:rsid w:val="00214235"/>
    <w:rsid w:val="00214B5F"/>
    <w:rsid w:val="00215987"/>
    <w:rsid w:val="00216D4D"/>
    <w:rsid w:val="00216FAB"/>
    <w:rsid w:val="0022107F"/>
    <w:rsid w:val="00221384"/>
    <w:rsid w:val="0022370C"/>
    <w:rsid w:val="00224C6B"/>
    <w:rsid w:val="00225336"/>
    <w:rsid w:val="0022555E"/>
    <w:rsid w:val="00226A8A"/>
    <w:rsid w:val="00226F89"/>
    <w:rsid w:val="00226F96"/>
    <w:rsid w:val="00227893"/>
    <w:rsid w:val="00227B40"/>
    <w:rsid w:val="00227F64"/>
    <w:rsid w:val="00230B4D"/>
    <w:rsid w:val="00230BA6"/>
    <w:rsid w:val="00232CD7"/>
    <w:rsid w:val="00232FF2"/>
    <w:rsid w:val="00233008"/>
    <w:rsid w:val="00233286"/>
    <w:rsid w:val="002357A4"/>
    <w:rsid w:val="0023594E"/>
    <w:rsid w:val="00235FC3"/>
    <w:rsid w:val="002361C2"/>
    <w:rsid w:val="0023678E"/>
    <w:rsid w:val="00236ACA"/>
    <w:rsid w:val="002378B5"/>
    <w:rsid w:val="002402B2"/>
    <w:rsid w:val="00240588"/>
    <w:rsid w:val="002413CF"/>
    <w:rsid w:val="00241C92"/>
    <w:rsid w:val="002427BB"/>
    <w:rsid w:val="002429DD"/>
    <w:rsid w:val="00242B4B"/>
    <w:rsid w:val="00242EA5"/>
    <w:rsid w:val="00242F02"/>
    <w:rsid w:val="00243556"/>
    <w:rsid w:val="002439B3"/>
    <w:rsid w:val="002439F4"/>
    <w:rsid w:val="00243B19"/>
    <w:rsid w:val="002446FA"/>
    <w:rsid w:val="00244ED3"/>
    <w:rsid w:val="002450CC"/>
    <w:rsid w:val="00246728"/>
    <w:rsid w:val="00246C1A"/>
    <w:rsid w:val="00250658"/>
    <w:rsid w:val="00250C62"/>
    <w:rsid w:val="002514CB"/>
    <w:rsid w:val="002517C7"/>
    <w:rsid w:val="0025190B"/>
    <w:rsid w:val="00251911"/>
    <w:rsid w:val="00251944"/>
    <w:rsid w:val="002522A4"/>
    <w:rsid w:val="00252648"/>
    <w:rsid w:val="00252729"/>
    <w:rsid w:val="0025349A"/>
    <w:rsid w:val="00254E82"/>
    <w:rsid w:val="002551F3"/>
    <w:rsid w:val="0025585C"/>
    <w:rsid w:val="00255FFC"/>
    <w:rsid w:val="002569F2"/>
    <w:rsid w:val="00256BC9"/>
    <w:rsid w:val="0025715A"/>
    <w:rsid w:val="0025792A"/>
    <w:rsid w:val="00257C89"/>
    <w:rsid w:val="0026201B"/>
    <w:rsid w:val="00262B78"/>
    <w:rsid w:val="00262CBF"/>
    <w:rsid w:val="00263CED"/>
    <w:rsid w:val="0026433B"/>
    <w:rsid w:val="002645D2"/>
    <w:rsid w:val="00264726"/>
    <w:rsid w:val="00264B6D"/>
    <w:rsid w:val="00264BA7"/>
    <w:rsid w:val="00265714"/>
    <w:rsid w:val="002659B7"/>
    <w:rsid w:val="00265AE2"/>
    <w:rsid w:val="00265B9F"/>
    <w:rsid w:val="00265C11"/>
    <w:rsid w:val="00265C8C"/>
    <w:rsid w:val="00265FB1"/>
    <w:rsid w:val="0026632D"/>
    <w:rsid w:val="002670B8"/>
    <w:rsid w:val="002674F2"/>
    <w:rsid w:val="002675A4"/>
    <w:rsid w:val="00267675"/>
    <w:rsid w:val="00267E05"/>
    <w:rsid w:val="0027071F"/>
    <w:rsid w:val="00270841"/>
    <w:rsid w:val="00270D37"/>
    <w:rsid w:val="0027157E"/>
    <w:rsid w:val="002715EA"/>
    <w:rsid w:val="00271648"/>
    <w:rsid w:val="00273D77"/>
    <w:rsid w:val="0027472A"/>
    <w:rsid w:val="00274B73"/>
    <w:rsid w:val="0027548A"/>
    <w:rsid w:val="00275998"/>
    <w:rsid w:val="002763A1"/>
    <w:rsid w:val="00276792"/>
    <w:rsid w:val="00276A71"/>
    <w:rsid w:val="00276C66"/>
    <w:rsid w:val="00277B2C"/>
    <w:rsid w:val="00277B4E"/>
    <w:rsid w:val="00280125"/>
    <w:rsid w:val="002801AC"/>
    <w:rsid w:val="002804BB"/>
    <w:rsid w:val="00281A3D"/>
    <w:rsid w:val="00282223"/>
    <w:rsid w:val="00282438"/>
    <w:rsid w:val="0028263D"/>
    <w:rsid w:val="00284105"/>
    <w:rsid w:val="00284B17"/>
    <w:rsid w:val="00285F70"/>
    <w:rsid w:val="00286834"/>
    <w:rsid w:val="002879F1"/>
    <w:rsid w:val="00290092"/>
    <w:rsid w:val="002908DD"/>
    <w:rsid w:val="0029132D"/>
    <w:rsid w:val="0029159C"/>
    <w:rsid w:val="00291704"/>
    <w:rsid w:val="00291C44"/>
    <w:rsid w:val="00292B92"/>
    <w:rsid w:val="00292E4A"/>
    <w:rsid w:val="00292F67"/>
    <w:rsid w:val="00294478"/>
    <w:rsid w:val="00294721"/>
    <w:rsid w:val="00294996"/>
    <w:rsid w:val="00294E0E"/>
    <w:rsid w:val="00294E96"/>
    <w:rsid w:val="00294FE4"/>
    <w:rsid w:val="00295AD2"/>
    <w:rsid w:val="0029627F"/>
    <w:rsid w:val="00296335"/>
    <w:rsid w:val="0029647D"/>
    <w:rsid w:val="00296C17"/>
    <w:rsid w:val="002971A7"/>
    <w:rsid w:val="002973C9"/>
    <w:rsid w:val="0029797C"/>
    <w:rsid w:val="002A02EA"/>
    <w:rsid w:val="002A147A"/>
    <w:rsid w:val="002A265A"/>
    <w:rsid w:val="002A274F"/>
    <w:rsid w:val="002A2B63"/>
    <w:rsid w:val="002A3363"/>
    <w:rsid w:val="002A3B48"/>
    <w:rsid w:val="002A4253"/>
    <w:rsid w:val="002A5EF8"/>
    <w:rsid w:val="002A64E2"/>
    <w:rsid w:val="002A747D"/>
    <w:rsid w:val="002A7FA3"/>
    <w:rsid w:val="002B0E4F"/>
    <w:rsid w:val="002B1326"/>
    <w:rsid w:val="002B17FB"/>
    <w:rsid w:val="002B2A17"/>
    <w:rsid w:val="002B4757"/>
    <w:rsid w:val="002B5C1A"/>
    <w:rsid w:val="002B5FCF"/>
    <w:rsid w:val="002B6BB5"/>
    <w:rsid w:val="002B712E"/>
    <w:rsid w:val="002B7450"/>
    <w:rsid w:val="002B7F02"/>
    <w:rsid w:val="002C087B"/>
    <w:rsid w:val="002C18C8"/>
    <w:rsid w:val="002C25E7"/>
    <w:rsid w:val="002C3376"/>
    <w:rsid w:val="002C41A3"/>
    <w:rsid w:val="002C4A32"/>
    <w:rsid w:val="002C543A"/>
    <w:rsid w:val="002C58A1"/>
    <w:rsid w:val="002C5FD0"/>
    <w:rsid w:val="002C605D"/>
    <w:rsid w:val="002C75A8"/>
    <w:rsid w:val="002C76FF"/>
    <w:rsid w:val="002C78B2"/>
    <w:rsid w:val="002C7E92"/>
    <w:rsid w:val="002C7F4B"/>
    <w:rsid w:val="002D0201"/>
    <w:rsid w:val="002D1BFA"/>
    <w:rsid w:val="002D267C"/>
    <w:rsid w:val="002D2715"/>
    <w:rsid w:val="002D2CB9"/>
    <w:rsid w:val="002D2D0E"/>
    <w:rsid w:val="002D3079"/>
    <w:rsid w:val="002D3085"/>
    <w:rsid w:val="002D3ED3"/>
    <w:rsid w:val="002D4EBA"/>
    <w:rsid w:val="002D4EE6"/>
    <w:rsid w:val="002D5664"/>
    <w:rsid w:val="002D5A95"/>
    <w:rsid w:val="002D6452"/>
    <w:rsid w:val="002D65C6"/>
    <w:rsid w:val="002D68CF"/>
    <w:rsid w:val="002D72B9"/>
    <w:rsid w:val="002D786D"/>
    <w:rsid w:val="002E0603"/>
    <w:rsid w:val="002E076F"/>
    <w:rsid w:val="002E0D03"/>
    <w:rsid w:val="002E1427"/>
    <w:rsid w:val="002E1506"/>
    <w:rsid w:val="002E20D2"/>
    <w:rsid w:val="002E376F"/>
    <w:rsid w:val="002E3970"/>
    <w:rsid w:val="002E3AFC"/>
    <w:rsid w:val="002E67EE"/>
    <w:rsid w:val="002F0D8B"/>
    <w:rsid w:val="002F1004"/>
    <w:rsid w:val="002F117F"/>
    <w:rsid w:val="002F197B"/>
    <w:rsid w:val="002F24D0"/>
    <w:rsid w:val="002F2A2D"/>
    <w:rsid w:val="002F3629"/>
    <w:rsid w:val="002F3639"/>
    <w:rsid w:val="002F365D"/>
    <w:rsid w:val="002F4248"/>
    <w:rsid w:val="002F550E"/>
    <w:rsid w:val="002F5F12"/>
    <w:rsid w:val="002F6096"/>
    <w:rsid w:val="002F723C"/>
    <w:rsid w:val="00300CA6"/>
    <w:rsid w:val="00301094"/>
    <w:rsid w:val="0030117A"/>
    <w:rsid w:val="00301B77"/>
    <w:rsid w:val="003023F5"/>
    <w:rsid w:val="00303104"/>
    <w:rsid w:val="00303405"/>
    <w:rsid w:val="00303C6E"/>
    <w:rsid w:val="0030400A"/>
    <w:rsid w:val="003045B9"/>
    <w:rsid w:val="00304CFF"/>
    <w:rsid w:val="00304F68"/>
    <w:rsid w:val="00305A89"/>
    <w:rsid w:val="00305B60"/>
    <w:rsid w:val="00306148"/>
    <w:rsid w:val="0030620C"/>
    <w:rsid w:val="003070F1"/>
    <w:rsid w:val="003073EC"/>
    <w:rsid w:val="00307765"/>
    <w:rsid w:val="00307BCC"/>
    <w:rsid w:val="00307E0D"/>
    <w:rsid w:val="00307E3B"/>
    <w:rsid w:val="0031037A"/>
    <w:rsid w:val="003106A8"/>
    <w:rsid w:val="003112E3"/>
    <w:rsid w:val="0031175C"/>
    <w:rsid w:val="00311DF7"/>
    <w:rsid w:val="0031278F"/>
    <w:rsid w:val="003132BD"/>
    <w:rsid w:val="00315230"/>
    <w:rsid w:val="003153E7"/>
    <w:rsid w:val="0031679B"/>
    <w:rsid w:val="00317606"/>
    <w:rsid w:val="00317DE9"/>
    <w:rsid w:val="00320530"/>
    <w:rsid w:val="003209C6"/>
    <w:rsid w:val="003213D2"/>
    <w:rsid w:val="00321EA3"/>
    <w:rsid w:val="00322796"/>
    <w:rsid w:val="003227D2"/>
    <w:rsid w:val="00322802"/>
    <w:rsid w:val="00322EF3"/>
    <w:rsid w:val="0032306E"/>
    <w:rsid w:val="00323A8F"/>
    <w:rsid w:val="003243FA"/>
    <w:rsid w:val="0032446A"/>
    <w:rsid w:val="00324FF1"/>
    <w:rsid w:val="00325428"/>
    <w:rsid w:val="003254AA"/>
    <w:rsid w:val="003259D0"/>
    <w:rsid w:val="003261EC"/>
    <w:rsid w:val="00327762"/>
    <w:rsid w:val="00327DE0"/>
    <w:rsid w:val="0033002B"/>
    <w:rsid w:val="00330058"/>
    <w:rsid w:val="0033180E"/>
    <w:rsid w:val="003321D0"/>
    <w:rsid w:val="00332C7D"/>
    <w:rsid w:val="00332E2C"/>
    <w:rsid w:val="00332FC9"/>
    <w:rsid w:val="00333404"/>
    <w:rsid w:val="003345C1"/>
    <w:rsid w:val="003347B7"/>
    <w:rsid w:val="00334843"/>
    <w:rsid w:val="00334BE3"/>
    <w:rsid w:val="00335423"/>
    <w:rsid w:val="003355A7"/>
    <w:rsid w:val="00335947"/>
    <w:rsid w:val="00335DEC"/>
    <w:rsid w:val="00335E52"/>
    <w:rsid w:val="00337757"/>
    <w:rsid w:val="0033785E"/>
    <w:rsid w:val="00337D78"/>
    <w:rsid w:val="00340163"/>
    <w:rsid w:val="00340687"/>
    <w:rsid w:val="00340BE2"/>
    <w:rsid w:val="00340E28"/>
    <w:rsid w:val="00341A71"/>
    <w:rsid w:val="00342416"/>
    <w:rsid w:val="003436F7"/>
    <w:rsid w:val="00343851"/>
    <w:rsid w:val="0034404B"/>
    <w:rsid w:val="00344C8B"/>
    <w:rsid w:val="0034630F"/>
    <w:rsid w:val="00347296"/>
    <w:rsid w:val="00347914"/>
    <w:rsid w:val="00347DEA"/>
    <w:rsid w:val="00350CB4"/>
    <w:rsid w:val="00350D20"/>
    <w:rsid w:val="00350EA6"/>
    <w:rsid w:val="0035114C"/>
    <w:rsid w:val="00351CAA"/>
    <w:rsid w:val="00352C1A"/>
    <w:rsid w:val="0035385A"/>
    <w:rsid w:val="00353E80"/>
    <w:rsid w:val="00354162"/>
    <w:rsid w:val="00354B25"/>
    <w:rsid w:val="00355678"/>
    <w:rsid w:val="0035659E"/>
    <w:rsid w:val="00356645"/>
    <w:rsid w:val="0036106E"/>
    <w:rsid w:val="003623A5"/>
    <w:rsid w:val="003624AD"/>
    <w:rsid w:val="00364218"/>
    <w:rsid w:val="003642FA"/>
    <w:rsid w:val="003645E6"/>
    <w:rsid w:val="00365A38"/>
    <w:rsid w:val="00365F38"/>
    <w:rsid w:val="003667B8"/>
    <w:rsid w:val="00367BB6"/>
    <w:rsid w:val="00367F1B"/>
    <w:rsid w:val="00370F1A"/>
    <w:rsid w:val="00371039"/>
    <w:rsid w:val="00371611"/>
    <w:rsid w:val="00371980"/>
    <w:rsid w:val="00372755"/>
    <w:rsid w:val="003728A8"/>
    <w:rsid w:val="00372DB0"/>
    <w:rsid w:val="00372EBF"/>
    <w:rsid w:val="00373570"/>
    <w:rsid w:val="00373A14"/>
    <w:rsid w:val="00373DAE"/>
    <w:rsid w:val="003740E9"/>
    <w:rsid w:val="00375518"/>
    <w:rsid w:val="00376199"/>
    <w:rsid w:val="00376214"/>
    <w:rsid w:val="0037673C"/>
    <w:rsid w:val="0037689F"/>
    <w:rsid w:val="0037764A"/>
    <w:rsid w:val="0037768B"/>
    <w:rsid w:val="00380929"/>
    <w:rsid w:val="0038199B"/>
    <w:rsid w:val="00382DFF"/>
    <w:rsid w:val="00383DA2"/>
    <w:rsid w:val="0038459B"/>
    <w:rsid w:val="0038584B"/>
    <w:rsid w:val="00385F20"/>
    <w:rsid w:val="00386959"/>
    <w:rsid w:val="00386BB7"/>
    <w:rsid w:val="003873DA"/>
    <w:rsid w:val="003911AB"/>
    <w:rsid w:val="00391EAA"/>
    <w:rsid w:val="003920A4"/>
    <w:rsid w:val="00393702"/>
    <w:rsid w:val="00393B0F"/>
    <w:rsid w:val="0039407A"/>
    <w:rsid w:val="00395DEB"/>
    <w:rsid w:val="003961A6"/>
    <w:rsid w:val="003A10BC"/>
    <w:rsid w:val="003A131E"/>
    <w:rsid w:val="003A1BA1"/>
    <w:rsid w:val="003A298B"/>
    <w:rsid w:val="003A2AD2"/>
    <w:rsid w:val="003A3648"/>
    <w:rsid w:val="003A3858"/>
    <w:rsid w:val="003A3B78"/>
    <w:rsid w:val="003A452A"/>
    <w:rsid w:val="003A48CE"/>
    <w:rsid w:val="003A5715"/>
    <w:rsid w:val="003A5951"/>
    <w:rsid w:val="003A6214"/>
    <w:rsid w:val="003A64CF"/>
    <w:rsid w:val="003A66F7"/>
    <w:rsid w:val="003A694B"/>
    <w:rsid w:val="003A7004"/>
    <w:rsid w:val="003A72B5"/>
    <w:rsid w:val="003B132C"/>
    <w:rsid w:val="003B141E"/>
    <w:rsid w:val="003B1D4A"/>
    <w:rsid w:val="003B2E07"/>
    <w:rsid w:val="003B2F2B"/>
    <w:rsid w:val="003B37FB"/>
    <w:rsid w:val="003B3A94"/>
    <w:rsid w:val="003B3FFF"/>
    <w:rsid w:val="003B40FC"/>
    <w:rsid w:val="003B4659"/>
    <w:rsid w:val="003B487B"/>
    <w:rsid w:val="003B4990"/>
    <w:rsid w:val="003B4FB2"/>
    <w:rsid w:val="003B5159"/>
    <w:rsid w:val="003B5956"/>
    <w:rsid w:val="003B5B54"/>
    <w:rsid w:val="003B5D2E"/>
    <w:rsid w:val="003B65F4"/>
    <w:rsid w:val="003B7F3C"/>
    <w:rsid w:val="003C0176"/>
    <w:rsid w:val="003C0526"/>
    <w:rsid w:val="003C13F2"/>
    <w:rsid w:val="003C1A78"/>
    <w:rsid w:val="003C226F"/>
    <w:rsid w:val="003C2373"/>
    <w:rsid w:val="003C278F"/>
    <w:rsid w:val="003C2857"/>
    <w:rsid w:val="003C35D1"/>
    <w:rsid w:val="003C4CEE"/>
    <w:rsid w:val="003C5936"/>
    <w:rsid w:val="003C59D0"/>
    <w:rsid w:val="003C5C31"/>
    <w:rsid w:val="003C6239"/>
    <w:rsid w:val="003C6399"/>
    <w:rsid w:val="003C6BFF"/>
    <w:rsid w:val="003C7849"/>
    <w:rsid w:val="003C79D6"/>
    <w:rsid w:val="003D1760"/>
    <w:rsid w:val="003D177D"/>
    <w:rsid w:val="003D1E90"/>
    <w:rsid w:val="003D2EF5"/>
    <w:rsid w:val="003D487E"/>
    <w:rsid w:val="003D4F2F"/>
    <w:rsid w:val="003D5FBA"/>
    <w:rsid w:val="003D6952"/>
    <w:rsid w:val="003D71FB"/>
    <w:rsid w:val="003D76BC"/>
    <w:rsid w:val="003E04F2"/>
    <w:rsid w:val="003E0B02"/>
    <w:rsid w:val="003E0C88"/>
    <w:rsid w:val="003E20A6"/>
    <w:rsid w:val="003E2423"/>
    <w:rsid w:val="003E2852"/>
    <w:rsid w:val="003E2966"/>
    <w:rsid w:val="003E37BF"/>
    <w:rsid w:val="003E4BFF"/>
    <w:rsid w:val="003E5CA9"/>
    <w:rsid w:val="003E63C3"/>
    <w:rsid w:val="003E75BC"/>
    <w:rsid w:val="003F0DC0"/>
    <w:rsid w:val="003F0F30"/>
    <w:rsid w:val="003F177C"/>
    <w:rsid w:val="003F2A70"/>
    <w:rsid w:val="003F3DE3"/>
    <w:rsid w:val="003F3FA3"/>
    <w:rsid w:val="003F473F"/>
    <w:rsid w:val="003F573E"/>
    <w:rsid w:val="003F6A66"/>
    <w:rsid w:val="003F7790"/>
    <w:rsid w:val="00400654"/>
    <w:rsid w:val="00400958"/>
    <w:rsid w:val="00404DF7"/>
    <w:rsid w:val="00404E0D"/>
    <w:rsid w:val="00405ACD"/>
    <w:rsid w:val="00405B22"/>
    <w:rsid w:val="0040693E"/>
    <w:rsid w:val="00406EFC"/>
    <w:rsid w:val="00410AE0"/>
    <w:rsid w:val="004114E2"/>
    <w:rsid w:val="004117C9"/>
    <w:rsid w:val="004122AE"/>
    <w:rsid w:val="004126C2"/>
    <w:rsid w:val="004135F2"/>
    <w:rsid w:val="00414053"/>
    <w:rsid w:val="00414482"/>
    <w:rsid w:val="004145F4"/>
    <w:rsid w:val="00415113"/>
    <w:rsid w:val="0041527B"/>
    <w:rsid w:val="00416F67"/>
    <w:rsid w:val="004206B7"/>
    <w:rsid w:val="0042242D"/>
    <w:rsid w:val="00422BE3"/>
    <w:rsid w:val="00423E53"/>
    <w:rsid w:val="00424619"/>
    <w:rsid w:val="0042506A"/>
    <w:rsid w:val="004250F2"/>
    <w:rsid w:val="0042644B"/>
    <w:rsid w:val="00426E3E"/>
    <w:rsid w:val="0042755F"/>
    <w:rsid w:val="00427C8A"/>
    <w:rsid w:val="00427FFB"/>
    <w:rsid w:val="004302B6"/>
    <w:rsid w:val="0043033D"/>
    <w:rsid w:val="004324C6"/>
    <w:rsid w:val="00432537"/>
    <w:rsid w:val="0043291A"/>
    <w:rsid w:val="004329DD"/>
    <w:rsid w:val="00433022"/>
    <w:rsid w:val="0043358E"/>
    <w:rsid w:val="00433C8B"/>
    <w:rsid w:val="00433E1A"/>
    <w:rsid w:val="00433F50"/>
    <w:rsid w:val="0043413C"/>
    <w:rsid w:val="00435FEC"/>
    <w:rsid w:val="004372BD"/>
    <w:rsid w:val="00437EC0"/>
    <w:rsid w:val="00440597"/>
    <w:rsid w:val="0044132F"/>
    <w:rsid w:val="00441661"/>
    <w:rsid w:val="0044218E"/>
    <w:rsid w:val="00443A0F"/>
    <w:rsid w:val="00443BF6"/>
    <w:rsid w:val="00443D56"/>
    <w:rsid w:val="00445282"/>
    <w:rsid w:val="00445A02"/>
    <w:rsid w:val="004468E1"/>
    <w:rsid w:val="00450047"/>
    <w:rsid w:val="00450902"/>
    <w:rsid w:val="00450EED"/>
    <w:rsid w:val="0045110B"/>
    <w:rsid w:val="004514CF"/>
    <w:rsid w:val="00452A2D"/>
    <w:rsid w:val="00453CFB"/>
    <w:rsid w:val="004551C8"/>
    <w:rsid w:val="004561EC"/>
    <w:rsid w:val="004565F0"/>
    <w:rsid w:val="00456AD9"/>
    <w:rsid w:val="00460053"/>
    <w:rsid w:val="004605F2"/>
    <w:rsid w:val="004608EE"/>
    <w:rsid w:val="00461807"/>
    <w:rsid w:val="004620D2"/>
    <w:rsid w:val="004627FF"/>
    <w:rsid w:val="004633EA"/>
    <w:rsid w:val="0046364D"/>
    <w:rsid w:val="00463F62"/>
    <w:rsid w:val="004657F0"/>
    <w:rsid w:val="00465D2B"/>
    <w:rsid w:val="00465D89"/>
    <w:rsid w:val="004676EF"/>
    <w:rsid w:val="0046776D"/>
    <w:rsid w:val="00471CD3"/>
    <w:rsid w:val="00471E29"/>
    <w:rsid w:val="00472177"/>
    <w:rsid w:val="0047264B"/>
    <w:rsid w:val="00472A5D"/>
    <w:rsid w:val="00472F06"/>
    <w:rsid w:val="00473140"/>
    <w:rsid w:val="00473EA9"/>
    <w:rsid w:val="00474B68"/>
    <w:rsid w:val="00474E72"/>
    <w:rsid w:val="00474F79"/>
    <w:rsid w:val="004753BC"/>
    <w:rsid w:val="004766F0"/>
    <w:rsid w:val="00476785"/>
    <w:rsid w:val="00476AF5"/>
    <w:rsid w:val="00476BB6"/>
    <w:rsid w:val="00476E95"/>
    <w:rsid w:val="00480938"/>
    <w:rsid w:val="004809C7"/>
    <w:rsid w:val="00482746"/>
    <w:rsid w:val="004853B4"/>
    <w:rsid w:val="00485F50"/>
    <w:rsid w:val="00486F6C"/>
    <w:rsid w:val="00487476"/>
    <w:rsid w:val="00487510"/>
    <w:rsid w:val="0048755B"/>
    <w:rsid w:val="00487BC8"/>
    <w:rsid w:val="0049244A"/>
    <w:rsid w:val="004926BB"/>
    <w:rsid w:val="0049298E"/>
    <w:rsid w:val="00492A56"/>
    <w:rsid w:val="00492BA8"/>
    <w:rsid w:val="00493784"/>
    <w:rsid w:val="00493C48"/>
    <w:rsid w:val="00493D1B"/>
    <w:rsid w:val="00493DEE"/>
    <w:rsid w:val="00494C3D"/>
    <w:rsid w:val="00495D2E"/>
    <w:rsid w:val="004961D6"/>
    <w:rsid w:val="00497077"/>
    <w:rsid w:val="004970AE"/>
    <w:rsid w:val="00497719"/>
    <w:rsid w:val="00497828"/>
    <w:rsid w:val="004A00E0"/>
    <w:rsid w:val="004A16F8"/>
    <w:rsid w:val="004A1C3E"/>
    <w:rsid w:val="004A20A2"/>
    <w:rsid w:val="004A4720"/>
    <w:rsid w:val="004A4FB5"/>
    <w:rsid w:val="004A5BD0"/>
    <w:rsid w:val="004A6190"/>
    <w:rsid w:val="004A6CFB"/>
    <w:rsid w:val="004A706C"/>
    <w:rsid w:val="004A7310"/>
    <w:rsid w:val="004A76D3"/>
    <w:rsid w:val="004A77CF"/>
    <w:rsid w:val="004A7CE6"/>
    <w:rsid w:val="004B0B62"/>
    <w:rsid w:val="004B1D44"/>
    <w:rsid w:val="004B2F60"/>
    <w:rsid w:val="004B3BDF"/>
    <w:rsid w:val="004B5823"/>
    <w:rsid w:val="004B5956"/>
    <w:rsid w:val="004B7485"/>
    <w:rsid w:val="004B7F55"/>
    <w:rsid w:val="004C0382"/>
    <w:rsid w:val="004C03E2"/>
    <w:rsid w:val="004C10F4"/>
    <w:rsid w:val="004C1234"/>
    <w:rsid w:val="004C330C"/>
    <w:rsid w:val="004C3494"/>
    <w:rsid w:val="004C3495"/>
    <w:rsid w:val="004C37C7"/>
    <w:rsid w:val="004C4122"/>
    <w:rsid w:val="004C4477"/>
    <w:rsid w:val="004C4C12"/>
    <w:rsid w:val="004C648D"/>
    <w:rsid w:val="004C712E"/>
    <w:rsid w:val="004C759A"/>
    <w:rsid w:val="004C79D3"/>
    <w:rsid w:val="004D11B3"/>
    <w:rsid w:val="004D17C8"/>
    <w:rsid w:val="004D1844"/>
    <w:rsid w:val="004D28B1"/>
    <w:rsid w:val="004D2909"/>
    <w:rsid w:val="004D3D86"/>
    <w:rsid w:val="004D427A"/>
    <w:rsid w:val="004D42F8"/>
    <w:rsid w:val="004D4759"/>
    <w:rsid w:val="004D4CF2"/>
    <w:rsid w:val="004D4DCB"/>
    <w:rsid w:val="004D6A22"/>
    <w:rsid w:val="004D7B9B"/>
    <w:rsid w:val="004E1B4B"/>
    <w:rsid w:val="004E1EE7"/>
    <w:rsid w:val="004E2760"/>
    <w:rsid w:val="004E419E"/>
    <w:rsid w:val="004E429F"/>
    <w:rsid w:val="004E6375"/>
    <w:rsid w:val="004E6559"/>
    <w:rsid w:val="004E6E6C"/>
    <w:rsid w:val="004E75EF"/>
    <w:rsid w:val="004F0C72"/>
    <w:rsid w:val="004F1090"/>
    <w:rsid w:val="004F12EF"/>
    <w:rsid w:val="004F13E0"/>
    <w:rsid w:val="004F2353"/>
    <w:rsid w:val="004F2C80"/>
    <w:rsid w:val="004F3523"/>
    <w:rsid w:val="004F3AEC"/>
    <w:rsid w:val="004F48A9"/>
    <w:rsid w:val="004F4B0F"/>
    <w:rsid w:val="004F5064"/>
    <w:rsid w:val="004F5FBD"/>
    <w:rsid w:val="004F6186"/>
    <w:rsid w:val="004F61F7"/>
    <w:rsid w:val="004F64AA"/>
    <w:rsid w:val="004F77D8"/>
    <w:rsid w:val="004F79E0"/>
    <w:rsid w:val="004F7B52"/>
    <w:rsid w:val="00500A64"/>
    <w:rsid w:val="005012B2"/>
    <w:rsid w:val="00501CAD"/>
    <w:rsid w:val="005039B3"/>
    <w:rsid w:val="005040E3"/>
    <w:rsid w:val="005058F7"/>
    <w:rsid w:val="005059AD"/>
    <w:rsid w:val="005062F8"/>
    <w:rsid w:val="00507A8B"/>
    <w:rsid w:val="00507E5C"/>
    <w:rsid w:val="005101CE"/>
    <w:rsid w:val="0051201D"/>
    <w:rsid w:val="00512AB0"/>
    <w:rsid w:val="00513E09"/>
    <w:rsid w:val="0051443F"/>
    <w:rsid w:val="00514937"/>
    <w:rsid w:val="005152A4"/>
    <w:rsid w:val="005152F5"/>
    <w:rsid w:val="005153D2"/>
    <w:rsid w:val="005161A8"/>
    <w:rsid w:val="005167BD"/>
    <w:rsid w:val="00516AE7"/>
    <w:rsid w:val="005174F9"/>
    <w:rsid w:val="00517663"/>
    <w:rsid w:val="00517A52"/>
    <w:rsid w:val="00520461"/>
    <w:rsid w:val="00520AFD"/>
    <w:rsid w:val="00521ED5"/>
    <w:rsid w:val="00522300"/>
    <w:rsid w:val="00522D7F"/>
    <w:rsid w:val="00523072"/>
    <w:rsid w:val="005235C2"/>
    <w:rsid w:val="00524243"/>
    <w:rsid w:val="00524F8A"/>
    <w:rsid w:val="00526114"/>
    <w:rsid w:val="005261E2"/>
    <w:rsid w:val="00526634"/>
    <w:rsid w:val="00527796"/>
    <w:rsid w:val="00530CA8"/>
    <w:rsid w:val="00530D44"/>
    <w:rsid w:val="00530F0F"/>
    <w:rsid w:val="00531EE2"/>
    <w:rsid w:val="00532B77"/>
    <w:rsid w:val="00532E87"/>
    <w:rsid w:val="00533D38"/>
    <w:rsid w:val="00534277"/>
    <w:rsid w:val="005365F9"/>
    <w:rsid w:val="00537819"/>
    <w:rsid w:val="00541508"/>
    <w:rsid w:val="0054256C"/>
    <w:rsid w:val="00542CD6"/>
    <w:rsid w:val="005436BC"/>
    <w:rsid w:val="00544732"/>
    <w:rsid w:val="00545AC2"/>
    <w:rsid w:val="0054610B"/>
    <w:rsid w:val="00546223"/>
    <w:rsid w:val="00546327"/>
    <w:rsid w:val="00546547"/>
    <w:rsid w:val="005467C2"/>
    <w:rsid w:val="00546A90"/>
    <w:rsid w:val="00551564"/>
    <w:rsid w:val="00551663"/>
    <w:rsid w:val="00551C93"/>
    <w:rsid w:val="0055222A"/>
    <w:rsid w:val="00554738"/>
    <w:rsid w:val="00554D2E"/>
    <w:rsid w:val="00554ECC"/>
    <w:rsid w:val="00556802"/>
    <w:rsid w:val="00556D0B"/>
    <w:rsid w:val="00556ECC"/>
    <w:rsid w:val="0055792B"/>
    <w:rsid w:val="00557B98"/>
    <w:rsid w:val="00557DDC"/>
    <w:rsid w:val="005621E8"/>
    <w:rsid w:val="0056242F"/>
    <w:rsid w:val="005628CC"/>
    <w:rsid w:val="00562E93"/>
    <w:rsid w:val="00562EFD"/>
    <w:rsid w:val="00563364"/>
    <w:rsid w:val="005636AF"/>
    <w:rsid w:val="00563904"/>
    <w:rsid w:val="00563C34"/>
    <w:rsid w:val="005641BF"/>
    <w:rsid w:val="005669CF"/>
    <w:rsid w:val="00567342"/>
    <w:rsid w:val="0056761C"/>
    <w:rsid w:val="005676B7"/>
    <w:rsid w:val="005700B9"/>
    <w:rsid w:val="00570CD1"/>
    <w:rsid w:val="00571364"/>
    <w:rsid w:val="00571A08"/>
    <w:rsid w:val="0057257B"/>
    <w:rsid w:val="00572BB2"/>
    <w:rsid w:val="0057408C"/>
    <w:rsid w:val="0057409C"/>
    <w:rsid w:val="00574BA7"/>
    <w:rsid w:val="00574FF5"/>
    <w:rsid w:val="00575686"/>
    <w:rsid w:val="00575C47"/>
    <w:rsid w:val="005808D3"/>
    <w:rsid w:val="00580E1C"/>
    <w:rsid w:val="00581245"/>
    <w:rsid w:val="00581587"/>
    <w:rsid w:val="00582ED4"/>
    <w:rsid w:val="005833D7"/>
    <w:rsid w:val="00583A02"/>
    <w:rsid w:val="00584466"/>
    <w:rsid w:val="00584C97"/>
    <w:rsid w:val="00584CFD"/>
    <w:rsid w:val="00585027"/>
    <w:rsid w:val="005852A1"/>
    <w:rsid w:val="00585BC7"/>
    <w:rsid w:val="0058607F"/>
    <w:rsid w:val="00586510"/>
    <w:rsid w:val="00587A36"/>
    <w:rsid w:val="005901DA"/>
    <w:rsid w:val="005914E2"/>
    <w:rsid w:val="0059205B"/>
    <w:rsid w:val="0059206A"/>
    <w:rsid w:val="0059208C"/>
    <w:rsid w:val="00592BCB"/>
    <w:rsid w:val="00594668"/>
    <w:rsid w:val="00594736"/>
    <w:rsid w:val="00594EA9"/>
    <w:rsid w:val="00595A33"/>
    <w:rsid w:val="00595D2E"/>
    <w:rsid w:val="005963D5"/>
    <w:rsid w:val="00596E9B"/>
    <w:rsid w:val="005A0DF9"/>
    <w:rsid w:val="005A3244"/>
    <w:rsid w:val="005A33FF"/>
    <w:rsid w:val="005A5EDA"/>
    <w:rsid w:val="005A5FF3"/>
    <w:rsid w:val="005A66AF"/>
    <w:rsid w:val="005A673D"/>
    <w:rsid w:val="005A7858"/>
    <w:rsid w:val="005A799D"/>
    <w:rsid w:val="005A7A90"/>
    <w:rsid w:val="005B0A37"/>
    <w:rsid w:val="005B2135"/>
    <w:rsid w:val="005B3256"/>
    <w:rsid w:val="005B3361"/>
    <w:rsid w:val="005B383E"/>
    <w:rsid w:val="005B3953"/>
    <w:rsid w:val="005B5618"/>
    <w:rsid w:val="005B621B"/>
    <w:rsid w:val="005B6E0A"/>
    <w:rsid w:val="005B733A"/>
    <w:rsid w:val="005B78D9"/>
    <w:rsid w:val="005B7DDF"/>
    <w:rsid w:val="005B7DE4"/>
    <w:rsid w:val="005C230E"/>
    <w:rsid w:val="005C243F"/>
    <w:rsid w:val="005C370F"/>
    <w:rsid w:val="005C3903"/>
    <w:rsid w:val="005C4DAB"/>
    <w:rsid w:val="005C5BC7"/>
    <w:rsid w:val="005C6044"/>
    <w:rsid w:val="005C617E"/>
    <w:rsid w:val="005C67D9"/>
    <w:rsid w:val="005C6D2F"/>
    <w:rsid w:val="005D0258"/>
    <w:rsid w:val="005D1AD9"/>
    <w:rsid w:val="005D24CF"/>
    <w:rsid w:val="005D367B"/>
    <w:rsid w:val="005D39BC"/>
    <w:rsid w:val="005D41E8"/>
    <w:rsid w:val="005D4364"/>
    <w:rsid w:val="005D4993"/>
    <w:rsid w:val="005D49A8"/>
    <w:rsid w:val="005D6463"/>
    <w:rsid w:val="005D6A89"/>
    <w:rsid w:val="005E00A1"/>
    <w:rsid w:val="005E182D"/>
    <w:rsid w:val="005E1CAA"/>
    <w:rsid w:val="005E1DCA"/>
    <w:rsid w:val="005E25FF"/>
    <w:rsid w:val="005E2924"/>
    <w:rsid w:val="005E2C0B"/>
    <w:rsid w:val="005E301A"/>
    <w:rsid w:val="005E3062"/>
    <w:rsid w:val="005E3C9C"/>
    <w:rsid w:val="005E40A2"/>
    <w:rsid w:val="005E4609"/>
    <w:rsid w:val="005E4EAC"/>
    <w:rsid w:val="005E57FE"/>
    <w:rsid w:val="005E62B1"/>
    <w:rsid w:val="005E66A4"/>
    <w:rsid w:val="005E70E6"/>
    <w:rsid w:val="005E76CB"/>
    <w:rsid w:val="005E7881"/>
    <w:rsid w:val="005F036A"/>
    <w:rsid w:val="005F05E9"/>
    <w:rsid w:val="005F0D03"/>
    <w:rsid w:val="005F200A"/>
    <w:rsid w:val="005F292E"/>
    <w:rsid w:val="005F3959"/>
    <w:rsid w:val="005F3AC4"/>
    <w:rsid w:val="005F42C8"/>
    <w:rsid w:val="005F4AA5"/>
    <w:rsid w:val="005F4C17"/>
    <w:rsid w:val="005F4FC0"/>
    <w:rsid w:val="005F5895"/>
    <w:rsid w:val="005F5950"/>
    <w:rsid w:val="005F7455"/>
    <w:rsid w:val="005F7F5D"/>
    <w:rsid w:val="00600EF0"/>
    <w:rsid w:val="0060121E"/>
    <w:rsid w:val="006016D0"/>
    <w:rsid w:val="00602B1D"/>
    <w:rsid w:val="00602E64"/>
    <w:rsid w:val="00603FB9"/>
    <w:rsid w:val="0060401D"/>
    <w:rsid w:val="00604797"/>
    <w:rsid w:val="00605233"/>
    <w:rsid w:val="006054FB"/>
    <w:rsid w:val="00606D6E"/>
    <w:rsid w:val="00610437"/>
    <w:rsid w:val="00610D33"/>
    <w:rsid w:val="00611D1D"/>
    <w:rsid w:val="00611E2F"/>
    <w:rsid w:val="00611E5F"/>
    <w:rsid w:val="00612349"/>
    <w:rsid w:val="0061261B"/>
    <w:rsid w:val="006128D8"/>
    <w:rsid w:val="00612FEA"/>
    <w:rsid w:val="00613303"/>
    <w:rsid w:val="006137D7"/>
    <w:rsid w:val="00613B5B"/>
    <w:rsid w:val="00615B00"/>
    <w:rsid w:val="00616393"/>
    <w:rsid w:val="0061762E"/>
    <w:rsid w:val="00620A4B"/>
    <w:rsid w:val="006212E3"/>
    <w:rsid w:val="00621561"/>
    <w:rsid w:val="00621CBD"/>
    <w:rsid w:val="0062201A"/>
    <w:rsid w:val="00622291"/>
    <w:rsid w:val="00622CFA"/>
    <w:rsid w:val="00623F73"/>
    <w:rsid w:val="00625D14"/>
    <w:rsid w:val="00625D5F"/>
    <w:rsid w:val="00625E16"/>
    <w:rsid w:val="00626341"/>
    <w:rsid w:val="00627137"/>
    <w:rsid w:val="00627688"/>
    <w:rsid w:val="00627D20"/>
    <w:rsid w:val="00631E99"/>
    <w:rsid w:val="00632CDD"/>
    <w:rsid w:val="00632EB0"/>
    <w:rsid w:val="00632F7A"/>
    <w:rsid w:val="0063324C"/>
    <w:rsid w:val="00633DE2"/>
    <w:rsid w:val="00635A5A"/>
    <w:rsid w:val="00635B77"/>
    <w:rsid w:val="00636F01"/>
    <w:rsid w:val="00637F76"/>
    <w:rsid w:val="00640C07"/>
    <w:rsid w:val="00640D33"/>
    <w:rsid w:val="00640EC1"/>
    <w:rsid w:val="0064173D"/>
    <w:rsid w:val="006419A8"/>
    <w:rsid w:val="00641AF4"/>
    <w:rsid w:val="00642718"/>
    <w:rsid w:val="00642A7E"/>
    <w:rsid w:val="00642DF5"/>
    <w:rsid w:val="006437D4"/>
    <w:rsid w:val="006441CF"/>
    <w:rsid w:val="006442D9"/>
    <w:rsid w:val="00644585"/>
    <w:rsid w:val="00644A9E"/>
    <w:rsid w:val="00645CFE"/>
    <w:rsid w:val="0064626B"/>
    <w:rsid w:val="0064642E"/>
    <w:rsid w:val="006475CE"/>
    <w:rsid w:val="00647876"/>
    <w:rsid w:val="00650B80"/>
    <w:rsid w:val="0065123F"/>
    <w:rsid w:val="006523E0"/>
    <w:rsid w:val="00652B3D"/>
    <w:rsid w:val="00652CBE"/>
    <w:rsid w:val="00652D0C"/>
    <w:rsid w:val="00652FF2"/>
    <w:rsid w:val="00653EA7"/>
    <w:rsid w:val="00654766"/>
    <w:rsid w:val="006549CE"/>
    <w:rsid w:val="00654FD6"/>
    <w:rsid w:val="006554ED"/>
    <w:rsid w:val="00655E5E"/>
    <w:rsid w:val="00656372"/>
    <w:rsid w:val="00657B83"/>
    <w:rsid w:val="00657C57"/>
    <w:rsid w:val="006605A1"/>
    <w:rsid w:val="00660B00"/>
    <w:rsid w:val="00660BEE"/>
    <w:rsid w:val="00661968"/>
    <w:rsid w:val="00663516"/>
    <w:rsid w:val="00667164"/>
    <w:rsid w:val="0066745B"/>
    <w:rsid w:val="006706CF"/>
    <w:rsid w:val="00670702"/>
    <w:rsid w:val="00671529"/>
    <w:rsid w:val="00671A10"/>
    <w:rsid w:val="0067210F"/>
    <w:rsid w:val="006738E4"/>
    <w:rsid w:val="00673D74"/>
    <w:rsid w:val="00673FA6"/>
    <w:rsid w:val="00674B9A"/>
    <w:rsid w:val="00675046"/>
    <w:rsid w:val="006750F3"/>
    <w:rsid w:val="0067546C"/>
    <w:rsid w:val="006757CC"/>
    <w:rsid w:val="0067615C"/>
    <w:rsid w:val="006769E5"/>
    <w:rsid w:val="00676D86"/>
    <w:rsid w:val="00681ED0"/>
    <w:rsid w:val="0068300F"/>
    <w:rsid w:val="00683812"/>
    <w:rsid w:val="00684FEF"/>
    <w:rsid w:val="00685935"/>
    <w:rsid w:val="006864A5"/>
    <w:rsid w:val="006865DC"/>
    <w:rsid w:val="00686671"/>
    <w:rsid w:val="0068695A"/>
    <w:rsid w:val="006869E2"/>
    <w:rsid w:val="00686B5C"/>
    <w:rsid w:val="00690C71"/>
    <w:rsid w:val="006912CA"/>
    <w:rsid w:val="00691591"/>
    <w:rsid w:val="00691986"/>
    <w:rsid w:val="006923F3"/>
    <w:rsid w:val="006927B7"/>
    <w:rsid w:val="00693009"/>
    <w:rsid w:val="006948BF"/>
    <w:rsid w:val="006951BA"/>
    <w:rsid w:val="00696821"/>
    <w:rsid w:val="00696FA7"/>
    <w:rsid w:val="00697002"/>
    <w:rsid w:val="00697541"/>
    <w:rsid w:val="0069787E"/>
    <w:rsid w:val="00697AEA"/>
    <w:rsid w:val="00697BC1"/>
    <w:rsid w:val="006A0485"/>
    <w:rsid w:val="006A0F00"/>
    <w:rsid w:val="006A0F64"/>
    <w:rsid w:val="006A102E"/>
    <w:rsid w:val="006A11BF"/>
    <w:rsid w:val="006A1F80"/>
    <w:rsid w:val="006A3EC8"/>
    <w:rsid w:val="006A46D7"/>
    <w:rsid w:val="006A6046"/>
    <w:rsid w:val="006A6466"/>
    <w:rsid w:val="006A6B79"/>
    <w:rsid w:val="006A6EFD"/>
    <w:rsid w:val="006A7B25"/>
    <w:rsid w:val="006A7DE1"/>
    <w:rsid w:val="006B18BA"/>
    <w:rsid w:val="006B1F5E"/>
    <w:rsid w:val="006B259B"/>
    <w:rsid w:val="006B4109"/>
    <w:rsid w:val="006B41F7"/>
    <w:rsid w:val="006B6139"/>
    <w:rsid w:val="006B7E65"/>
    <w:rsid w:val="006C08D5"/>
    <w:rsid w:val="006C0BF8"/>
    <w:rsid w:val="006C1445"/>
    <w:rsid w:val="006C1671"/>
    <w:rsid w:val="006C197D"/>
    <w:rsid w:val="006C4CA0"/>
    <w:rsid w:val="006C4EB3"/>
    <w:rsid w:val="006C52A2"/>
    <w:rsid w:val="006C62F5"/>
    <w:rsid w:val="006C65A8"/>
    <w:rsid w:val="006C6EB1"/>
    <w:rsid w:val="006D133A"/>
    <w:rsid w:val="006D141B"/>
    <w:rsid w:val="006D15D7"/>
    <w:rsid w:val="006D1C90"/>
    <w:rsid w:val="006D1F29"/>
    <w:rsid w:val="006D2189"/>
    <w:rsid w:val="006D24D8"/>
    <w:rsid w:val="006D4FA5"/>
    <w:rsid w:val="006D573B"/>
    <w:rsid w:val="006D588E"/>
    <w:rsid w:val="006D5CA8"/>
    <w:rsid w:val="006D6292"/>
    <w:rsid w:val="006D6EE5"/>
    <w:rsid w:val="006E028B"/>
    <w:rsid w:val="006E191B"/>
    <w:rsid w:val="006E1C59"/>
    <w:rsid w:val="006E1F68"/>
    <w:rsid w:val="006E24AF"/>
    <w:rsid w:val="006E2716"/>
    <w:rsid w:val="006E33B8"/>
    <w:rsid w:val="006E44AB"/>
    <w:rsid w:val="006E4851"/>
    <w:rsid w:val="006E5080"/>
    <w:rsid w:val="006E559C"/>
    <w:rsid w:val="006E5A9F"/>
    <w:rsid w:val="006F0722"/>
    <w:rsid w:val="006F0A03"/>
    <w:rsid w:val="006F1158"/>
    <w:rsid w:val="006F141F"/>
    <w:rsid w:val="006F18B6"/>
    <w:rsid w:val="006F32E5"/>
    <w:rsid w:val="006F3787"/>
    <w:rsid w:val="006F3914"/>
    <w:rsid w:val="006F3DEA"/>
    <w:rsid w:val="006F3EA4"/>
    <w:rsid w:val="006F427A"/>
    <w:rsid w:val="006F454B"/>
    <w:rsid w:val="006F5E90"/>
    <w:rsid w:val="006F6775"/>
    <w:rsid w:val="006F68D0"/>
    <w:rsid w:val="006F6E13"/>
    <w:rsid w:val="006F70E2"/>
    <w:rsid w:val="006F7D1E"/>
    <w:rsid w:val="007024CF"/>
    <w:rsid w:val="00702737"/>
    <w:rsid w:val="00702F8E"/>
    <w:rsid w:val="00704A4E"/>
    <w:rsid w:val="00704D0D"/>
    <w:rsid w:val="007051B0"/>
    <w:rsid w:val="00705212"/>
    <w:rsid w:val="00705784"/>
    <w:rsid w:val="00706350"/>
    <w:rsid w:val="0070707A"/>
    <w:rsid w:val="0070727D"/>
    <w:rsid w:val="00707315"/>
    <w:rsid w:val="007104A2"/>
    <w:rsid w:val="0071079A"/>
    <w:rsid w:val="0071096D"/>
    <w:rsid w:val="00710A2D"/>
    <w:rsid w:val="0071166A"/>
    <w:rsid w:val="00712180"/>
    <w:rsid w:val="00712481"/>
    <w:rsid w:val="007138BE"/>
    <w:rsid w:val="0071396E"/>
    <w:rsid w:val="00714380"/>
    <w:rsid w:val="00714DD4"/>
    <w:rsid w:val="0071547D"/>
    <w:rsid w:val="007170FE"/>
    <w:rsid w:val="00717C56"/>
    <w:rsid w:val="00720053"/>
    <w:rsid w:val="00720277"/>
    <w:rsid w:val="007205D1"/>
    <w:rsid w:val="00721C8C"/>
    <w:rsid w:val="00721CD3"/>
    <w:rsid w:val="007226DA"/>
    <w:rsid w:val="00722840"/>
    <w:rsid w:val="00723FB5"/>
    <w:rsid w:val="0072433D"/>
    <w:rsid w:val="0072589C"/>
    <w:rsid w:val="007267C6"/>
    <w:rsid w:val="007268AA"/>
    <w:rsid w:val="007274EC"/>
    <w:rsid w:val="00727FE7"/>
    <w:rsid w:val="00730E20"/>
    <w:rsid w:val="00730EAA"/>
    <w:rsid w:val="00731439"/>
    <w:rsid w:val="007315B3"/>
    <w:rsid w:val="00731C31"/>
    <w:rsid w:val="007327A4"/>
    <w:rsid w:val="00732B6B"/>
    <w:rsid w:val="00732D1B"/>
    <w:rsid w:val="00732E8A"/>
    <w:rsid w:val="007333DB"/>
    <w:rsid w:val="0073381F"/>
    <w:rsid w:val="00736BD7"/>
    <w:rsid w:val="00737799"/>
    <w:rsid w:val="00740354"/>
    <w:rsid w:val="00740670"/>
    <w:rsid w:val="00740E44"/>
    <w:rsid w:val="00741C31"/>
    <w:rsid w:val="0074202C"/>
    <w:rsid w:val="0074272B"/>
    <w:rsid w:val="00742854"/>
    <w:rsid w:val="00742EA2"/>
    <w:rsid w:val="00743CE6"/>
    <w:rsid w:val="00743E9C"/>
    <w:rsid w:val="0074492B"/>
    <w:rsid w:val="007455C4"/>
    <w:rsid w:val="0074561D"/>
    <w:rsid w:val="007458A0"/>
    <w:rsid w:val="00745F74"/>
    <w:rsid w:val="00746CA8"/>
    <w:rsid w:val="00747C1B"/>
    <w:rsid w:val="00747D85"/>
    <w:rsid w:val="00747E17"/>
    <w:rsid w:val="007501C9"/>
    <w:rsid w:val="00750378"/>
    <w:rsid w:val="00750F36"/>
    <w:rsid w:val="0075118B"/>
    <w:rsid w:val="007515E3"/>
    <w:rsid w:val="0075163A"/>
    <w:rsid w:val="0075295A"/>
    <w:rsid w:val="00752CB0"/>
    <w:rsid w:val="00752DA7"/>
    <w:rsid w:val="0075379C"/>
    <w:rsid w:val="00753C71"/>
    <w:rsid w:val="00754997"/>
    <w:rsid w:val="00754E7B"/>
    <w:rsid w:val="00754F22"/>
    <w:rsid w:val="007557EA"/>
    <w:rsid w:val="00755A2C"/>
    <w:rsid w:val="00755BFA"/>
    <w:rsid w:val="00755D70"/>
    <w:rsid w:val="00755E2C"/>
    <w:rsid w:val="007568C4"/>
    <w:rsid w:val="00756EE3"/>
    <w:rsid w:val="00760849"/>
    <w:rsid w:val="00760BFD"/>
    <w:rsid w:val="00760DA3"/>
    <w:rsid w:val="0076104E"/>
    <w:rsid w:val="0076277A"/>
    <w:rsid w:val="00762A3A"/>
    <w:rsid w:val="0076344B"/>
    <w:rsid w:val="00763BA7"/>
    <w:rsid w:val="0076442A"/>
    <w:rsid w:val="00765288"/>
    <w:rsid w:val="007658D3"/>
    <w:rsid w:val="00765A7B"/>
    <w:rsid w:val="00767BD7"/>
    <w:rsid w:val="0077063C"/>
    <w:rsid w:val="007706B0"/>
    <w:rsid w:val="0077231E"/>
    <w:rsid w:val="007723F7"/>
    <w:rsid w:val="00773876"/>
    <w:rsid w:val="00773E7B"/>
    <w:rsid w:val="00775140"/>
    <w:rsid w:val="00775221"/>
    <w:rsid w:val="00775849"/>
    <w:rsid w:val="0077682B"/>
    <w:rsid w:val="00776BD8"/>
    <w:rsid w:val="00777E46"/>
    <w:rsid w:val="0078025D"/>
    <w:rsid w:val="007808E0"/>
    <w:rsid w:val="007830AC"/>
    <w:rsid w:val="00783B6F"/>
    <w:rsid w:val="00785943"/>
    <w:rsid w:val="00785A14"/>
    <w:rsid w:val="00785BD5"/>
    <w:rsid w:val="00786BE6"/>
    <w:rsid w:val="007879C3"/>
    <w:rsid w:val="00790328"/>
    <w:rsid w:val="00791246"/>
    <w:rsid w:val="0079179F"/>
    <w:rsid w:val="007917D0"/>
    <w:rsid w:val="00791833"/>
    <w:rsid w:val="00793ECA"/>
    <w:rsid w:val="00794272"/>
    <w:rsid w:val="00795A65"/>
    <w:rsid w:val="00796539"/>
    <w:rsid w:val="00796965"/>
    <w:rsid w:val="00796E07"/>
    <w:rsid w:val="007A058A"/>
    <w:rsid w:val="007A0BF6"/>
    <w:rsid w:val="007A119F"/>
    <w:rsid w:val="007A1773"/>
    <w:rsid w:val="007A2038"/>
    <w:rsid w:val="007A20FA"/>
    <w:rsid w:val="007A2BCF"/>
    <w:rsid w:val="007A3261"/>
    <w:rsid w:val="007A4443"/>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5AAD"/>
    <w:rsid w:val="007B62B9"/>
    <w:rsid w:val="007C18DA"/>
    <w:rsid w:val="007C1AE6"/>
    <w:rsid w:val="007C22A8"/>
    <w:rsid w:val="007C23F5"/>
    <w:rsid w:val="007C2704"/>
    <w:rsid w:val="007C2B37"/>
    <w:rsid w:val="007C390F"/>
    <w:rsid w:val="007C4B84"/>
    <w:rsid w:val="007C55CA"/>
    <w:rsid w:val="007C779E"/>
    <w:rsid w:val="007C7B8E"/>
    <w:rsid w:val="007C7BEC"/>
    <w:rsid w:val="007D0717"/>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AD0"/>
    <w:rsid w:val="007E3BB7"/>
    <w:rsid w:val="007E4191"/>
    <w:rsid w:val="007E4680"/>
    <w:rsid w:val="007E570A"/>
    <w:rsid w:val="007E62F9"/>
    <w:rsid w:val="007E64E3"/>
    <w:rsid w:val="007E6697"/>
    <w:rsid w:val="007E694D"/>
    <w:rsid w:val="007F1048"/>
    <w:rsid w:val="007F1BD8"/>
    <w:rsid w:val="007F1DFD"/>
    <w:rsid w:val="007F2205"/>
    <w:rsid w:val="007F2550"/>
    <w:rsid w:val="007F283A"/>
    <w:rsid w:val="007F2D0A"/>
    <w:rsid w:val="007F2DA6"/>
    <w:rsid w:val="007F34B5"/>
    <w:rsid w:val="007F3BD2"/>
    <w:rsid w:val="007F52B6"/>
    <w:rsid w:val="007F5C11"/>
    <w:rsid w:val="007F6D69"/>
    <w:rsid w:val="007F772D"/>
    <w:rsid w:val="008008BD"/>
    <w:rsid w:val="0080099C"/>
    <w:rsid w:val="00800F77"/>
    <w:rsid w:val="00801690"/>
    <w:rsid w:val="0080193F"/>
    <w:rsid w:val="00801A93"/>
    <w:rsid w:val="00802A9E"/>
    <w:rsid w:val="00802BA0"/>
    <w:rsid w:val="00802C72"/>
    <w:rsid w:val="00802FB8"/>
    <w:rsid w:val="00803910"/>
    <w:rsid w:val="00803B19"/>
    <w:rsid w:val="00803D89"/>
    <w:rsid w:val="00804113"/>
    <w:rsid w:val="00804387"/>
    <w:rsid w:val="0080486C"/>
    <w:rsid w:val="00804A0C"/>
    <w:rsid w:val="00805840"/>
    <w:rsid w:val="00805FF3"/>
    <w:rsid w:val="00806E00"/>
    <w:rsid w:val="00807911"/>
    <w:rsid w:val="00810583"/>
    <w:rsid w:val="00812802"/>
    <w:rsid w:val="00812974"/>
    <w:rsid w:val="008134DF"/>
    <w:rsid w:val="008134E9"/>
    <w:rsid w:val="00813A73"/>
    <w:rsid w:val="00814BF3"/>
    <w:rsid w:val="00815F4C"/>
    <w:rsid w:val="00816C2B"/>
    <w:rsid w:val="00817877"/>
    <w:rsid w:val="008203D0"/>
    <w:rsid w:val="0082047D"/>
    <w:rsid w:val="0082112A"/>
    <w:rsid w:val="00821469"/>
    <w:rsid w:val="00821AC2"/>
    <w:rsid w:val="008225A8"/>
    <w:rsid w:val="00823C45"/>
    <w:rsid w:val="00824218"/>
    <w:rsid w:val="0082437D"/>
    <w:rsid w:val="00824A4C"/>
    <w:rsid w:val="00825BE9"/>
    <w:rsid w:val="00826844"/>
    <w:rsid w:val="00826B90"/>
    <w:rsid w:val="00826C65"/>
    <w:rsid w:val="00826F9E"/>
    <w:rsid w:val="0082767F"/>
    <w:rsid w:val="00830E5D"/>
    <w:rsid w:val="008317A9"/>
    <w:rsid w:val="008317AE"/>
    <w:rsid w:val="008320CD"/>
    <w:rsid w:val="0083218B"/>
    <w:rsid w:val="00832D66"/>
    <w:rsid w:val="00833C27"/>
    <w:rsid w:val="00833D25"/>
    <w:rsid w:val="00833F2C"/>
    <w:rsid w:val="00834671"/>
    <w:rsid w:val="00835A87"/>
    <w:rsid w:val="00835F04"/>
    <w:rsid w:val="008361A7"/>
    <w:rsid w:val="00836D7F"/>
    <w:rsid w:val="008375AA"/>
    <w:rsid w:val="00837EEA"/>
    <w:rsid w:val="008402A4"/>
    <w:rsid w:val="00840381"/>
    <w:rsid w:val="00840CC7"/>
    <w:rsid w:val="00841643"/>
    <w:rsid w:val="008416DA"/>
    <w:rsid w:val="00841890"/>
    <w:rsid w:val="00841CA5"/>
    <w:rsid w:val="00841FD9"/>
    <w:rsid w:val="008431A1"/>
    <w:rsid w:val="00843579"/>
    <w:rsid w:val="00843D7C"/>
    <w:rsid w:val="00843F36"/>
    <w:rsid w:val="00844754"/>
    <w:rsid w:val="00845AC3"/>
    <w:rsid w:val="00845F9C"/>
    <w:rsid w:val="008464D4"/>
    <w:rsid w:val="00846686"/>
    <w:rsid w:val="00846AF8"/>
    <w:rsid w:val="00846E96"/>
    <w:rsid w:val="00847B1A"/>
    <w:rsid w:val="00847D36"/>
    <w:rsid w:val="00850E68"/>
    <w:rsid w:val="00851001"/>
    <w:rsid w:val="00851687"/>
    <w:rsid w:val="00851D6F"/>
    <w:rsid w:val="0085229E"/>
    <w:rsid w:val="00852CD5"/>
    <w:rsid w:val="00852EDB"/>
    <w:rsid w:val="00853819"/>
    <w:rsid w:val="00855598"/>
    <w:rsid w:val="00855B59"/>
    <w:rsid w:val="00855C7C"/>
    <w:rsid w:val="008572B8"/>
    <w:rsid w:val="008601B2"/>
    <w:rsid w:val="0086028B"/>
    <w:rsid w:val="00860C65"/>
    <w:rsid w:val="008616A0"/>
    <w:rsid w:val="0086181E"/>
    <w:rsid w:val="00861BF5"/>
    <w:rsid w:val="00861EDC"/>
    <w:rsid w:val="00861FC3"/>
    <w:rsid w:val="008628B3"/>
    <w:rsid w:val="00862F24"/>
    <w:rsid w:val="00862FA5"/>
    <w:rsid w:val="0086366A"/>
    <w:rsid w:val="00864349"/>
    <w:rsid w:val="0086484D"/>
    <w:rsid w:val="00865A81"/>
    <w:rsid w:val="00865B5A"/>
    <w:rsid w:val="00866074"/>
    <w:rsid w:val="0086657E"/>
    <w:rsid w:val="0086713F"/>
    <w:rsid w:val="00867579"/>
    <w:rsid w:val="00870C3B"/>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09F"/>
    <w:rsid w:val="008766D4"/>
    <w:rsid w:val="008774C3"/>
    <w:rsid w:val="00880647"/>
    <w:rsid w:val="00880B71"/>
    <w:rsid w:val="008810DD"/>
    <w:rsid w:val="0088170D"/>
    <w:rsid w:val="00882CCD"/>
    <w:rsid w:val="008834BB"/>
    <w:rsid w:val="00883C44"/>
    <w:rsid w:val="00885743"/>
    <w:rsid w:val="008860F2"/>
    <w:rsid w:val="0088652C"/>
    <w:rsid w:val="00887A65"/>
    <w:rsid w:val="00890DB6"/>
    <w:rsid w:val="00890DF9"/>
    <w:rsid w:val="00891A35"/>
    <w:rsid w:val="0089271D"/>
    <w:rsid w:val="008927DD"/>
    <w:rsid w:val="0089280C"/>
    <w:rsid w:val="00893554"/>
    <w:rsid w:val="0089452E"/>
    <w:rsid w:val="008955AA"/>
    <w:rsid w:val="00895829"/>
    <w:rsid w:val="00896F9D"/>
    <w:rsid w:val="00897291"/>
    <w:rsid w:val="008976FD"/>
    <w:rsid w:val="00897F9A"/>
    <w:rsid w:val="008A0655"/>
    <w:rsid w:val="008A0773"/>
    <w:rsid w:val="008A1535"/>
    <w:rsid w:val="008A3ED9"/>
    <w:rsid w:val="008A4289"/>
    <w:rsid w:val="008A45E0"/>
    <w:rsid w:val="008A526D"/>
    <w:rsid w:val="008A6106"/>
    <w:rsid w:val="008A63A1"/>
    <w:rsid w:val="008A67D3"/>
    <w:rsid w:val="008A693C"/>
    <w:rsid w:val="008A6DC2"/>
    <w:rsid w:val="008A7608"/>
    <w:rsid w:val="008B0B32"/>
    <w:rsid w:val="008B2166"/>
    <w:rsid w:val="008B28F1"/>
    <w:rsid w:val="008B4282"/>
    <w:rsid w:val="008B4717"/>
    <w:rsid w:val="008B4AD8"/>
    <w:rsid w:val="008B4B4A"/>
    <w:rsid w:val="008B4CAA"/>
    <w:rsid w:val="008B542F"/>
    <w:rsid w:val="008B583B"/>
    <w:rsid w:val="008B6986"/>
    <w:rsid w:val="008B6D5E"/>
    <w:rsid w:val="008B769A"/>
    <w:rsid w:val="008B78C1"/>
    <w:rsid w:val="008B7C1F"/>
    <w:rsid w:val="008C005B"/>
    <w:rsid w:val="008C06C7"/>
    <w:rsid w:val="008C07DE"/>
    <w:rsid w:val="008C09E0"/>
    <w:rsid w:val="008C0F8B"/>
    <w:rsid w:val="008C24E8"/>
    <w:rsid w:val="008C28EC"/>
    <w:rsid w:val="008C3EEF"/>
    <w:rsid w:val="008C5FD4"/>
    <w:rsid w:val="008C6B7E"/>
    <w:rsid w:val="008C734D"/>
    <w:rsid w:val="008D0820"/>
    <w:rsid w:val="008D0C0D"/>
    <w:rsid w:val="008D1212"/>
    <w:rsid w:val="008D162A"/>
    <w:rsid w:val="008D1FC0"/>
    <w:rsid w:val="008D24E9"/>
    <w:rsid w:val="008D2D8B"/>
    <w:rsid w:val="008D3054"/>
    <w:rsid w:val="008D4BAD"/>
    <w:rsid w:val="008D4FBB"/>
    <w:rsid w:val="008D5302"/>
    <w:rsid w:val="008D5C4E"/>
    <w:rsid w:val="008D5DF6"/>
    <w:rsid w:val="008D6275"/>
    <w:rsid w:val="008D76ED"/>
    <w:rsid w:val="008D7BCE"/>
    <w:rsid w:val="008E11D9"/>
    <w:rsid w:val="008E1E3D"/>
    <w:rsid w:val="008E3592"/>
    <w:rsid w:val="008E36C3"/>
    <w:rsid w:val="008E3BE5"/>
    <w:rsid w:val="008E5341"/>
    <w:rsid w:val="008E6120"/>
    <w:rsid w:val="008E6421"/>
    <w:rsid w:val="008E68BA"/>
    <w:rsid w:val="008E70D2"/>
    <w:rsid w:val="008F0468"/>
    <w:rsid w:val="008F065A"/>
    <w:rsid w:val="008F0C10"/>
    <w:rsid w:val="008F1942"/>
    <w:rsid w:val="008F2616"/>
    <w:rsid w:val="008F44E2"/>
    <w:rsid w:val="008F4B20"/>
    <w:rsid w:val="008F4C6D"/>
    <w:rsid w:val="008F59A1"/>
    <w:rsid w:val="008F5E48"/>
    <w:rsid w:val="008F69E5"/>
    <w:rsid w:val="008F6BF0"/>
    <w:rsid w:val="009014F8"/>
    <w:rsid w:val="009016C3"/>
    <w:rsid w:val="009021CA"/>
    <w:rsid w:val="00902DDE"/>
    <w:rsid w:val="00902F9F"/>
    <w:rsid w:val="009033A4"/>
    <w:rsid w:val="009049A8"/>
    <w:rsid w:val="009054F2"/>
    <w:rsid w:val="00905CAD"/>
    <w:rsid w:val="00906DEE"/>
    <w:rsid w:val="00907A72"/>
    <w:rsid w:val="0091003F"/>
    <w:rsid w:val="0091183D"/>
    <w:rsid w:val="0091375B"/>
    <w:rsid w:val="00913C17"/>
    <w:rsid w:val="00914CF6"/>
    <w:rsid w:val="0091513D"/>
    <w:rsid w:val="009154E7"/>
    <w:rsid w:val="009165CD"/>
    <w:rsid w:val="00916773"/>
    <w:rsid w:val="00916D4D"/>
    <w:rsid w:val="00921C6C"/>
    <w:rsid w:val="00921D8D"/>
    <w:rsid w:val="00922B3E"/>
    <w:rsid w:val="00922B81"/>
    <w:rsid w:val="00925CE2"/>
    <w:rsid w:val="009264BE"/>
    <w:rsid w:val="009264D1"/>
    <w:rsid w:val="00926A2E"/>
    <w:rsid w:val="00926A3B"/>
    <w:rsid w:val="00926F04"/>
    <w:rsid w:val="0092702C"/>
    <w:rsid w:val="00931002"/>
    <w:rsid w:val="00932483"/>
    <w:rsid w:val="00932760"/>
    <w:rsid w:val="00932E49"/>
    <w:rsid w:val="00932F2B"/>
    <w:rsid w:val="00933365"/>
    <w:rsid w:val="00933389"/>
    <w:rsid w:val="00933A96"/>
    <w:rsid w:val="0093579D"/>
    <w:rsid w:val="009358E0"/>
    <w:rsid w:val="00936C84"/>
    <w:rsid w:val="00937256"/>
    <w:rsid w:val="00940BDB"/>
    <w:rsid w:val="0094116D"/>
    <w:rsid w:val="009411A8"/>
    <w:rsid w:val="009411CB"/>
    <w:rsid w:val="00941762"/>
    <w:rsid w:val="00941DD6"/>
    <w:rsid w:val="00941EB0"/>
    <w:rsid w:val="009420D4"/>
    <w:rsid w:val="00942B9C"/>
    <w:rsid w:val="00942EEA"/>
    <w:rsid w:val="009431DA"/>
    <w:rsid w:val="00943819"/>
    <w:rsid w:val="00943B1A"/>
    <w:rsid w:val="00946DC5"/>
    <w:rsid w:val="00946E06"/>
    <w:rsid w:val="0094720D"/>
    <w:rsid w:val="009509E6"/>
    <w:rsid w:val="00951508"/>
    <w:rsid w:val="00951602"/>
    <w:rsid w:val="00951683"/>
    <w:rsid w:val="009521E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2D3A"/>
    <w:rsid w:val="0096318F"/>
    <w:rsid w:val="00963228"/>
    <w:rsid w:val="00963CC9"/>
    <w:rsid w:val="00963F04"/>
    <w:rsid w:val="00963FF0"/>
    <w:rsid w:val="0096408A"/>
    <w:rsid w:val="009643BA"/>
    <w:rsid w:val="00964655"/>
    <w:rsid w:val="00964C4B"/>
    <w:rsid w:val="00966374"/>
    <w:rsid w:val="00967458"/>
    <w:rsid w:val="009703E9"/>
    <w:rsid w:val="00970A31"/>
    <w:rsid w:val="00971D7F"/>
    <w:rsid w:val="00971E28"/>
    <w:rsid w:val="00972078"/>
    <w:rsid w:val="0097236A"/>
    <w:rsid w:val="00973678"/>
    <w:rsid w:val="00973A41"/>
    <w:rsid w:val="00973D75"/>
    <w:rsid w:val="00974148"/>
    <w:rsid w:val="0097545E"/>
    <w:rsid w:val="00975591"/>
    <w:rsid w:val="00975C8E"/>
    <w:rsid w:val="00976454"/>
    <w:rsid w:val="00976943"/>
    <w:rsid w:val="009775E1"/>
    <w:rsid w:val="009815BB"/>
    <w:rsid w:val="009818BF"/>
    <w:rsid w:val="009818EF"/>
    <w:rsid w:val="00982BFB"/>
    <w:rsid w:val="00982C2A"/>
    <w:rsid w:val="00984030"/>
    <w:rsid w:val="00985F25"/>
    <w:rsid w:val="00986CE2"/>
    <w:rsid w:val="00987067"/>
    <w:rsid w:val="009876DC"/>
    <w:rsid w:val="00987D78"/>
    <w:rsid w:val="00990DE2"/>
    <w:rsid w:val="0099105A"/>
    <w:rsid w:val="00991A99"/>
    <w:rsid w:val="00991C87"/>
    <w:rsid w:val="00991D2C"/>
    <w:rsid w:val="00992C50"/>
    <w:rsid w:val="00992E43"/>
    <w:rsid w:val="00992E96"/>
    <w:rsid w:val="00993428"/>
    <w:rsid w:val="00994384"/>
    <w:rsid w:val="00994740"/>
    <w:rsid w:val="0099494F"/>
    <w:rsid w:val="00995456"/>
    <w:rsid w:val="00995601"/>
    <w:rsid w:val="009964A8"/>
    <w:rsid w:val="00997263"/>
    <w:rsid w:val="00997B19"/>
    <w:rsid w:val="009A03DF"/>
    <w:rsid w:val="009A0C08"/>
    <w:rsid w:val="009A124F"/>
    <w:rsid w:val="009A1B0B"/>
    <w:rsid w:val="009A325C"/>
    <w:rsid w:val="009A3D54"/>
    <w:rsid w:val="009A3DFF"/>
    <w:rsid w:val="009A4CE4"/>
    <w:rsid w:val="009A5746"/>
    <w:rsid w:val="009A5C88"/>
    <w:rsid w:val="009A6BE1"/>
    <w:rsid w:val="009B01B1"/>
    <w:rsid w:val="009B0D7B"/>
    <w:rsid w:val="009B17A4"/>
    <w:rsid w:val="009B2528"/>
    <w:rsid w:val="009B2A8A"/>
    <w:rsid w:val="009B33CC"/>
    <w:rsid w:val="009B34FC"/>
    <w:rsid w:val="009B429F"/>
    <w:rsid w:val="009B4455"/>
    <w:rsid w:val="009B46F2"/>
    <w:rsid w:val="009B4C2F"/>
    <w:rsid w:val="009B549B"/>
    <w:rsid w:val="009B55D9"/>
    <w:rsid w:val="009B5C87"/>
    <w:rsid w:val="009B5DBB"/>
    <w:rsid w:val="009B6A2E"/>
    <w:rsid w:val="009B743B"/>
    <w:rsid w:val="009B7511"/>
    <w:rsid w:val="009B7ECA"/>
    <w:rsid w:val="009C00AE"/>
    <w:rsid w:val="009C04A4"/>
    <w:rsid w:val="009C134C"/>
    <w:rsid w:val="009C13DC"/>
    <w:rsid w:val="009C1509"/>
    <w:rsid w:val="009C22B8"/>
    <w:rsid w:val="009C246A"/>
    <w:rsid w:val="009C2F64"/>
    <w:rsid w:val="009C34FC"/>
    <w:rsid w:val="009C359C"/>
    <w:rsid w:val="009C3762"/>
    <w:rsid w:val="009C4653"/>
    <w:rsid w:val="009C49E7"/>
    <w:rsid w:val="009C640E"/>
    <w:rsid w:val="009C7041"/>
    <w:rsid w:val="009C75E8"/>
    <w:rsid w:val="009D05FE"/>
    <w:rsid w:val="009D1C2C"/>
    <w:rsid w:val="009D1ECE"/>
    <w:rsid w:val="009D2118"/>
    <w:rsid w:val="009D235A"/>
    <w:rsid w:val="009D2702"/>
    <w:rsid w:val="009D3162"/>
    <w:rsid w:val="009D33AE"/>
    <w:rsid w:val="009D493F"/>
    <w:rsid w:val="009D4C57"/>
    <w:rsid w:val="009D55AF"/>
    <w:rsid w:val="009D55DF"/>
    <w:rsid w:val="009D62C4"/>
    <w:rsid w:val="009D7E79"/>
    <w:rsid w:val="009E0928"/>
    <w:rsid w:val="009E0CCB"/>
    <w:rsid w:val="009E0CD8"/>
    <w:rsid w:val="009E145C"/>
    <w:rsid w:val="009E1C5A"/>
    <w:rsid w:val="009E3AA1"/>
    <w:rsid w:val="009E3B59"/>
    <w:rsid w:val="009E65AB"/>
    <w:rsid w:val="009F0AF8"/>
    <w:rsid w:val="009F0BDD"/>
    <w:rsid w:val="009F144F"/>
    <w:rsid w:val="009F1DF3"/>
    <w:rsid w:val="009F2576"/>
    <w:rsid w:val="009F33F1"/>
    <w:rsid w:val="009F3B26"/>
    <w:rsid w:val="009F3CE3"/>
    <w:rsid w:val="009F3D88"/>
    <w:rsid w:val="009F3DFD"/>
    <w:rsid w:val="009F411A"/>
    <w:rsid w:val="009F4FCB"/>
    <w:rsid w:val="009F572C"/>
    <w:rsid w:val="009F644F"/>
    <w:rsid w:val="009F64AC"/>
    <w:rsid w:val="009F660C"/>
    <w:rsid w:val="009F6E2C"/>
    <w:rsid w:val="009F7148"/>
    <w:rsid w:val="009F7234"/>
    <w:rsid w:val="00A008C1"/>
    <w:rsid w:val="00A017F8"/>
    <w:rsid w:val="00A0229B"/>
    <w:rsid w:val="00A03FF6"/>
    <w:rsid w:val="00A04BAF"/>
    <w:rsid w:val="00A06048"/>
    <w:rsid w:val="00A06147"/>
    <w:rsid w:val="00A06414"/>
    <w:rsid w:val="00A07698"/>
    <w:rsid w:val="00A07DE0"/>
    <w:rsid w:val="00A1049D"/>
    <w:rsid w:val="00A1053A"/>
    <w:rsid w:val="00A11185"/>
    <w:rsid w:val="00A11FDB"/>
    <w:rsid w:val="00A1235F"/>
    <w:rsid w:val="00A12528"/>
    <w:rsid w:val="00A12D09"/>
    <w:rsid w:val="00A14031"/>
    <w:rsid w:val="00A14DD2"/>
    <w:rsid w:val="00A1628B"/>
    <w:rsid w:val="00A174F9"/>
    <w:rsid w:val="00A17895"/>
    <w:rsid w:val="00A20643"/>
    <w:rsid w:val="00A21115"/>
    <w:rsid w:val="00A2136B"/>
    <w:rsid w:val="00A21CD8"/>
    <w:rsid w:val="00A22159"/>
    <w:rsid w:val="00A22E08"/>
    <w:rsid w:val="00A23698"/>
    <w:rsid w:val="00A23AB7"/>
    <w:rsid w:val="00A23B92"/>
    <w:rsid w:val="00A23C02"/>
    <w:rsid w:val="00A23D2A"/>
    <w:rsid w:val="00A23F1C"/>
    <w:rsid w:val="00A255E0"/>
    <w:rsid w:val="00A25D11"/>
    <w:rsid w:val="00A2600A"/>
    <w:rsid w:val="00A2792E"/>
    <w:rsid w:val="00A27995"/>
    <w:rsid w:val="00A30040"/>
    <w:rsid w:val="00A305BE"/>
    <w:rsid w:val="00A30D08"/>
    <w:rsid w:val="00A314C3"/>
    <w:rsid w:val="00A32572"/>
    <w:rsid w:val="00A32DE1"/>
    <w:rsid w:val="00A3304E"/>
    <w:rsid w:val="00A34454"/>
    <w:rsid w:val="00A34D66"/>
    <w:rsid w:val="00A35E08"/>
    <w:rsid w:val="00A35E1B"/>
    <w:rsid w:val="00A36694"/>
    <w:rsid w:val="00A36ADF"/>
    <w:rsid w:val="00A36B87"/>
    <w:rsid w:val="00A36F75"/>
    <w:rsid w:val="00A3743E"/>
    <w:rsid w:val="00A401A6"/>
    <w:rsid w:val="00A41B7E"/>
    <w:rsid w:val="00A4248B"/>
    <w:rsid w:val="00A429E9"/>
    <w:rsid w:val="00A43447"/>
    <w:rsid w:val="00A43EE8"/>
    <w:rsid w:val="00A4478C"/>
    <w:rsid w:val="00A45D72"/>
    <w:rsid w:val="00A464A8"/>
    <w:rsid w:val="00A46635"/>
    <w:rsid w:val="00A47204"/>
    <w:rsid w:val="00A47601"/>
    <w:rsid w:val="00A51750"/>
    <w:rsid w:val="00A51E9C"/>
    <w:rsid w:val="00A51EB7"/>
    <w:rsid w:val="00A52199"/>
    <w:rsid w:val="00A53213"/>
    <w:rsid w:val="00A53C2F"/>
    <w:rsid w:val="00A53F20"/>
    <w:rsid w:val="00A53FE9"/>
    <w:rsid w:val="00A5407A"/>
    <w:rsid w:val="00A5459C"/>
    <w:rsid w:val="00A54D6D"/>
    <w:rsid w:val="00A54FF4"/>
    <w:rsid w:val="00A56C9D"/>
    <w:rsid w:val="00A572EA"/>
    <w:rsid w:val="00A60352"/>
    <w:rsid w:val="00A61467"/>
    <w:rsid w:val="00A614B1"/>
    <w:rsid w:val="00A616F1"/>
    <w:rsid w:val="00A61C5B"/>
    <w:rsid w:val="00A63C4B"/>
    <w:rsid w:val="00A648D4"/>
    <w:rsid w:val="00A64FB6"/>
    <w:rsid w:val="00A65057"/>
    <w:rsid w:val="00A66675"/>
    <w:rsid w:val="00A70990"/>
    <w:rsid w:val="00A710AE"/>
    <w:rsid w:val="00A71EB1"/>
    <w:rsid w:val="00A728D6"/>
    <w:rsid w:val="00A72E1E"/>
    <w:rsid w:val="00A72F59"/>
    <w:rsid w:val="00A73125"/>
    <w:rsid w:val="00A74C5B"/>
    <w:rsid w:val="00A816B1"/>
    <w:rsid w:val="00A81892"/>
    <w:rsid w:val="00A81BD0"/>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AC5"/>
    <w:rsid w:val="00A90FAC"/>
    <w:rsid w:val="00A915A4"/>
    <w:rsid w:val="00A915DC"/>
    <w:rsid w:val="00A93987"/>
    <w:rsid w:val="00A9409A"/>
    <w:rsid w:val="00A94B38"/>
    <w:rsid w:val="00A94C48"/>
    <w:rsid w:val="00A94D20"/>
    <w:rsid w:val="00A94E10"/>
    <w:rsid w:val="00A94E82"/>
    <w:rsid w:val="00A951ED"/>
    <w:rsid w:val="00A96226"/>
    <w:rsid w:val="00A97200"/>
    <w:rsid w:val="00A97883"/>
    <w:rsid w:val="00AA183F"/>
    <w:rsid w:val="00AA20E3"/>
    <w:rsid w:val="00AA2B76"/>
    <w:rsid w:val="00AA311F"/>
    <w:rsid w:val="00AA38BA"/>
    <w:rsid w:val="00AA3930"/>
    <w:rsid w:val="00AA39D8"/>
    <w:rsid w:val="00AA3B08"/>
    <w:rsid w:val="00AA42DC"/>
    <w:rsid w:val="00AA44AE"/>
    <w:rsid w:val="00AA4DB1"/>
    <w:rsid w:val="00AA5498"/>
    <w:rsid w:val="00AA6E28"/>
    <w:rsid w:val="00AA702A"/>
    <w:rsid w:val="00AA7057"/>
    <w:rsid w:val="00AA7BD0"/>
    <w:rsid w:val="00AB0948"/>
    <w:rsid w:val="00AB0E94"/>
    <w:rsid w:val="00AB1A59"/>
    <w:rsid w:val="00AB1BB3"/>
    <w:rsid w:val="00AB20AE"/>
    <w:rsid w:val="00AB2159"/>
    <w:rsid w:val="00AB25D9"/>
    <w:rsid w:val="00AB29CA"/>
    <w:rsid w:val="00AB3A6B"/>
    <w:rsid w:val="00AB3F39"/>
    <w:rsid w:val="00AB4996"/>
    <w:rsid w:val="00AB4F3E"/>
    <w:rsid w:val="00AB568C"/>
    <w:rsid w:val="00AB6FBD"/>
    <w:rsid w:val="00AB7B14"/>
    <w:rsid w:val="00AB7E21"/>
    <w:rsid w:val="00AC0A01"/>
    <w:rsid w:val="00AC1239"/>
    <w:rsid w:val="00AC2228"/>
    <w:rsid w:val="00AC22EE"/>
    <w:rsid w:val="00AC2533"/>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10C"/>
    <w:rsid w:val="00AD23AB"/>
    <w:rsid w:val="00AD27CC"/>
    <w:rsid w:val="00AD2C50"/>
    <w:rsid w:val="00AD4657"/>
    <w:rsid w:val="00AD5042"/>
    <w:rsid w:val="00AD61A1"/>
    <w:rsid w:val="00AD664E"/>
    <w:rsid w:val="00AD7359"/>
    <w:rsid w:val="00AD743F"/>
    <w:rsid w:val="00AD7B66"/>
    <w:rsid w:val="00AE01D1"/>
    <w:rsid w:val="00AE055D"/>
    <w:rsid w:val="00AE05BC"/>
    <w:rsid w:val="00AE1FFD"/>
    <w:rsid w:val="00AE3F14"/>
    <w:rsid w:val="00AE4C52"/>
    <w:rsid w:val="00AE63F9"/>
    <w:rsid w:val="00AE6BC0"/>
    <w:rsid w:val="00AE6E73"/>
    <w:rsid w:val="00AE72C7"/>
    <w:rsid w:val="00AE757E"/>
    <w:rsid w:val="00AE7F39"/>
    <w:rsid w:val="00AE7FD9"/>
    <w:rsid w:val="00AF0A5C"/>
    <w:rsid w:val="00AF158E"/>
    <w:rsid w:val="00AF19E2"/>
    <w:rsid w:val="00AF2A23"/>
    <w:rsid w:val="00AF4146"/>
    <w:rsid w:val="00AF42F9"/>
    <w:rsid w:val="00AF44B5"/>
    <w:rsid w:val="00AF5444"/>
    <w:rsid w:val="00AF5453"/>
    <w:rsid w:val="00AF58F2"/>
    <w:rsid w:val="00AF6512"/>
    <w:rsid w:val="00AF6514"/>
    <w:rsid w:val="00AF6868"/>
    <w:rsid w:val="00AF774C"/>
    <w:rsid w:val="00AF7C21"/>
    <w:rsid w:val="00B0189E"/>
    <w:rsid w:val="00B01B21"/>
    <w:rsid w:val="00B01F8A"/>
    <w:rsid w:val="00B03BAA"/>
    <w:rsid w:val="00B048A8"/>
    <w:rsid w:val="00B04D73"/>
    <w:rsid w:val="00B04F44"/>
    <w:rsid w:val="00B05BF0"/>
    <w:rsid w:val="00B06B8F"/>
    <w:rsid w:val="00B0790C"/>
    <w:rsid w:val="00B07D10"/>
    <w:rsid w:val="00B07F0F"/>
    <w:rsid w:val="00B118B4"/>
    <w:rsid w:val="00B11D54"/>
    <w:rsid w:val="00B1403E"/>
    <w:rsid w:val="00B15132"/>
    <w:rsid w:val="00B15824"/>
    <w:rsid w:val="00B15DD2"/>
    <w:rsid w:val="00B1630A"/>
    <w:rsid w:val="00B16D8D"/>
    <w:rsid w:val="00B17A1D"/>
    <w:rsid w:val="00B17AAD"/>
    <w:rsid w:val="00B2028A"/>
    <w:rsid w:val="00B21BC4"/>
    <w:rsid w:val="00B221C5"/>
    <w:rsid w:val="00B23EBD"/>
    <w:rsid w:val="00B241FC"/>
    <w:rsid w:val="00B24593"/>
    <w:rsid w:val="00B24932"/>
    <w:rsid w:val="00B26194"/>
    <w:rsid w:val="00B3006C"/>
    <w:rsid w:val="00B30E47"/>
    <w:rsid w:val="00B32454"/>
    <w:rsid w:val="00B33548"/>
    <w:rsid w:val="00B3403D"/>
    <w:rsid w:val="00B34E0A"/>
    <w:rsid w:val="00B35780"/>
    <w:rsid w:val="00B35E8F"/>
    <w:rsid w:val="00B36364"/>
    <w:rsid w:val="00B3642F"/>
    <w:rsid w:val="00B3659D"/>
    <w:rsid w:val="00B372E7"/>
    <w:rsid w:val="00B401A1"/>
    <w:rsid w:val="00B40558"/>
    <w:rsid w:val="00B40B5A"/>
    <w:rsid w:val="00B4154C"/>
    <w:rsid w:val="00B417BD"/>
    <w:rsid w:val="00B419A1"/>
    <w:rsid w:val="00B4305C"/>
    <w:rsid w:val="00B437F9"/>
    <w:rsid w:val="00B4388A"/>
    <w:rsid w:val="00B442F6"/>
    <w:rsid w:val="00B45868"/>
    <w:rsid w:val="00B4635E"/>
    <w:rsid w:val="00B467F5"/>
    <w:rsid w:val="00B47843"/>
    <w:rsid w:val="00B5026D"/>
    <w:rsid w:val="00B51D26"/>
    <w:rsid w:val="00B51DFC"/>
    <w:rsid w:val="00B52BFB"/>
    <w:rsid w:val="00B54056"/>
    <w:rsid w:val="00B54446"/>
    <w:rsid w:val="00B54D7B"/>
    <w:rsid w:val="00B54FE1"/>
    <w:rsid w:val="00B57295"/>
    <w:rsid w:val="00B57A6F"/>
    <w:rsid w:val="00B57D01"/>
    <w:rsid w:val="00B6061D"/>
    <w:rsid w:val="00B618E5"/>
    <w:rsid w:val="00B61DBA"/>
    <w:rsid w:val="00B62EBF"/>
    <w:rsid w:val="00B62EC9"/>
    <w:rsid w:val="00B62F4B"/>
    <w:rsid w:val="00B632FB"/>
    <w:rsid w:val="00B6330A"/>
    <w:rsid w:val="00B63521"/>
    <w:rsid w:val="00B6429E"/>
    <w:rsid w:val="00B64C77"/>
    <w:rsid w:val="00B64CF6"/>
    <w:rsid w:val="00B64F53"/>
    <w:rsid w:val="00B657B2"/>
    <w:rsid w:val="00B6590E"/>
    <w:rsid w:val="00B666DB"/>
    <w:rsid w:val="00B66705"/>
    <w:rsid w:val="00B66776"/>
    <w:rsid w:val="00B66F8A"/>
    <w:rsid w:val="00B70138"/>
    <w:rsid w:val="00B705A5"/>
    <w:rsid w:val="00B706CB"/>
    <w:rsid w:val="00B70B10"/>
    <w:rsid w:val="00B71D58"/>
    <w:rsid w:val="00B7282A"/>
    <w:rsid w:val="00B75687"/>
    <w:rsid w:val="00B75936"/>
    <w:rsid w:val="00B767DC"/>
    <w:rsid w:val="00B769E8"/>
    <w:rsid w:val="00B76D3C"/>
    <w:rsid w:val="00B80DC9"/>
    <w:rsid w:val="00B813F9"/>
    <w:rsid w:val="00B85C8D"/>
    <w:rsid w:val="00B86617"/>
    <w:rsid w:val="00B867F8"/>
    <w:rsid w:val="00B86905"/>
    <w:rsid w:val="00B8709E"/>
    <w:rsid w:val="00B875AC"/>
    <w:rsid w:val="00B8760B"/>
    <w:rsid w:val="00B877AC"/>
    <w:rsid w:val="00B902C4"/>
    <w:rsid w:val="00B9048C"/>
    <w:rsid w:val="00B9085F"/>
    <w:rsid w:val="00B90B06"/>
    <w:rsid w:val="00B9115A"/>
    <w:rsid w:val="00B91DD0"/>
    <w:rsid w:val="00B92489"/>
    <w:rsid w:val="00B93DF9"/>
    <w:rsid w:val="00B94BE0"/>
    <w:rsid w:val="00B94DBC"/>
    <w:rsid w:val="00B94E7A"/>
    <w:rsid w:val="00B95242"/>
    <w:rsid w:val="00B95BE6"/>
    <w:rsid w:val="00B961FF"/>
    <w:rsid w:val="00B96767"/>
    <w:rsid w:val="00BA1038"/>
    <w:rsid w:val="00BA1429"/>
    <w:rsid w:val="00BA22EB"/>
    <w:rsid w:val="00BA272C"/>
    <w:rsid w:val="00BA3428"/>
    <w:rsid w:val="00BA350D"/>
    <w:rsid w:val="00BA3E44"/>
    <w:rsid w:val="00BA4DCE"/>
    <w:rsid w:val="00BA5047"/>
    <w:rsid w:val="00BA54BA"/>
    <w:rsid w:val="00BA5521"/>
    <w:rsid w:val="00BA5B45"/>
    <w:rsid w:val="00BA6265"/>
    <w:rsid w:val="00BA6521"/>
    <w:rsid w:val="00BB01AC"/>
    <w:rsid w:val="00BB1066"/>
    <w:rsid w:val="00BB1F22"/>
    <w:rsid w:val="00BB2A75"/>
    <w:rsid w:val="00BB2E51"/>
    <w:rsid w:val="00BB372F"/>
    <w:rsid w:val="00BB4B96"/>
    <w:rsid w:val="00BB6C8B"/>
    <w:rsid w:val="00BB6F9E"/>
    <w:rsid w:val="00BB716F"/>
    <w:rsid w:val="00BB7A75"/>
    <w:rsid w:val="00BC01BF"/>
    <w:rsid w:val="00BC069F"/>
    <w:rsid w:val="00BC0D28"/>
    <w:rsid w:val="00BC1B54"/>
    <w:rsid w:val="00BC2F6C"/>
    <w:rsid w:val="00BC484E"/>
    <w:rsid w:val="00BC61C3"/>
    <w:rsid w:val="00BC74BA"/>
    <w:rsid w:val="00BD1B85"/>
    <w:rsid w:val="00BD2902"/>
    <w:rsid w:val="00BD29DD"/>
    <w:rsid w:val="00BD36CD"/>
    <w:rsid w:val="00BD3B91"/>
    <w:rsid w:val="00BD60FD"/>
    <w:rsid w:val="00BD6306"/>
    <w:rsid w:val="00BD63F6"/>
    <w:rsid w:val="00BD669F"/>
    <w:rsid w:val="00BD6D0C"/>
    <w:rsid w:val="00BD71B8"/>
    <w:rsid w:val="00BD7236"/>
    <w:rsid w:val="00BD772C"/>
    <w:rsid w:val="00BE0032"/>
    <w:rsid w:val="00BE062F"/>
    <w:rsid w:val="00BE12C8"/>
    <w:rsid w:val="00BE1482"/>
    <w:rsid w:val="00BE23F3"/>
    <w:rsid w:val="00BE2C9B"/>
    <w:rsid w:val="00BE3A17"/>
    <w:rsid w:val="00BE3D3E"/>
    <w:rsid w:val="00BE4D46"/>
    <w:rsid w:val="00BE4E49"/>
    <w:rsid w:val="00BE52DE"/>
    <w:rsid w:val="00BE5FAC"/>
    <w:rsid w:val="00BE6456"/>
    <w:rsid w:val="00BE6577"/>
    <w:rsid w:val="00BE65DD"/>
    <w:rsid w:val="00BE66AD"/>
    <w:rsid w:val="00BE699C"/>
    <w:rsid w:val="00BE6DB5"/>
    <w:rsid w:val="00BE7B7B"/>
    <w:rsid w:val="00BF0978"/>
    <w:rsid w:val="00BF0F7A"/>
    <w:rsid w:val="00BF1112"/>
    <w:rsid w:val="00BF1CEE"/>
    <w:rsid w:val="00BF2B55"/>
    <w:rsid w:val="00BF3E4E"/>
    <w:rsid w:val="00BF4144"/>
    <w:rsid w:val="00BF44DE"/>
    <w:rsid w:val="00BF453E"/>
    <w:rsid w:val="00BF468B"/>
    <w:rsid w:val="00BF4986"/>
    <w:rsid w:val="00BF4C17"/>
    <w:rsid w:val="00BF519B"/>
    <w:rsid w:val="00BF5627"/>
    <w:rsid w:val="00BF6008"/>
    <w:rsid w:val="00BF6B80"/>
    <w:rsid w:val="00BF7172"/>
    <w:rsid w:val="00C00C7F"/>
    <w:rsid w:val="00C01121"/>
    <w:rsid w:val="00C02544"/>
    <w:rsid w:val="00C0254A"/>
    <w:rsid w:val="00C02854"/>
    <w:rsid w:val="00C03C6E"/>
    <w:rsid w:val="00C05BBD"/>
    <w:rsid w:val="00C07443"/>
    <w:rsid w:val="00C10456"/>
    <w:rsid w:val="00C10855"/>
    <w:rsid w:val="00C10A68"/>
    <w:rsid w:val="00C10C11"/>
    <w:rsid w:val="00C1131B"/>
    <w:rsid w:val="00C11924"/>
    <w:rsid w:val="00C1283C"/>
    <w:rsid w:val="00C13589"/>
    <w:rsid w:val="00C13AD4"/>
    <w:rsid w:val="00C144D9"/>
    <w:rsid w:val="00C146C6"/>
    <w:rsid w:val="00C14E6B"/>
    <w:rsid w:val="00C15D05"/>
    <w:rsid w:val="00C16065"/>
    <w:rsid w:val="00C17403"/>
    <w:rsid w:val="00C179B5"/>
    <w:rsid w:val="00C20C45"/>
    <w:rsid w:val="00C21D46"/>
    <w:rsid w:val="00C21E15"/>
    <w:rsid w:val="00C24366"/>
    <w:rsid w:val="00C25632"/>
    <w:rsid w:val="00C262DB"/>
    <w:rsid w:val="00C271EC"/>
    <w:rsid w:val="00C27F7A"/>
    <w:rsid w:val="00C30939"/>
    <w:rsid w:val="00C30B49"/>
    <w:rsid w:val="00C30D07"/>
    <w:rsid w:val="00C315D8"/>
    <w:rsid w:val="00C31649"/>
    <w:rsid w:val="00C31874"/>
    <w:rsid w:val="00C31ADC"/>
    <w:rsid w:val="00C31B94"/>
    <w:rsid w:val="00C32099"/>
    <w:rsid w:val="00C327EC"/>
    <w:rsid w:val="00C33567"/>
    <w:rsid w:val="00C337CB"/>
    <w:rsid w:val="00C33E43"/>
    <w:rsid w:val="00C34027"/>
    <w:rsid w:val="00C34886"/>
    <w:rsid w:val="00C350D5"/>
    <w:rsid w:val="00C3532A"/>
    <w:rsid w:val="00C353D6"/>
    <w:rsid w:val="00C3621F"/>
    <w:rsid w:val="00C370BD"/>
    <w:rsid w:val="00C372C3"/>
    <w:rsid w:val="00C378D0"/>
    <w:rsid w:val="00C40887"/>
    <w:rsid w:val="00C408BB"/>
    <w:rsid w:val="00C40BA1"/>
    <w:rsid w:val="00C40CBF"/>
    <w:rsid w:val="00C41411"/>
    <w:rsid w:val="00C42BCE"/>
    <w:rsid w:val="00C43A0B"/>
    <w:rsid w:val="00C43B53"/>
    <w:rsid w:val="00C43C70"/>
    <w:rsid w:val="00C440F7"/>
    <w:rsid w:val="00C4561A"/>
    <w:rsid w:val="00C46931"/>
    <w:rsid w:val="00C47FE0"/>
    <w:rsid w:val="00C50D27"/>
    <w:rsid w:val="00C53DD4"/>
    <w:rsid w:val="00C546B4"/>
    <w:rsid w:val="00C554B2"/>
    <w:rsid w:val="00C55926"/>
    <w:rsid w:val="00C55E67"/>
    <w:rsid w:val="00C55F5D"/>
    <w:rsid w:val="00C56B4C"/>
    <w:rsid w:val="00C57081"/>
    <w:rsid w:val="00C60105"/>
    <w:rsid w:val="00C6055A"/>
    <w:rsid w:val="00C61258"/>
    <w:rsid w:val="00C61A11"/>
    <w:rsid w:val="00C62392"/>
    <w:rsid w:val="00C62A15"/>
    <w:rsid w:val="00C63623"/>
    <w:rsid w:val="00C63816"/>
    <w:rsid w:val="00C63B40"/>
    <w:rsid w:val="00C64336"/>
    <w:rsid w:val="00C64C24"/>
    <w:rsid w:val="00C65462"/>
    <w:rsid w:val="00C6585E"/>
    <w:rsid w:val="00C65A68"/>
    <w:rsid w:val="00C662C8"/>
    <w:rsid w:val="00C66903"/>
    <w:rsid w:val="00C6703E"/>
    <w:rsid w:val="00C70204"/>
    <w:rsid w:val="00C708D3"/>
    <w:rsid w:val="00C71C2F"/>
    <w:rsid w:val="00C72051"/>
    <w:rsid w:val="00C7243A"/>
    <w:rsid w:val="00C7266C"/>
    <w:rsid w:val="00C72811"/>
    <w:rsid w:val="00C72DEC"/>
    <w:rsid w:val="00C732FB"/>
    <w:rsid w:val="00C733B1"/>
    <w:rsid w:val="00C73B36"/>
    <w:rsid w:val="00C74251"/>
    <w:rsid w:val="00C756A3"/>
    <w:rsid w:val="00C757F5"/>
    <w:rsid w:val="00C766DB"/>
    <w:rsid w:val="00C76B75"/>
    <w:rsid w:val="00C80B6C"/>
    <w:rsid w:val="00C80FA1"/>
    <w:rsid w:val="00C834B1"/>
    <w:rsid w:val="00C839E9"/>
    <w:rsid w:val="00C83E47"/>
    <w:rsid w:val="00C84311"/>
    <w:rsid w:val="00C8568F"/>
    <w:rsid w:val="00C861D3"/>
    <w:rsid w:val="00C86790"/>
    <w:rsid w:val="00C867FE"/>
    <w:rsid w:val="00C86960"/>
    <w:rsid w:val="00C869FF"/>
    <w:rsid w:val="00C86B69"/>
    <w:rsid w:val="00C86C48"/>
    <w:rsid w:val="00C86FF2"/>
    <w:rsid w:val="00C8702B"/>
    <w:rsid w:val="00C9059E"/>
    <w:rsid w:val="00C9062C"/>
    <w:rsid w:val="00C91C9E"/>
    <w:rsid w:val="00C924A0"/>
    <w:rsid w:val="00C92770"/>
    <w:rsid w:val="00C92A72"/>
    <w:rsid w:val="00C941E2"/>
    <w:rsid w:val="00C94427"/>
    <w:rsid w:val="00C94597"/>
    <w:rsid w:val="00C9502E"/>
    <w:rsid w:val="00C9590A"/>
    <w:rsid w:val="00C95F1D"/>
    <w:rsid w:val="00C96223"/>
    <w:rsid w:val="00C97637"/>
    <w:rsid w:val="00C97AFB"/>
    <w:rsid w:val="00CA1482"/>
    <w:rsid w:val="00CA19DD"/>
    <w:rsid w:val="00CA2209"/>
    <w:rsid w:val="00CA23C0"/>
    <w:rsid w:val="00CA33B5"/>
    <w:rsid w:val="00CA3AFB"/>
    <w:rsid w:val="00CA48FC"/>
    <w:rsid w:val="00CA4C25"/>
    <w:rsid w:val="00CA5104"/>
    <w:rsid w:val="00CA520F"/>
    <w:rsid w:val="00CA5BEF"/>
    <w:rsid w:val="00CA6E00"/>
    <w:rsid w:val="00CA6E58"/>
    <w:rsid w:val="00CA7049"/>
    <w:rsid w:val="00CA78BF"/>
    <w:rsid w:val="00CB06C0"/>
    <w:rsid w:val="00CB0835"/>
    <w:rsid w:val="00CB111F"/>
    <w:rsid w:val="00CB1368"/>
    <w:rsid w:val="00CB269F"/>
    <w:rsid w:val="00CB2ADF"/>
    <w:rsid w:val="00CB2B5F"/>
    <w:rsid w:val="00CB2DF4"/>
    <w:rsid w:val="00CB33D3"/>
    <w:rsid w:val="00CB3C0D"/>
    <w:rsid w:val="00CB4058"/>
    <w:rsid w:val="00CB4948"/>
    <w:rsid w:val="00CB5522"/>
    <w:rsid w:val="00CB5771"/>
    <w:rsid w:val="00CB5AB7"/>
    <w:rsid w:val="00CB69A0"/>
    <w:rsid w:val="00CB69F7"/>
    <w:rsid w:val="00CB70D4"/>
    <w:rsid w:val="00CB775F"/>
    <w:rsid w:val="00CC0947"/>
    <w:rsid w:val="00CC098E"/>
    <w:rsid w:val="00CC0D2B"/>
    <w:rsid w:val="00CC1040"/>
    <w:rsid w:val="00CC24A5"/>
    <w:rsid w:val="00CC28C9"/>
    <w:rsid w:val="00CC2D67"/>
    <w:rsid w:val="00CC3A91"/>
    <w:rsid w:val="00CC445B"/>
    <w:rsid w:val="00CC553B"/>
    <w:rsid w:val="00CC6C2D"/>
    <w:rsid w:val="00CC6D68"/>
    <w:rsid w:val="00CC75F5"/>
    <w:rsid w:val="00CD03CC"/>
    <w:rsid w:val="00CD0C9D"/>
    <w:rsid w:val="00CD1028"/>
    <w:rsid w:val="00CD2B44"/>
    <w:rsid w:val="00CD3BB4"/>
    <w:rsid w:val="00CD4176"/>
    <w:rsid w:val="00CD708F"/>
    <w:rsid w:val="00CD715A"/>
    <w:rsid w:val="00CD7BC2"/>
    <w:rsid w:val="00CE0490"/>
    <w:rsid w:val="00CE1228"/>
    <w:rsid w:val="00CE16DB"/>
    <w:rsid w:val="00CE2645"/>
    <w:rsid w:val="00CE4243"/>
    <w:rsid w:val="00CE5700"/>
    <w:rsid w:val="00CE5AC9"/>
    <w:rsid w:val="00CE6646"/>
    <w:rsid w:val="00CE720D"/>
    <w:rsid w:val="00CF0BB2"/>
    <w:rsid w:val="00CF0F8E"/>
    <w:rsid w:val="00CF13B4"/>
    <w:rsid w:val="00CF1666"/>
    <w:rsid w:val="00CF240A"/>
    <w:rsid w:val="00CF47D4"/>
    <w:rsid w:val="00CF5433"/>
    <w:rsid w:val="00CF57F3"/>
    <w:rsid w:val="00CF59A2"/>
    <w:rsid w:val="00CF625D"/>
    <w:rsid w:val="00CF6837"/>
    <w:rsid w:val="00CF691C"/>
    <w:rsid w:val="00CF6AC1"/>
    <w:rsid w:val="00CF6B93"/>
    <w:rsid w:val="00CF6DC6"/>
    <w:rsid w:val="00D00184"/>
    <w:rsid w:val="00D00AE6"/>
    <w:rsid w:val="00D01BFD"/>
    <w:rsid w:val="00D0277D"/>
    <w:rsid w:val="00D027FA"/>
    <w:rsid w:val="00D02868"/>
    <w:rsid w:val="00D02BD5"/>
    <w:rsid w:val="00D02C91"/>
    <w:rsid w:val="00D031F2"/>
    <w:rsid w:val="00D04F4F"/>
    <w:rsid w:val="00D079D9"/>
    <w:rsid w:val="00D07F31"/>
    <w:rsid w:val="00D10011"/>
    <w:rsid w:val="00D1289F"/>
    <w:rsid w:val="00D128DF"/>
    <w:rsid w:val="00D12A77"/>
    <w:rsid w:val="00D13200"/>
    <w:rsid w:val="00D13717"/>
    <w:rsid w:val="00D14941"/>
    <w:rsid w:val="00D149F3"/>
    <w:rsid w:val="00D1510F"/>
    <w:rsid w:val="00D153E0"/>
    <w:rsid w:val="00D15550"/>
    <w:rsid w:val="00D159EB"/>
    <w:rsid w:val="00D15C58"/>
    <w:rsid w:val="00D170C8"/>
    <w:rsid w:val="00D17704"/>
    <w:rsid w:val="00D17A01"/>
    <w:rsid w:val="00D208FE"/>
    <w:rsid w:val="00D21035"/>
    <w:rsid w:val="00D2142B"/>
    <w:rsid w:val="00D2213D"/>
    <w:rsid w:val="00D22741"/>
    <w:rsid w:val="00D22840"/>
    <w:rsid w:val="00D22DE6"/>
    <w:rsid w:val="00D23B30"/>
    <w:rsid w:val="00D2438F"/>
    <w:rsid w:val="00D24D08"/>
    <w:rsid w:val="00D24F92"/>
    <w:rsid w:val="00D257C7"/>
    <w:rsid w:val="00D25997"/>
    <w:rsid w:val="00D25F0E"/>
    <w:rsid w:val="00D262F5"/>
    <w:rsid w:val="00D26695"/>
    <w:rsid w:val="00D274B5"/>
    <w:rsid w:val="00D27A4B"/>
    <w:rsid w:val="00D33741"/>
    <w:rsid w:val="00D34877"/>
    <w:rsid w:val="00D35560"/>
    <w:rsid w:val="00D363CF"/>
    <w:rsid w:val="00D36472"/>
    <w:rsid w:val="00D3657D"/>
    <w:rsid w:val="00D36906"/>
    <w:rsid w:val="00D36A27"/>
    <w:rsid w:val="00D37299"/>
    <w:rsid w:val="00D40585"/>
    <w:rsid w:val="00D405E8"/>
    <w:rsid w:val="00D41D5B"/>
    <w:rsid w:val="00D41FCE"/>
    <w:rsid w:val="00D42F3C"/>
    <w:rsid w:val="00D434D9"/>
    <w:rsid w:val="00D43C57"/>
    <w:rsid w:val="00D440C7"/>
    <w:rsid w:val="00D44AF4"/>
    <w:rsid w:val="00D44E5D"/>
    <w:rsid w:val="00D47AD3"/>
    <w:rsid w:val="00D47D5E"/>
    <w:rsid w:val="00D51C8D"/>
    <w:rsid w:val="00D51FAE"/>
    <w:rsid w:val="00D52292"/>
    <w:rsid w:val="00D531DF"/>
    <w:rsid w:val="00D5349D"/>
    <w:rsid w:val="00D54258"/>
    <w:rsid w:val="00D54E29"/>
    <w:rsid w:val="00D56014"/>
    <w:rsid w:val="00D610ED"/>
    <w:rsid w:val="00D62376"/>
    <w:rsid w:val="00D623AA"/>
    <w:rsid w:val="00D6419F"/>
    <w:rsid w:val="00D65F5B"/>
    <w:rsid w:val="00D66C69"/>
    <w:rsid w:val="00D67A7F"/>
    <w:rsid w:val="00D67F9F"/>
    <w:rsid w:val="00D67FAA"/>
    <w:rsid w:val="00D71B29"/>
    <w:rsid w:val="00D71C03"/>
    <w:rsid w:val="00D71DE6"/>
    <w:rsid w:val="00D7271A"/>
    <w:rsid w:val="00D7290D"/>
    <w:rsid w:val="00D72A79"/>
    <w:rsid w:val="00D72FBA"/>
    <w:rsid w:val="00D73BF4"/>
    <w:rsid w:val="00D7490E"/>
    <w:rsid w:val="00D75DFF"/>
    <w:rsid w:val="00D768BC"/>
    <w:rsid w:val="00D805A6"/>
    <w:rsid w:val="00D80BA3"/>
    <w:rsid w:val="00D81A57"/>
    <w:rsid w:val="00D83044"/>
    <w:rsid w:val="00D8395E"/>
    <w:rsid w:val="00D850AB"/>
    <w:rsid w:val="00D8531B"/>
    <w:rsid w:val="00D85429"/>
    <w:rsid w:val="00D85A3E"/>
    <w:rsid w:val="00D8603F"/>
    <w:rsid w:val="00D86070"/>
    <w:rsid w:val="00D87107"/>
    <w:rsid w:val="00D901B0"/>
    <w:rsid w:val="00D90335"/>
    <w:rsid w:val="00D91592"/>
    <w:rsid w:val="00D91873"/>
    <w:rsid w:val="00D91B7D"/>
    <w:rsid w:val="00D91C3F"/>
    <w:rsid w:val="00D92539"/>
    <w:rsid w:val="00D92E9B"/>
    <w:rsid w:val="00D93189"/>
    <w:rsid w:val="00D93757"/>
    <w:rsid w:val="00D93E0B"/>
    <w:rsid w:val="00D949D9"/>
    <w:rsid w:val="00D95D4E"/>
    <w:rsid w:val="00D96464"/>
    <w:rsid w:val="00D96CF1"/>
    <w:rsid w:val="00D97080"/>
    <w:rsid w:val="00D97396"/>
    <w:rsid w:val="00DA0355"/>
    <w:rsid w:val="00DA0498"/>
    <w:rsid w:val="00DA0CDE"/>
    <w:rsid w:val="00DA125A"/>
    <w:rsid w:val="00DA27B1"/>
    <w:rsid w:val="00DA2894"/>
    <w:rsid w:val="00DA2EE7"/>
    <w:rsid w:val="00DA30CA"/>
    <w:rsid w:val="00DA4643"/>
    <w:rsid w:val="00DA78A2"/>
    <w:rsid w:val="00DB0437"/>
    <w:rsid w:val="00DB134B"/>
    <w:rsid w:val="00DB2015"/>
    <w:rsid w:val="00DB3194"/>
    <w:rsid w:val="00DB5AFA"/>
    <w:rsid w:val="00DB6FDF"/>
    <w:rsid w:val="00DB7A9E"/>
    <w:rsid w:val="00DB7BC2"/>
    <w:rsid w:val="00DC07B2"/>
    <w:rsid w:val="00DC2390"/>
    <w:rsid w:val="00DC24C2"/>
    <w:rsid w:val="00DC3A03"/>
    <w:rsid w:val="00DC3E43"/>
    <w:rsid w:val="00DC3EB9"/>
    <w:rsid w:val="00DC59F9"/>
    <w:rsid w:val="00DC5A70"/>
    <w:rsid w:val="00DC63B0"/>
    <w:rsid w:val="00DC6A73"/>
    <w:rsid w:val="00DC6CA5"/>
    <w:rsid w:val="00DD113F"/>
    <w:rsid w:val="00DD121C"/>
    <w:rsid w:val="00DD13AA"/>
    <w:rsid w:val="00DD25BD"/>
    <w:rsid w:val="00DD34F8"/>
    <w:rsid w:val="00DD38EE"/>
    <w:rsid w:val="00DD3985"/>
    <w:rsid w:val="00DD4C3C"/>
    <w:rsid w:val="00DD4E5E"/>
    <w:rsid w:val="00DD5E0D"/>
    <w:rsid w:val="00DD6168"/>
    <w:rsid w:val="00DD66E8"/>
    <w:rsid w:val="00DD6B02"/>
    <w:rsid w:val="00DD72AD"/>
    <w:rsid w:val="00DD7383"/>
    <w:rsid w:val="00DD78D5"/>
    <w:rsid w:val="00DD7E54"/>
    <w:rsid w:val="00DE012E"/>
    <w:rsid w:val="00DE0BA5"/>
    <w:rsid w:val="00DE0D34"/>
    <w:rsid w:val="00DE2051"/>
    <w:rsid w:val="00DE31DF"/>
    <w:rsid w:val="00DE32EC"/>
    <w:rsid w:val="00DE3AD0"/>
    <w:rsid w:val="00DE3DA6"/>
    <w:rsid w:val="00DE4153"/>
    <w:rsid w:val="00DE5C7D"/>
    <w:rsid w:val="00DF03FE"/>
    <w:rsid w:val="00DF0770"/>
    <w:rsid w:val="00DF0833"/>
    <w:rsid w:val="00DF0D72"/>
    <w:rsid w:val="00DF0F0D"/>
    <w:rsid w:val="00DF1505"/>
    <w:rsid w:val="00DF193F"/>
    <w:rsid w:val="00DF227A"/>
    <w:rsid w:val="00DF268D"/>
    <w:rsid w:val="00DF2D0A"/>
    <w:rsid w:val="00DF368B"/>
    <w:rsid w:val="00DF3E80"/>
    <w:rsid w:val="00DF4042"/>
    <w:rsid w:val="00DF466D"/>
    <w:rsid w:val="00DF4751"/>
    <w:rsid w:val="00DF4AB8"/>
    <w:rsid w:val="00DF6D69"/>
    <w:rsid w:val="00DF780A"/>
    <w:rsid w:val="00DF7DE0"/>
    <w:rsid w:val="00E00B8B"/>
    <w:rsid w:val="00E01407"/>
    <w:rsid w:val="00E016C3"/>
    <w:rsid w:val="00E01E5E"/>
    <w:rsid w:val="00E0205F"/>
    <w:rsid w:val="00E020F9"/>
    <w:rsid w:val="00E03AB7"/>
    <w:rsid w:val="00E03B78"/>
    <w:rsid w:val="00E03EBA"/>
    <w:rsid w:val="00E043BD"/>
    <w:rsid w:val="00E04E33"/>
    <w:rsid w:val="00E057CF"/>
    <w:rsid w:val="00E05CF3"/>
    <w:rsid w:val="00E06C0E"/>
    <w:rsid w:val="00E06E3E"/>
    <w:rsid w:val="00E0705E"/>
    <w:rsid w:val="00E076DB"/>
    <w:rsid w:val="00E07D7E"/>
    <w:rsid w:val="00E10B6A"/>
    <w:rsid w:val="00E129A3"/>
    <w:rsid w:val="00E12DC0"/>
    <w:rsid w:val="00E12FD1"/>
    <w:rsid w:val="00E13355"/>
    <w:rsid w:val="00E13872"/>
    <w:rsid w:val="00E13C14"/>
    <w:rsid w:val="00E14360"/>
    <w:rsid w:val="00E14A6A"/>
    <w:rsid w:val="00E15973"/>
    <w:rsid w:val="00E15B1A"/>
    <w:rsid w:val="00E16615"/>
    <w:rsid w:val="00E16808"/>
    <w:rsid w:val="00E16BFC"/>
    <w:rsid w:val="00E17DE2"/>
    <w:rsid w:val="00E20F33"/>
    <w:rsid w:val="00E20FF8"/>
    <w:rsid w:val="00E210E8"/>
    <w:rsid w:val="00E225A1"/>
    <w:rsid w:val="00E225AB"/>
    <w:rsid w:val="00E22928"/>
    <w:rsid w:val="00E22E8C"/>
    <w:rsid w:val="00E23729"/>
    <w:rsid w:val="00E23F71"/>
    <w:rsid w:val="00E24864"/>
    <w:rsid w:val="00E24D5D"/>
    <w:rsid w:val="00E25FB8"/>
    <w:rsid w:val="00E268B0"/>
    <w:rsid w:val="00E27E79"/>
    <w:rsid w:val="00E30655"/>
    <w:rsid w:val="00E30735"/>
    <w:rsid w:val="00E31057"/>
    <w:rsid w:val="00E31567"/>
    <w:rsid w:val="00E319E7"/>
    <w:rsid w:val="00E32979"/>
    <w:rsid w:val="00E34AC2"/>
    <w:rsid w:val="00E34FAC"/>
    <w:rsid w:val="00E35E60"/>
    <w:rsid w:val="00E36903"/>
    <w:rsid w:val="00E36D73"/>
    <w:rsid w:val="00E36F28"/>
    <w:rsid w:val="00E37373"/>
    <w:rsid w:val="00E376F8"/>
    <w:rsid w:val="00E40191"/>
    <w:rsid w:val="00E41190"/>
    <w:rsid w:val="00E42BA7"/>
    <w:rsid w:val="00E44A8B"/>
    <w:rsid w:val="00E456AB"/>
    <w:rsid w:val="00E45944"/>
    <w:rsid w:val="00E460FF"/>
    <w:rsid w:val="00E46375"/>
    <w:rsid w:val="00E472AD"/>
    <w:rsid w:val="00E47DB5"/>
    <w:rsid w:val="00E50128"/>
    <w:rsid w:val="00E50D5D"/>
    <w:rsid w:val="00E5161A"/>
    <w:rsid w:val="00E52BCA"/>
    <w:rsid w:val="00E531C0"/>
    <w:rsid w:val="00E55569"/>
    <w:rsid w:val="00E55812"/>
    <w:rsid w:val="00E55D46"/>
    <w:rsid w:val="00E55E59"/>
    <w:rsid w:val="00E55FCB"/>
    <w:rsid w:val="00E566CA"/>
    <w:rsid w:val="00E56984"/>
    <w:rsid w:val="00E60651"/>
    <w:rsid w:val="00E60894"/>
    <w:rsid w:val="00E60A0A"/>
    <w:rsid w:val="00E60C97"/>
    <w:rsid w:val="00E6222E"/>
    <w:rsid w:val="00E62253"/>
    <w:rsid w:val="00E624C4"/>
    <w:rsid w:val="00E6253F"/>
    <w:rsid w:val="00E627EB"/>
    <w:rsid w:val="00E62A3D"/>
    <w:rsid w:val="00E63749"/>
    <w:rsid w:val="00E63B72"/>
    <w:rsid w:val="00E63DB3"/>
    <w:rsid w:val="00E641D5"/>
    <w:rsid w:val="00E658E8"/>
    <w:rsid w:val="00E66146"/>
    <w:rsid w:val="00E662FC"/>
    <w:rsid w:val="00E667AA"/>
    <w:rsid w:val="00E671B2"/>
    <w:rsid w:val="00E6740A"/>
    <w:rsid w:val="00E67A09"/>
    <w:rsid w:val="00E70A10"/>
    <w:rsid w:val="00E70E13"/>
    <w:rsid w:val="00E725FE"/>
    <w:rsid w:val="00E74534"/>
    <w:rsid w:val="00E74DB1"/>
    <w:rsid w:val="00E7543E"/>
    <w:rsid w:val="00E75C00"/>
    <w:rsid w:val="00E76500"/>
    <w:rsid w:val="00E773D8"/>
    <w:rsid w:val="00E7785D"/>
    <w:rsid w:val="00E8064B"/>
    <w:rsid w:val="00E80B24"/>
    <w:rsid w:val="00E81270"/>
    <w:rsid w:val="00E81E67"/>
    <w:rsid w:val="00E82345"/>
    <w:rsid w:val="00E828FA"/>
    <w:rsid w:val="00E830F5"/>
    <w:rsid w:val="00E83618"/>
    <w:rsid w:val="00E83DE4"/>
    <w:rsid w:val="00E83FEF"/>
    <w:rsid w:val="00E840B0"/>
    <w:rsid w:val="00E84763"/>
    <w:rsid w:val="00E84868"/>
    <w:rsid w:val="00E84A03"/>
    <w:rsid w:val="00E8556D"/>
    <w:rsid w:val="00E85930"/>
    <w:rsid w:val="00E8673C"/>
    <w:rsid w:val="00E87A8C"/>
    <w:rsid w:val="00E87CAD"/>
    <w:rsid w:val="00E87CEE"/>
    <w:rsid w:val="00E92267"/>
    <w:rsid w:val="00E927E3"/>
    <w:rsid w:val="00E92B7B"/>
    <w:rsid w:val="00E9329E"/>
    <w:rsid w:val="00E93764"/>
    <w:rsid w:val="00E96934"/>
    <w:rsid w:val="00E9744C"/>
    <w:rsid w:val="00E9783E"/>
    <w:rsid w:val="00E978F6"/>
    <w:rsid w:val="00EA044C"/>
    <w:rsid w:val="00EA0B8D"/>
    <w:rsid w:val="00EA3674"/>
    <w:rsid w:val="00EA53DD"/>
    <w:rsid w:val="00EA55A7"/>
    <w:rsid w:val="00EA699B"/>
    <w:rsid w:val="00EA7EFB"/>
    <w:rsid w:val="00EB0059"/>
    <w:rsid w:val="00EB0CD2"/>
    <w:rsid w:val="00EB0CEC"/>
    <w:rsid w:val="00EB1060"/>
    <w:rsid w:val="00EB15B6"/>
    <w:rsid w:val="00EB1627"/>
    <w:rsid w:val="00EB2000"/>
    <w:rsid w:val="00EB23D0"/>
    <w:rsid w:val="00EB2566"/>
    <w:rsid w:val="00EB34B3"/>
    <w:rsid w:val="00EB34BD"/>
    <w:rsid w:val="00EB39AF"/>
    <w:rsid w:val="00EB3A84"/>
    <w:rsid w:val="00EB46C4"/>
    <w:rsid w:val="00EB5BE8"/>
    <w:rsid w:val="00EB64EB"/>
    <w:rsid w:val="00EB670D"/>
    <w:rsid w:val="00EB6884"/>
    <w:rsid w:val="00EB6CAE"/>
    <w:rsid w:val="00EB70D9"/>
    <w:rsid w:val="00EB750E"/>
    <w:rsid w:val="00EB7C01"/>
    <w:rsid w:val="00EC036E"/>
    <w:rsid w:val="00EC0694"/>
    <w:rsid w:val="00EC1231"/>
    <w:rsid w:val="00EC268A"/>
    <w:rsid w:val="00EC2DB4"/>
    <w:rsid w:val="00EC3A2E"/>
    <w:rsid w:val="00EC3A92"/>
    <w:rsid w:val="00EC41DC"/>
    <w:rsid w:val="00EC5EA6"/>
    <w:rsid w:val="00EC68EE"/>
    <w:rsid w:val="00EC73AB"/>
    <w:rsid w:val="00EC78BA"/>
    <w:rsid w:val="00ED01A0"/>
    <w:rsid w:val="00ED03A0"/>
    <w:rsid w:val="00ED1C9D"/>
    <w:rsid w:val="00ED2D9E"/>
    <w:rsid w:val="00ED36EF"/>
    <w:rsid w:val="00ED67B3"/>
    <w:rsid w:val="00ED6BAC"/>
    <w:rsid w:val="00ED6BC6"/>
    <w:rsid w:val="00ED6D4E"/>
    <w:rsid w:val="00ED7823"/>
    <w:rsid w:val="00EE0777"/>
    <w:rsid w:val="00EE0AAD"/>
    <w:rsid w:val="00EE0BF3"/>
    <w:rsid w:val="00EE1E83"/>
    <w:rsid w:val="00EE22C5"/>
    <w:rsid w:val="00EE2D86"/>
    <w:rsid w:val="00EE3425"/>
    <w:rsid w:val="00EE3FE8"/>
    <w:rsid w:val="00EE4341"/>
    <w:rsid w:val="00EE4D2C"/>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351"/>
    <w:rsid w:val="00F00868"/>
    <w:rsid w:val="00F01239"/>
    <w:rsid w:val="00F01282"/>
    <w:rsid w:val="00F01861"/>
    <w:rsid w:val="00F02009"/>
    <w:rsid w:val="00F025B1"/>
    <w:rsid w:val="00F02D85"/>
    <w:rsid w:val="00F03CC7"/>
    <w:rsid w:val="00F045F0"/>
    <w:rsid w:val="00F04739"/>
    <w:rsid w:val="00F0570A"/>
    <w:rsid w:val="00F062B5"/>
    <w:rsid w:val="00F06929"/>
    <w:rsid w:val="00F0780B"/>
    <w:rsid w:val="00F07CEC"/>
    <w:rsid w:val="00F10D22"/>
    <w:rsid w:val="00F10F39"/>
    <w:rsid w:val="00F11FF2"/>
    <w:rsid w:val="00F12040"/>
    <w:rsid w:val="00F1241F"/>
    <w:rsid w:val="00F127B1"/>
    <w:rsid w:val="00F1426E"/>
    <w:rsid w:val="00F14389"/>
    <w:rsid w:val="00F14982"/>
    <w:rsid w:val="00F14A2B"/>
    <w:rsid w:val="00F16569"/>
    <w:rsid w:val="00F16DFD"/>
    <w:rsid w:val="00F17AC2"/>
    <w:rsid w:val="00F20719"/>
    <w:rsid w:val="00F20D83"/>
    <w:rsid w:val="00F215C4"/>
    <w:rsid w:val="00F21BAF"/>
    <w:rsid w:val="00F2254F"/>
    <w:rsid w:val="00F22609"/>
    <w:rsid w:val="00F22BA6"/>
    <w:rsid w:val="00F23108"/>
    <w:rsid w:val="00F24661"/>
    <w:rsid w:val="00F24A2C"/>
    <w:rsid w:val="00F2617F"/>
    <w:rsid w:val="00F2696D"/>
    <w:rsid w:val="00F272EF"/>
    <w:rsid w:val="00F3128B"/>
    <w:rsid w:val="00F31CD4"/>
    <w:rsid w:val="00F320FA"/>
    <w:rsid w:val="00F327C5"/>
    <w:rsid w:val="00F32C14"/>
    <w:rsid w:val="00F33623"/>
    <w:rsid w:val="00F33ABF"/>
    <w:rsid w:val="00F33C9F"/>
    <w:rsid w:val="00F3405D"/>
    <w:rsid w:val="00F340E4"/>
    <w:rsid w:val="00F346B3"/>
    <w:rsid w:val="00F35B10"/>
    <w:rsid w:val="00F36886"/>
    <w:rsid w:val="00F37435"/>
    <w:rsid w:val="00F37C09"/>
    <w:rsid w:val="00F401FD"/>
    <w:rsid w:val="00F40315"/>
    <w:rsid w:val="00F40C1F"/>
    <w:rsid w:val="00F41BA3"/>
    <w:rsid w:val="00F41D03"/>
    <w:rsid w:val="00F420F8"/>
    <w:rsid w:val="00F429DD"/>
    <w:rsid w:val="00F42BD9"/>
    <w:rsid w:val="00F43F98"/>
    <w:rsid w:val="00F4472D"/>
    <w:rsid w:val="00F44857"/>
    <w:rsid w:val="00F45087"/>
    <w:rsid w:val="00F458EF"/>
    <w:rsid w:val="00F4600C"/>
    <w:rsid w:val="00F472E5"/>
    <w:rsid w:val="00F475CF"/>
    <w:rsid w:val="00F4785C"/>
    <w:rsid w:val="00F503DC"/>
    <w:rsid w:val="00F50411"/>
    <w:rsid w:val="00F51018"/>
    <w:rsid w:val="00F511E5"/>
    <w:rsid w:val="00F514E3"/>
    <w:rsid w:val="00F51DD7"/>
    <w:rsid w:val="00F52E7E"/>
    <w:rsid w:val="00F53BC9"/>
    <w:rsid w:val="00F542E3"/>
    <w:rsid w:val="00F5434B"/>
    <w:rsid w:val="00F5544C"/>
    <w:rsid w:val="00F555E5"/>
    <w:rsid w:val="00F5580B"/>
    <w:rsid w:val="00F560A6"/>
    <w:rsid w:val="00F56D67"/>
    <w:rsid w:val="00F60538"/>
    <w:rsid w:val="00F60C5A"/>
    <w:rsid w:val="00F60D18"/>
    <w:rsid w:val="00F6192C"/>
    <w:rsid w:val="00F627F4"/>
    <w:rsid w:val="00F63320"/>
    <w:rsid w:val="00F64383"/>
    <w:rsid w:val="00F6504D"/>
    <w:rsid w:val="00F6539C"/>
    <w:rsid w:val="00F65FC1"/>
    <w:rsid w:val="00F673DB"/>
    <w:rsid w:val="00F705D6"/>
    <w:rsid w:val="00F70A2C"/>
    <w:rsid w:val="00F70A90"/>
    <w:rsid w:val="00F70D70"/>
    <w:rsid w:val="00F70EF4"/>
    <w:rsid w:val="00F71D66"/>
    <w:rsid w:val="00F7230E"/>
    <w:rsid w:val="00F72D45"/>
    <w:rsid w:val="00F73404"/>
    <w:rsid w:val="00F73D3B"/>
    <w:rsid w:val="00F745ED"/>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B9"/>
    <w:rsid w:val="00F878DA"/>
    <w:rsid w:val="00F87C75"/>
    <w:rsid w:val="00F9075B"/>
    <w:rsid w:val="00F90D0D"/>
    <w:rsid w:val="00F90F3C"/>
    <w:rsid w:val="00F913B9"/>
    <w:rsid w:val="00F918F8"/>
    <w:rsid w:val="00F91E6A"/>
    <w:rsid w:val="00F92027"/>
    <w:rsid w:val="00F926B8"/>
    <w:rsid w:val="00F93E51"/>
    <w:rsid w:val="00F94846"/>
    <w:rsid w:val="00F95577"/>
    <w:rsid w:val="00F95F42"/>
    <w:rsid w:val="00F96C4B"/>
    <w:rsid w:val="00F97D3F"/>
    <w:rsid w:val="00FA036D"/>
    <w:rsid w:val="00FA245E"/>
    <w:rsid w:val="00FA2A5B"/>
    <w:rsid w:val="00FA2AE0"/>
    <w:rsid w:val="00FA3C52"/>
    <w:rsid w:val="00FA4779"/>
    <w:rsid w:val="00FA53A2"/>
    <w:rsid w:val="00FA5BE5"/>
    <w:rsid w:val="00FA5EA3"/>
    <w:rsid w:val="00FA654E"/>
    <w:rsid w:val="00FA69FF"/>
    <w:rsid w:val="00FA7FCF"/>
    <w:rsid w:val="00FB0A69"/>
    <w:rsid w:val="00FB1646"/>
    <w:rsid w:val="00FB1915"/>
    <w:rsid w:val="00FB2305"/>
    <w:rsid w:val="00FB2468"/>
    <w:rsid w:val="00FB25FB"/>
    <w:rsid w:val="00FB2BB1"/>
    <w:rsid w:val="00FB3C9E"/>
    <w:rsid w:val="00FB46C8"/>
    <w:rsid w:val="00FB552A"/>
    <w:rsid w:val="00FB5949"/>
    <w:rsid w:val="00FB5DCD"/>
    <w:rsid w:val="00FB60D7"/>
    <w:rsid w:val="00FB6687"/>
    <w:rsid w:val="00FB6E07"/>
    <w:rsid w:val="00FB75C0"/>
    <w:rsid w:val="00FB7EDA"/>
    <w:rsid w:val="00FC0859"/>
    <w:rsid w:val="00FC21E4"/>
    <w:rsid w:val="00FC2C4F"/>
    <w:rsid w:val="00FC321E"/>
    <w:rsid w:val="00FC5158"/>
    <w:rsid w:val="00FC6A57"/>
    <w:rsid w:val="00FC6F05"/>
    <w:rsid w:val="00FC70EA"/>
    <w:rsid w:val="00FD0474"/>
    <w:rsid w:val="00FD09CE"/>
    <w:rsid w:val="00FD0A88"/>
    <w:rsid w:val="00FD203A"/>
    <w:rsid w:val="00FD4275"/>
    <w:rsid w:val="00FD49CF"/>
    <w:rsid w:val="00FD5703"/>
    <w:rsid w:val="00FD5A7B"/>
    <w:rsid w:val="00FD5DBA"/>
    <w:rsid w:val="00FD5EA7"/>
    <w:rsid w:val="00FD5F10"/>
    <w:rsid w:val="00FD6498"/>
    <w:rsid w:val="00FD74D6"/>
    <w:rsid w:val="00FD753B"/>
    <w:rsid w:val="00FD75FE"/>
    <w:rsid w:val="00FE0693"/>
    <w:rsid w:val="00FE075B"/>
    <w:rsid w:val="00FE0B17"/>
    <w:rsid w:val="00FE1840"/>
    <w:rsid w:val="00FE1C23"/>
    <w:rsid w:val="00FE2A29"/>
    <w:rsid w:val="00FE2B34"/>
    <w:rsid w:val="00FE2DDB"/>
    <w:rsid w:val="00FE39E6"/>
    <w:rsid w:val="00FE465E"/>
    <w:rsid w:val="00FE5D82"/>
    <w:rsid w:val="00FE76D8"/>
    <w:rsid w:val="00FE7B60"/>
    <w:rsid w:val="00FF0344"/>
    <w:rsid w:val="00FF0818"/>
    <w:rsid w:val="00FF0AF2"/>
    <w:rsid w:val="00FF0B4B"/>
    <w:rsid w:val="00FF2897"/>
    <w:rsid w:val="00FF2CD1"/>
    <w:rsid w:val="00FF308A"/>
    <w:rsid w:val="00FF3332"/>
    <w:rsid w:val="00FF4215"/>
    <w:rsid w:val="00FF4379"/>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5A"/>
    <w:pPr>
      <w:spacing w:after="200" w:line="276" w:lineRule="auto"/>
    </w:pPr>
    <w:rPr>
      <w:rFonts w:ascii="Times New Roman" w:hAnsi="Times New Roman"/>
      <w:sz w:val="24"/>
      <w:szCs w:val="22"/>
      <w:lang w:eastAsia="en-US"/>
    </w:rPr>
  </w:style>
  <w:style w:type="paragraph" w:styleId="Heading1">
    <w:name w:val="heading 1"/>
    <w:basedOn w:val="Normal"/>
    <w:link w:val="Heading1Char"/>
    <w:uiPriority w:val="99"/>
    <w:qFormat/>
    <w:rsid w:val="00FA4779"/>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A4779"/>
    <w:rPr>
      <w:rFonts w:ascii="Times New Roman" w:hAnsi="Times New Roman" w:cs="Times New Roman"/>
      <w:b/>
      <w:bCs/>
      <w:kern w:val="36"/>
      <w:sz w:val="48"/>
      <w:szCs w:val="48"/>
      <w:lang w:eastAsia="en-GB"/>
    </w:rPr>
  </w:style>
  <w:style w:type="paragraph" w:customStyle="1" w:styleId="FirstParagraph">
    <w:name w:val="First Paragraph"/>
    <w:basedOn w:val="BodyText"/>
    <w:next w:val="BodyText"/>
    <w:uiPriority w:val="99"/>
    <w:rsid w:val="00D71B29"/>
    <w:pPr>
      <w:spacing w:before="180" w:after="180" w:line="240" w:lineRule="auto"/>
    </w:pPr>
    <w:rPr>
      <w:szCs w:val="24"/>
      <w:lang w:val="en-US"/>
    </w:rPr>
  </w:style>
  <w:style w:type="paragraph" w:styleId="BodyText">
    <w:name w:val="Body Text"/>
    <w:basedOn w:val="Normal"/>
    <w:link w:val="BodyTextChar"/>
    <w:uiPriority w:val="99"/>
    <w:rsid w:val="00D71B29"/>
    <w:pPr>
      <w:spacing w:after="120"/>
    </w:pPr>
  </w:style>
  <w:style w:type="character" w:customStyle="1" w:styleId="BodyTextChar">
    <w:name w:val="Body Text Char"/>
    <w:link w:val="BodyText"/>
    <w:uiPriority w:val="99"/>
    <w:locked/>
    <w:rsid w:val="00D71B29"/>
    <w:rPr>
      <w:rFonts w:cs="Times New Roman"/>
    </w:rPr>
  </w:style>
  <w:style w:type="character" w:customStyle="1" w:styleId="VerbatimChar">
    <w:name w:val="Verbatim Char"/>
    <w:link w:val="SourceCode"/>
    <w:uiPriority w:val="99"/>
    <w:locked/>
    <w:rsid w:val="008B4717"/>
    <w:rPr>
      <w:rFonts w:ascii="Consolas" w:hAnsi="Consolas" w:cs="Times New Roman"/>
      <w:shd w:val="clear" w:color="auto" w:fill="F8F8F8"/>
    </w:rPr>
  </w:style>
  <w:style w:type="paragraph" w:customStyle="1" w:styleId="SourceCode">
    <w:name w:val="Source Code"/>
    <w:basedOn w:val="Normal"/>
    <w:link w:val="VerbatimChar"/>
    <w:uiPriority w:val="99"/>
    <w:rsid w:val="008B4717"/>
    <w:pPr>
      <w:shd w:val="clear" w:color="auto" w:fill="F8F8F8"/>
      <w:wordWrap w:val="0"/>
      <w:spacing w:line="240" w:lineRule="auto"/>
    </w:pPr>
    <w:rPr>
      <w:rFonts w:ascii="Consolas" w:hAnsi="Consolas"/>
    </w:rPr>
  </w:style>
  <w:style w:type="paragraph" w:styleId="Bibliography">
    <w:name w:val="Bibliography"/>
    <w:basedOn w:val="Normal"/>
    <w:uiPriority w:val="99"/>
    <w:rsid w:val="007B62B9"/>
    <w:pPr>
      <w:spacing w:line="240" w:lineRule="auto"/>
    </w:pPr>
    <w:rPr>
      <w:szCs w:val="24"/>
      <w:lang w:val="en-US"/>
    </w:rPr>
  </w:style>
  <w:style w:type="character" w:styleId="Hyperlink">
    <w:name w:val="Hyperlink"/>
    <w:uiPriority w:val="99"/>
    <w:rsid w:val="007B62B9"/>
    <w:rPr>
      <w:rFonts w:cs="Times New Roman"/>
      <w:color w:val="4F81BD"/>
    </w:rPr>
  </w:style>
  <w:style w:type="paragraph" w:styleId="BalloonText">
    <w:name w:val="Balloon Text"/>
    <w:basedOn w:val="Normal"/>
    <w:link w:val="BalloonTextChar"/>
    <w:uiPriority w:val="99"/>
    <w:semiHidden/>
    <w:rsid w:val="00E9376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93764"/>
    <w:rPr>
      <w:rFonts w:ascii="Tahoma" w:hAnsi="Tahoma" w:cs="Tahoma"/>
      <w:sz w:val="16"/>
      <w:szCs w:val="16"/>
    </w:rPr>
  </w:style>
  <w:style w:type="paragraph" w:customStyle="1" w:styleId="Compact">
    <w:name w:val="Compact"/>
    <w:basedOn w:val="BodyText"/>
    <w:uiPriority w:val="99"/>
    <w:rsid w:val="001667C1"/>
    <w:pPr>
      <w:spacing w:before="36" w:after="36" w:line="240" w:lineRule="auto"/>
    </w:pPr>
    <w:rPr>
      <w:szCs w:val="24"/>
      <w:lang w:val="en-US"/>
    </w:rPr>
  </w:style>
  <w:style w:type="paragraph" w:customStyle="1" w:styleId="Default">
    <w:name w:val="Default"/>
    <w:uiPriority w:val="99"/>
    <w:rsid w:val="00812974"/>
    <w:pPr>
      <w:autoSpaceDE w:val="0"/>
      <w:autoSpaceDN w:val="0"/>
      <w:adjustRightInd w:val="0"/>
    </w:pPr>
    <w:rPr>
      <w:rFonts w:ascii="Times New Roman" w:hAnsi="Times New Roman"/>
      <w:color w:val="000000"/>
      <w:sz w:val="24"/>
      <w:szCs w:val="24"/>
      <w:lang w:eastAsia="en-US"/>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rPr>
  </w:style>
  <w:style w:type="paragraph" w:styleId="Header">
    <w:name w:val="header"/>
    <w:basedOn w:val="Normal"/>
    <w:link w:val="HeaderChar"/>
    <w:uiPriority w:val="99"/>
    <w:rsid w:val="00926F04"/>
    <w:pPr>
      <w:tabs>
        <w:tab w:val="center" w:pos="4513"/>
        <w:tab w:val="right" w:pos="9026"/>
      </w:tabs>
      <w:spacing w:after="0" w:line="240" w:lineRule="auto"/>
    </w:pPr>
  </w:style>
  <w:style w:type="character" w:customStyle="1" w:styleId="HeaderChar">
    <w:name w:val="Header Char"/>
    <w:link w:val="Header"/>
    <w:uiPriority w:val="99"/>
    <w:locked/>
    <w:rsid w:val="00926F04"/>
    <w:rPr>
      <w:rFonts w:cs="Times New Roman"/>
    </w:rPr>
  </w:style>
  <w:style w:type="paragraph" w:styleId="Footer">
    <w:name w:val="footer"/>
    <w:basedOn w:val="Normal"/>
    <w:link w:val="FooterChar"/>
    <w:uiPriority w:val="99"/>
    <w:rsid w:val="00926F04"/>
    <w:pPr>
      <w:tabs>
        <w:tab w:val="center" w:pos="4513"/>
        <w:tab w:val="right" w:pos="9026"/>
      </w:tabs>
      <w:spacing w:after="0" w:line="240" w:lineRule="auto"/>
    </w:pPr>
  </w:style>
  <w:style w:type="character" w:customStyle="1" w:styleId="FooterChar">
    <w:name w:val="Footer Char"/>
    <w:link w:val="Footer"/>
    <w:uiPriority w:val="99"/>
    <w:locked/>
    <w:rsid w:val="00926F04"/>
    <w:rPr>
      <w:rFonts w:cs="Times New Roman"/>
    </w:rPr>
  </w:style>
  <w:style w:type="character" w:customStyle="1" w:styleId="A1">
    <w:name w:val="A1"/>
    <w:uiPriority w:val="99"/>
    <w:rsid w:val="00750F36"/>
    <w:rPr>
      <w:b/>
      <w:color w:val="000000"/>
      <w:sz w:val="28"/>
    </w:rPr>
  </w:style>
  <w:style w:type="character" w:customStyle="1" w:styleId="A2">
    <w:name w:val="A2"/>
    <w:uiPriority w:val="99"/>
    <w:rsid w:val="00750F36"/>
    <w:rPr>
      <w:color w:val="000000"/>
      <w:sz w:val="11"/>
    </w:rPr>
  </w:style>
  <w:style w:type="paragraph" w:styleId="Caption">
    <w:name w:val="caption"/>
    <w:basedOn w:val="Normal"/>
    <w:next w:val="Normal"/>
    <w:uiPriority w:val="99"/>
    <w:qFormat/>
    <w:rsid w:val="0064626B"/>
    <w:pPr>
      <w:spacing w:line="240" w:lineRule="auto"/>
    </w:pPr>
    <w:rPr>
      <w:b/>
      <w:bCs/>
      <w:color w:val="4F81BD"/>
      <w:sz w:val="18"/>
      <w:szCs w:val="18"/>
    </w:rPr>
  </w:style>
  <w:style w:type="character" w:styleId="CommentReference">
    <w:name w:val="annotation reference"/>
    <w:uiPriority w:val="99"/>
    <w:semiHidden/>
    <w:rsid w:val="00802A9E"/>
    <w:rPr>
      <w:rFonts w:cs="Times New Roman"/>
      <w:sz w:val="16"/>
      <w:szCs w:val="16"/>
    </w:rPr>
  </w:style>
  <w:style w:type="paragraph" w:styleId="CommentText">
    <w:name w:val="annotation text"/>
    <w:basedOn w:val="Normal"/>
    <w:link w:val="CommentTextChar"/>
    <w:uiPriority w:val="99"/>
    <w:rsid w:val="00802A9E"/>
    <w:pPr>
      <w:spacing w:line="240" w:lineRule="auto"/>
    </w:pPr>
    <w:rPr>
      <w:sz w:val="20"/>
      <w:szCs w:val="20"/>
    </w:rPr>
  </w:style>
  <w:style w:type="character" w:customStyle="1" w:styleId="CommentTextChar">
    <w:name w:val="Comment Text Char"/>
    <w:link w:val="CommentText"/>
    <w:uiPriority w:val="99"/>
    <w:locked/>
    <w:rsid w:val="00802A9E"/>
    <w:rPr>
      <w:rFonts w:cs="Times New Roman"/>
      <w:sz w:val="20"/>
      <w:szCs w:val="20"/>
    </w:rPr>
  </w:style>
  <w:style w:type="paragraph" w:styleId="CommentSubject">
    <w:name w:val="annotation subject"/>
    <w:basedOn w:val="CommentText"/>
    <w:next w:val="CommentText"/>
    <w:link w:val="CommentSubjectChar"/>
    <w:uiPriority w:val="99"/>
    <w:semiHidden/>
    <w:rsid w:val="00802A9E"/>
    <w:rPr>
      <w:b/>
      <w:bCs/>
    </w:rPr>
  </w:style>
  <w:style w:type="character" w:customStyle="1" w:styleId="CommentSubjectChar">
    <w:name w:val="Comment Subject Char"/>
    <w:link w:val="CommentSubject"/>
    <w:uiPriority w:val="99"/>
    <w:semiHidden/>
    <w:locked/>
    <w:rsid w:val="00802A9E"/>
    <w:rPr>
      <w:rFonts w:cs="Times New Roman"/>
      <w:b/>
      <w:bCs/>
      <w:sz w:val="20"/>
      <w:szCs w:val="20"/>
    </w:rPr>
  </w:style>
  <w:style w:type="character" w:styleId="LineNumber">
    <w:name w:val="line number"/>
    <w:uiPriority w:val="99"/>
    <w:semiHidden/>
    <w:rsid w:val="00745F74"/>
    <w:rPr>
      <w:rFonts w:cs="Times New Roman"/>
    </w:rPr>
  </w:style>
  <w:style w:type="paragraph" w:styleId="ListParagraph">
    <w:name w:val="List Paragraph"/>
    <w:basedOn w:val="Normal"/>
    <w:uiPriority w:val="99"/>
    <w:qFormat/>
    <w:rsid w:val="00303104"/>
    <w:pPr>
      <w:ind w:left="720"/>
      <w:contextualSpacing/>
    </w:pPr>
  </w:style>
  <w:style w:type="character" w:styleId="Emphasis">
    <w:name w:val="Emphasis"/>
    <w:uiPriority w:val="99"/>
    <w:qFormat/>
    <w:rsid w:val="00A11185"/>
    <w:rPr>
      <w:rFonts w:cs="Times New Roman"/>
      <w:i/>
      <w:iCs/>
    </w:rPr>
  </w:style>
  <w:style w:type="paragraph" w:styleId="EndnoteText">
    <w:name w:val="endnote text"/>
    <w:basedOn w:val="Normal"/>
    <w:link w:val="EndnoteTextChar"/>
    <w:uiPriority w:val="99"/>
    <w:semiHidden/>
    <w:rsid w:val="00F32C14"/>
    <w:pPr>
      <w:spacing w:after="0" w:line="240" w:lineRule="auto"/>
    </w:pPr>
    <w:rPr>
      <w:sz w:val="20"/>
      <w:szCs w:val="20"/>
    </w:rPr>
  </w:style>
  <w:style w:type="character" w:customStyle="1" w:styleId="EndnoteTextChar">
    <w:name w:val="Endnote Text Char"/>
    <w:link w:val="EndnoteText"/>
    <w:uiPriority w:val="99"/>
    <w:semiHidden/>
    <w:locked/>
    <w:rsid w:val="00F32C14"/>
    <w:rPr>
      <w:rFonts w:ascii="Times New Roman" w:hAnsi="Times New Roman" w:cs="Times New Roman"/>
      <w:sz w:val="20"/>
      <w:szCs w:val="20"/>
    </w:rPr>
  </w:style>
  <w:style w:type="character" w:styleId="EndnoteReference">
    <w:name w:val="endnote reference"/>
    <w:uiPriority w:val="99"/>
    <w:semiHidden/>
    <w:rsid w:val="00F32C14"/>
    <w:rPr>
      <w:rFonts w:cs="Times New Roman"/>
      <w:vertAlign w:val="superscript"/>
    </w:rPr>
  </w:style>
  <w:style w:type="paragraph" w:styleId="FootnoteText">
    <w:name w:val="footnote text"/>
    <w:basedOn w:val="Normal"/>
    <w:link w:val="FootnoteTextChar"/>
    <w:uiPriority w:val="99"/>
    <w:semiHidden/>
    <w:rsid w:val="00F32C14"/>
    <w:pPr>
      <w:spacing w:after="0" w:line="240" w:lineRule="auto"/>
    </w:pPr>
    <w:rPr>
      <w:sz w:val="20"/>
      <w:szCs w:val="20"/>
    </w:rPr>
  </w:style>
  <w:style w:type="character" w:customStyle="1" w:styleId="FootnoteTextChar">
    <w:name w:val="Footnote Text Char"/>
    <w:link w:val="FootnoteText"/>
    <w:uiPriority w:val="99"/>
    <w:semiHidden/>
    <w:locked/>
    <w:rsid w:val="00F32C14"/>
    <w:rPr>
      <w:rFonts w:ascii="Times New Roman" w:hAnsi="Times New Roman" w:cs="Times New Roman"/>
      <w:sz w:val="20"/>
      <w:szCs w:val="20"/>
    </w:rPr>
  </w:style>
  <w:style w:type="character" w:styleId="FootnoteReference">
    <w:name w:val="footnote reference"/>
    <w:uiPriority w:val="99"/>
    <w:semiHidden/>
    <w:rsid w:val="00F32C14"/>
    <w:rPr>
      <w:rFonts w:cs="Times New Roman"/>
      <w:vertAlign w:val="superscript"/>
    </w:rPr>
  </w:style>
  <w:style w:type="paragraph" w:styleId="HTMLPreformatted">
    <w:name w:val="HTML Preformatted"/>
    <w:basedOn w:val="Normal"/>
    <w:link w:val="HTMLPreformattedChar"/>
    <w:uiPriority w:val="99"/>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locked/>
    <w:rsid w:val="003A66F7"/>
    <w:rPr>
      <w:rFonts w:ascii="Courier New" w:hAnsi="Courier New" w:cs="Courier New"/>
      <w:sz w:val="20"/>
      <w:szCs w:val="20"/>
      <w:lang w:eastAsia="en-GB"/>
    </w:rPr>
  </w:style>
  <w:style w:type="character" w:customStyle="1" w:styleId="separator">
    <w:name w:val="separator"/>
    <w:uiPriority w:val="99"/>
    <w:rsid w:val="00DD66E8"/>
    <w:rPr>
      <w:rFonts w:cs="Times New Roman"/>
    </w:rPr>
  </w:style>
  <w:style w:type="character" w:customStyle="1" w:styleId="hidden-author">
    <w:name w:val="hidden-author"/>
    <w:uiPriority w:val="99"/>
    <w:rsid w:val="00DD66E8"/>
    <w:rPr>
      <w:rFonts w:cs="Times New Roman"/>
    </w:rPr>
  </w:style>
  <w:style w:type="character" w:customStyle="1" w:styleId="journaltitle">
    <w:name w:val="journaltitle"/>
    <w:uiPriority w:val="99"/>
    <w:rsid w:val="00FA4779"/>
    <w:rPr>
      <w:rFonts w:cs="Times New Roman"/>
    </w:rPr>
  </w:style>
  <w:style w:type="character" w:customStyle="1" w:styleId="pubyear">
    <w:name w:val="pubyear"/>
    <w:uiPriority w:val="99"/>
    <w:rsid w:val="00FA4779"/>
    <w:rPr>
      <w:rFonts w:cs="Times New Roman"/>
    </w:rPr>
  </w:style>
  <w:style w:type="character" w:customStyle="1" w:styleId="vol">
    <w:name w:val="vol"/>
    <w:uiPriority w:val="99"/>
    <w:rsid w:val="00FA4779"/>
    <w:rPr>
      <w:rFonts w:cs="Times New Roman"/>
    </w:rPr>
  </w:style>
  <w:style w:type="character" w:customStyle="1" w:styleId="citedissue">
    <w:name w:val="citedissue"/>
    <w:uiPriority w:val="99"/>
    <w:rsid w:val="00FA4779"/>
    <w:rPr>
      <w:rFonts w:cs="Times New Roman"/>
    </w:rPr>
  </w:style>
  <w:style w:type="character" w:customStyle="1" w:styleId="pagefirst">
    <w:name w:val="pagefirst"/>
    <w:uiPriority w:val="99"/>
    <w:rsid w:val="00FA4779"/>
    <w:rPr>
      <w:rFonts w:cs="Times New Roman"/>
    </w:rPr>
  </w:style>
  <w:style w:type="character" w:customStyle="1" w:styleId="pagelast">
    <w:name w:val="pagelast"/>
    <w:uiPriority w:val="99"/>
    <w:rsid w:val="00FA4779"/>
    <w:rPr>
      <w:rFonts w:cs="Times New Roman"/>
    </w:rPr>
  </w:style>
  <w:style w:type="paragraph" w:styleId="Revision">
    <w:name w:val="Revision"/>
    <w:hidden/>
    <w:uiPriority w:val="99"/>
    <w:semiHidden/>
    <w:rsid w:val="003D6952"/>
    <w:rPr>
      <w:rFonts w:ascii="Times New Roman" w:hAnsi="Times New Roman"/>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5A"/>
    <w:pPr>
      <w:spacing w:after="200" w:line="276" w:lineRule="auto"/>
    </w:pPr>
    <w:rPr>
      <w:rFonts w:ascii="Times New Roman" w:hAnsi="Times New Roman"/>
      <w:sz w:val="24"/>
      <w:szCs w:val="22"/>
      <w:lang w:eastAsia="en-US"/>
    </w:rPr>
  </w:style>
  <w:style w:type="paragraph" w:styleId="Heading1">
    <w:name w:val="heading 1"/>
    <w:basedOn w:val="Normal"/>
    <w:link w:val="Heading1Char"/>
    <w:uiPriority w:val="99"/>
    <w:qFormat/>
    <w:rsid w:val="00FA4779"/>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A4779"/>
    <w:rPr>
      <w:rFonts w:ascii="Times New Roman" w:hAnsi="Times New Roman" w:cs="Times New Roman"/>
      <w:b/>
      <w:bCs/>
      <w:kern w:val="36"/>
      <w:sz w:val="48"/>
      <w:szCs w:val="48"/>
      <w:lang w:eastAsia="en-GB"/>
    </w:rPr>
  </w:style>
  <w:style w:type="paragraph" w:customStyle="1" w:styleId="FirstParagraph">
    <w:name w:val="First Paragraph"/>
    <w:basedOn w:val="BodyText"/>
    <w:next w:val="BodyText"/>
    <w:uiPriority w:val="99"/>
    <w:rsid w:val="00D71B29"/>
    <w:pPr>
      <w:spacing w:before="180" w:after="180" w:line="240" w:lineRule="auto"/>
    </w:pPr>
    <w:rPr>
      <w:szCs w:val="24"/>
      <w:lang w:val="en-US"/>
    </w:rPr>
  </w:style>
  <w:style w:type="paragraph" w:styleId="BodyText">
    <w:name w:val="Body Text"/>
    <w:basedOn w:val="Normal"/>
    <w:link w:val="BodyTextChar"/>
    <w:uiPriority w:val="99"/>
    <w:rsid w:val="00D71B29"/>
    <w:pPr>
      <w:spacing w:after="120"/>
    </w:pPr>
  </w:style>
  <w:style w:type="character" w:customStyle="1" w:styleId="BodyTextChar">
    <w:name w:val="Body Text Char"/>
    <w:link w:val="BodyText"/>
    <w:uiPriority w:val="99"/>
    <w:locked/>
    <w:rsid w:val="00D71B29"/>
    <w:rPr>
      <w:rFonts w:cs="Times New Roman"/>
    </w:rPr>
  </w:style>
  <w:style w:type="character" w:customStyle="1" w:styleId="VerbatimChar">
    <w:name w:val="Verbatim Char"/>
    <w:link w:val="SourceCode"/>
    <w:uiPriority w:val="99"/>
    <w:locked/>
    <w:rsid w:val="008B4717"/>
    <w:rPr>
      <w:rFonts w:ascii="Consolas" w:hAnsi="Consolas" w:cs="Times New Roman"/>
      <w:shd w:val="clear" w:color="auto" w:fill="F8F8F8"/>
    </w:rPr>
  </w:style>
  <w:style w:type="paragraph" w:customStyle="1" w:styleId="SourceCode">
    <w:name w:val="Source Code"/>
    <w:basedOn w:val="Normal"/>
    <w:link w:val="VerbatimChar"/>
    <w:uiPriority w:val="99"/>
    <w:rsid w:val="008B4717"/>
    <w:pPr>
      <w:shd w:val="clear" w:color="auto" w:fill="F8F8F8"/>
      <w:wordWrap w:val="0"/>
      <w:spacing w:line="240" w:lineRule="auto"/>
    </w:pPr>
    <w:rPr>
      <w:rFonts w:ascii="Consolas" w:hAnsi="Consolas"/>
    </w:rPr>
  </w:style>
  <w:style w:type="paragraph" w:styleId="Bibliography">
    <w:name w:val="Bibliography"/>
    <w:basedOn w:val="Normal"/>
    <w:uiPriority w:val="99"/>
    <w:rsid w:val="007B62B9"/>
    <w:pPr>
      <w:spacing w:line="240" w:lineRule="auto"/>
    </w:pPr>
    <w:rPr>
      <w:szCs w:val="24"/>
      <w:lang w:val="en-US"/>
    </w:rPr>
  </w:style>
  <w:style w:type="character" w:styleId="Hyperlink">
    <w:name w:val="Hyperlink"/>
    <w:uiPriority w:val="99"/>
    <w:rsid w:val="007B62B9"/>
    <w:rPr>
      <w:rFonts w:cs="Times New Roman"/>
      <w:color w:val="4F81BD"/>
    </w:rPr>
  </w:style>
  <w:style w:type="paragraph" w:styleId="BalloonText">
    <w:name w:val="Balloon Text"/>
    <w:basedOn w:val="Normal"/>
    <w:link w:val="BalloonTextChar"/>
    <w:uiPriority w:val="99"/>
    <w:semiHidden/>
    <w:rsid w:val="00E9376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93764"/>
    <w:rPr>
      <w:rFonts w:ascii="Tahoma" w:hAnsi="Tahoma" w:cs="Tahoma"/>
      <w:sz w:val="16"/>
      <w:szCs w:val="16"/>
    </w:rPr>
  </w:style>
  <w:style w:type="paragraph" w:customStyle="1" w:styleId="Compact">
    <w:name w:val="Compact"/>
    <w:basedOn w:val="BodyText"/>
    <w:uiPriority w:val="99"/>
    <w:rsid w:val="001667C1"/>
    <w:pPr>
      <w:spacing w:before="36" w:after="36" w:line="240" w:lineRule="auto"/>
    </w:pPr>
    <w:rPr>
      <w:szCs w:val="24"/>
      <w:lang w:val="en-US"/>
    </w:rPr>
  </w:style>
  <w:style w:type="paragraph" w:customStyle="1" w:styleId="Default">
    <w:name w:val="Default"/>
    <w:uiPriority w:val="99"/>
    <w:rsid w:val="00812974"/>
    <w:pPr>
      <w:autoSpaceDE w:val="0"/>
      <w:autoSpaceDN w:val="0"/>
      <w:adjustRightInd w:val="0"/>
    </w:pPr>
    <w:rPr>
      <w:rFonts w:ascii="Times New Roman" w:hAnsi="Times New Roman"/>
      <w:color w:val="000000"/>
      <w:sz w:val="24"/>
      <w:szCs w:val="24"/>
      <w:lang w:eastAsia="en-US"/>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rPr>
  </w:style>
  <w:style w:type="paragraph" w:styleId="Header">
    <w:name w:val="header"/>
    <w:basedOn w:val="Normal"/>
    <w:link w:val="HeaderChar"/>
    <w:uiPriority w:val="99"/>
    <w:rsid w:val="00926F04"/>
    <w:pPr>
      <w:tabs>
        <w:tab w:val="center" w:pos="4513"/>
        <w:tab w:val="right" w:pos="9026"/>
      </w:tabs>
      <w:spacing w:after="0" w:line="240" w:lineRule="auto"/>
    </w:pPr>
  </w:style>
  <w:style w:type="character" w:customStyle="1" w:styleId="HeaderChar">
    <w:name w:val="Header Char"/>
    <w:link w:val="Header"/>
    <w:uiPriority w:val="99"/>
    <w:locked/>
    <w:rsid w:val="00926F04"/>
    <w:rPr>
      <w:rFonts w:cs="Times New Roman"/>
    </w:rPr>
  </w:style>
  <w:style w:type="paragraph" w:styleId="Footer">
    <w:name w:val="footer"/>
    <w:basedOn w:val="Normal"/>
    <w:link w:val="FooterChar"/>
    <w:uiPriority w:val="99"/>
    <w:rsid w:val="00926F04"/>
    <w:pPr>
      <w:tabs>
        <w:tab w:val="center" w:pos="4513"/>
        <w:tab w:val="right" w:pos="9026"/>
      </w:tabs>
      <w:spacing w:after="0" w:line="240" w:lineRule="auto"/>
    </w:pPr>
  </w:style>
  <w:style w:type="character" w:customStyle="1" w:styleId="FooterChar">
    <w:name w:val="Footer Char"/>
    <w:link w:val="Footer"/>
    <w:uiPriority w:val="99"/>
    <w:locked/>
    <w:rsid w:val="00926F04"/>
    <w:rPr>
      <w:rFonts w:cs="Times New Roman"/>
    </w:rPr>
  </w:style>
  <w:style w:type="character" w:customStyle="1" w:styleId="A1">
    <w:name w:val="A1"/>
    <w:uiPriority w:val="99"/>
    <w:rsid w:val="00750F36"/>
    <w:rPr>
      <w:b/>
      <w:color w:val="000000"/>
      <w:sz w:val="28"/>
    </w:rPr>
  </w:style>
  <w:style w:type="character" w:customStyle="1" w:styleId="A2">
    <w:name w:val="A2"/>
    <w:uiPriority w:val="99"/>
    <w:rsid w:val="00750F36"/>
    <w:rPr>
      <w:color w:val="000000"/>
      <w:sz w:val="11"/>
    </w:rPr>
  </w:style>
  <w:style w:type="paragraph" w:styleId="Caption">
    <w:name w:val="caption"/>
    <w:basedOn w:val="Normal"/>
    <w:next w:val="Normal"/>
    <w:uiPriority w:val="99"/>
    <w:qFormat/>
    <w:rsid w:val="0064626B"/>
    <w:pPr>
      <w:spacing w:line="240" w:lineRule="auto"/>
    </w:pPr>
    <w:rPr>
      <w:b/>
      <w:bCs/>
      <w:color w:val="4F81BD"/>
      <w:sz w:val="18"/>
      <w:szCs w:val="18"/>
    </w:rPr>
  </w:style>
  <w:style w:type="character" w:styleId="CommentReference">
    <w:name w:val="annotation reference"/>
    <w:uiPriority w:val="99"/>
    <w:semiHidden/>
    <w:rsid w:val="00802A9E"/>
    <w:rPr>
      <w:rFonts w:cs="Times New Roman"/>
      <w:sz w:val="16"/>
      <w:szCs w:val="16"/>
    </w:rPr>
  </w:style>
  <w:style w:type="paragraph" w:styleId="CommentText">
    <w:name w:val="annotation text"/>
    <w:basedOn w:val="Normal"/>
    <w:link w:val="CommentTextChar"/>
    <w:uiPriority w:val="99"/>
    <w:rsid w:val="00802A9E"/>
    <w:pPr>
      <w:spacing w:line="240" w:lineRule="auto"/>
    </w:pPr>
    <w:rPr>
      <w:sz w:val="20"/>
      <w:szCs w:val="20"/>
    </w:rPr>
  </w:style>
  <w:style w:type="character" w:customStyle="1" w:styleId="CommentTextChar">
    <w:name w:val="Comment Text Char"/>
    <w:link w:val="CommentText"/>
    <w:uiPriority w:val="99"/>
    <w:locked/>
    <w:rsid w:val="00802A9E"/>
    <w:rPr>
      <w:rFonts w:cs="Times New Roman"/>
      <w:sz w:val="20"/>
      <w:szCs w:val="20"/>
    </w:rPr>
  </w:style>
  <w:style w:type="paragraph" w:styleId="CommentSubject">
    <w:name w:val="annotation subject"/>
    <w:basedOn w:val="CommentText"/>
    <w:next w:val="CommentText"/>
    <w:link w:val="CommentSubjectChar"/>
    <w:uiPriority w:val="99"/>
    <w:semiHidden/>
    <w:rsid w:val="00802A9E"/>
    <w:rPr>
      <w:b/>
      <w:bCs/>
    </w:rPr>
  </w:style>
  <w:style w:type="character" w:customStyle="1" w:styleId="CommentSubjectChar">
    <w:name w:val="Comment Subject Char"/>
    <w:link w:val="CommentSubject"/>
    <w:uiPriority w:val="99"/>
    <w:semiHidden/>
    <w:locked/>
    <w:rsid w:val="00802A9E"/>
    <w:rPr>
      <w:rFonts w:cs="Times New Roman"/>
      <w:b/>
      <w:bCs/>
      <w:sz w:val="20"/>
      <w:szCs w:val="20"/>
    </w:rPr>
  </w:style>
  <w:style w:type="character" w:styleId="LineNumber">
    <w:name w:val="line number"/>
    <w:uiPriority w:val="99"/>
    <w:semiHidden/>
    <w:rsid w:val="00745F74"/>
    <w:rPr>
      <w:rFonts w:cs="Times New Roman"/>
    </w:rPr>
  </w:style>
  <w:style w:type="paragraph" w:styleId="ListParagraph">
    <w:name w:val="List Paragraph"/>
    <w:basedOn w:val="Normal"/>
    <w:uiPriority w:val="99"/>
    <w:qFormat/>
    <w:rsid w:val="00303104"/>
    <w:pPr>
      <w:ind w:left="720"/>
      <w:contextualSpacing/>
    </w:pPr>
  </w:style>
  <w:style w:type="character" w:styleId="Emphasis">
    <w:name w:val="Emphasis"/>
    <w:uiPriority w:val="99"/>
    <w:qFormat/>
    <w:rsid w:val="00A11185"/>
    <w:rPr>
      <w:rFonts w:cs="Times New Roman"/>
      <w:i/>
      <w:iCs/>
    </w:rPr>
  </w:style>
  <w:style w:type="paragraph" w:styleId="EndnoteText">
    <w:name w:val="endnote text"/>
    <w:basedOn w:val="Normal"/>
    <w:link w:val="EndnoteTextChar"/>
    <w:uiPriority w:val="99"/>
    <w:semiHidden/>
    <w:rsid w:val="00F32C14"/>
    <w:pPr>
      <w:spacing w:after="0" w:line="240" w:lineRule="auto"/>
    </w:pPr>
    <w:rPr>
      <w:sz w:val="20"/>
      <w:szCs w:val="20"/>
    </w:rPr>
  </w:style>
  <w:style w:type="character" w:customStyle="1" w:styleId="EndnoteTextChar">
    <w:name w:val="Endnote Text Char"/>
    <w:link w:val="EndnoteText"/>
    <w:uiPriority w:val="99"/>
    <w:semiHidden/>
    <w:locked/>
    <w:rsid w:val="00F32C14"/>
    <w:rPr>
      <w:rFonts w:ascii="Times New Roman" w:hAnsi="Times New Roman" w:cs="Times New Roman"/>
      <w:sz w:val="20"/>
      <w:szCs w:val="20"/>
    </w:rPr>
  </w:style>
  <w:style w:type="character" w:styleId="EndnoteReference">
    <w:name w:val="endnote reference"/>
    <w:uiPriority w:val="99"/>
    <w:semiHidden/>
    <w:rsid w:val="00F32C14"/>
    <w:rPr>
      <w:rFonts w:cs="Times New Roman"/>
      <w:vertAlign w:val="superscript"/>
    </w:rPr>
  </w:style>
  <w:style w:type="paragraph" w:styleId="FootnoteText">
    <w:name w:val="footnote text"/>
    <w:basedOn w:val="Normal"/>
    <w:link w:val="FootnoteTextChar"/>
    <w:uiPriority w:val="99"/>
    <w:semiHidden/>
    <w:rsid w:val="00F32C14"/>
    <w:pPr>
      <w:spacing w:after="0" w:line="240" w:lineRule="auto"/>
    </w:pPr>
    <w:rPr>
      <w:sz w:val="20"/>
      <w:szCs w:val="20"/>
    </w:rPr>
  </w:style>
  <w:style w:type="character" w:customStyle="1" w:styleId="FootnoteTextChar">
    <w:name w:val="Footnote Text Char"/>
    <w:link w:val="FootnoteText"/>
    <w:uiPriority w:val="99"/>
    <w:semiHidden/>
    <w:locked/>
    <w:rsid w:val="00F32C14"/>
    <w:rPr>
      <w:rFonts w:ascii="Times New Roman" w:hAnsi="Times New Roman" w:cs="Times New Roman"/>
      <w:sz w:val="20"/>
      <w:szCs w:val="20"/>
    </w:rPr>
  </w:style>
  <w:style w:type="character" w:styleId="FootnoteReference">
    <w:name w:val="footnote reference"/>
    <w:uiPriority w:val="99"/>
    <w:semiHidden/>
    <w:rsid w:val="00F32C14"/>
    <w:rPr>
      <w:rFonts w:cs="Times New Roman"/>
      <w:vertAlign w:val="superscript"/>
    </w:rPr>
  </w:style>
  <w:style w:type="paragraph" w:styleId="HTMLPreformatted">
    <w:name w:val="HTML Preformatted"/>
    <w:basedOn w:val="Normal"/>
    <w:link w:val="HTMLPreformattedChar"/>
    <w:uiPriority w:val="99"/>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locked/>
    <w:rsid w:val="003A66F7"/>
    <w:rPr>
      <w:rFonts w:ascii="Courier New" w:hAnsi="Courier New" w:cs="Courier New"/>
      <w:sz w:val="20"/>
      <w:szCs w:val="20"/>
      <w:lang w:eastAsia="en-GB"/>
    </w:rPr>
  </w:style>
  <w:style w:type="character" w:customStyle="1" w:styleId="separator">
    <w:name w:val="separator"/>
    <w:uiPriority w:val="99"/>
    <w:rsid w:val="00DD66E8"/>
    <w:rPr>
      <w:rFonts w:cs="Times New Roman"/>
    </w:rPr>
  </w:style>
  <w:style w:type="character" w:customStyle="1" w:styleId="hidden-author">
    <w:name w:val="hidden-author"/>
    <w:uiPriority w:val="99"/>
    <w:rsid w:val="00DD66E8"/>
    <w:rPr>
      <w:rFonts w:cs="Times New Roman"/>
    </w:rPr>
  </w:style>
  <w:style w:type="character" w:customStyle="1" w:styleId="journaltitle">
    <w:name w:val="journaltitle"/>
    <w:uiPriority w:val="99"/>
    <w:rsid w:val="00FA4779"/>
    <w:rPr>
      <w:rFonts w:cs="Times New Roman"/>
    </w:rPr>
  </w:style>
  <w:style w:type="character" w:customStyle="1" w:styleId="pubyear">
    <w:name w:val="pubyear"/>
    <w:uiPriority w:val="99"/>
    <w:rsid w:val="00FA4779"/>
    <w:rPr>
      <w:rFonts w:cs="Times New Roman"/>
    </w:rPr>
  </w:style>
  <w:style w:type="character" w:customStyle="1" w:styleId="vol">
    <w:name w:val="vol"/>
    <w:uiPriority w:val="99"/>
    <w:rsid w:val="00FA4779"/>
    <w:rPr>
      <w:rFonts w:cs="Times New Roman"/>
    </w:rPr>
  </w:style>
  <w:style w:type="character" w:customStyle="1" w:styleId="citedissue">
    <w:name w:val="citedissue"/>
    <w:uiPriority w:val="99"/>
    <w:rsid w:val="00FA4779"/>
    <w:rPr>
      <w:rFonts w:cs="Times New Roman"/>
    </w:rPr>
  </w:style>
  <w:style w:type="character" w:customStyle="1" w:styleId="pagefirst">
    <w:name w:val="pagefirst"/>
    <w:uiPriority w:val="99"/>
    <w:rsid w:val="00FA4779"/>
    <w:rPr>
      <w:rFonts w:cs="Times New Roman"/>
    </w:rPr>
  </w:style>
  <w:style w:type="character" w:customStyle="1" w:styleId="pagelast">
    <w:name w:val="pagelast"/>
    <w:uiPriority w:val="99"/>
    <w:rsid w:val="00FA4779"/>
    <w:rPr>
      <w:rFonts w:cs="Times New Roman"/>
    </w:rPr>
  </w:style>
  <w:style w:type="paragraph" w:styleId="Revision">
    <w:name w:val="Revision"/>
    <w:hidden/>
    <w:uiPriority w:val="99"/>
    <w:semiHidden/>
    <w:rsid w:val="003D695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0311">
      <w:bodyDiv w:val="1"/>
      <w:marLeft w:val="0"/>
      <w:marRight w:val="0"/>
      <w:marTop w:val="0"/>
      <w:marBottom w:val="0"/>
      <w:divBdr>
        <w:top w:val="none" w:sz="0" w:space="0" w:color="auto"/>
        <w:left w:val="none" w:sz="0" w:space="0" w:color="auto"/>
        <w:bottom w:val="none" w:sz="0" w:space="0" w:color="auto"/>
        <w:right w:val="none" w:sz="0" w:space="0" w:color="auto"/>
      </w:divBdr>
    </w:div>
    <w:div w:id="1769308160">
      <w:marLeft w:val="0"/>
      <w:marRight w:val="0"/>
      <w:marTop w:val="0"/>
      <w:marBottom w:val="0"/>
      <w:divBdr>
        <w:top w:val="none" w:sz="0" w:space="0" w:color="auto"/>
        <w:left w:val="none" w:sz="0" w:space="0" w:color="auto"/>
        <w:bottom w:val="none" w:sz="0" w:space="0" w:color="auto"/>
        <w:right w:val="none" w:sz="0" w:space="0" w:color="auto"/>
      </w:divBdr>
    </w:div>
    <w:div w:id="1769308161">
      <w:marLeft w:val="0"/>
      <w:marRight w:val="0"/>
      <w:marTop w:val="0"/>
      <w:marBottom w:val="0"/>
      <w:divBdr>
        <w:top w:val="none" w:sz="0" w:space="0" w:color="auto"/>
        <w:left w:val="none" w:sz="0" w:space="0" w:color="auto"/>
        <w:bottom w:val="none" w:sz="0" w:space="0" w:color="auto"/>
        <w:right w:val="none" w:sz="0" w:space="0" w:color="auto"/>
      </w:divBdr>
    </w:div>
    <w:div w:id="1769308162">
      <w:marLeft w:val="0"/>
      <w:marRight w:val="0"/>
      <w:marTop w:val="0"/>
      <w:marBottom w:val="0"/>
      <w:divBdr>
        <w:top w:val="none" w:sz="0" w:space="0" w:color="auto"/>
        <w:left w:val="none" w:sz="0" w:space="0" w:color="auto"/>
        <w:bottom w:val="none" w:sz="0" w:space="0" w:color="auto"/>
        <w:right w:val="none" w:sz="0" w:space="0" w:color="auto"/>
      </w:divBdr>
    </w:div>
    <w:div w:id="1769308163">
      <w:marLeft w:val="0"/>
      <w:marRight w:val="0"/>
      <w:marTop w:val="0"/>
      <w:marBottom w:val="0"/>
      <w:divBdr>
        <w:top w:val="none" w:sz="0" w:space="0" w:color="auto"/>
        <w:left w:val="none" w:sz="0" w:space="0" w:color="auto"/>
        <w:bottom w:val="none" w:sz="0" w:space="0" w:color="auto"/>
        <w:right w:val="none" w:sz="0" w:space="0" w:color="auto"/>
      </w:divBdr>
    </w:div>
    <w:div w:id="17693081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7/S175526721300105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C5A62-BDA8-4CB3-A5DE-84173878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Running head: Appoo et al</vt:lpstr>
    </vt:vector>
  </TitlesOfParts>
  <Company/>
  <LinksUpToDate>false</LinksUpToDate>
  <CharactersWithSpaces>38324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Appoo et al</dc:title>
  <dc:creator>User</dc:creator>
  <cp:lastModifiedBy>User</cp:lastModifiedBy>
  <cp:revision>4</cp:revision>
  <dcterms:created xsi:type="dcterms:W3CDTF">2018-01-10T18:13:00Z</dcterms:created>
  <dcterms:modified xsi:type="dcterms:W3CDTF">2018-01-21T05:43:00Z</dcterms:modified>
</cp:coreProperties>
</file>