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583C1" w14:textId="4BE71C31" w:rsidR="008C1DA6" w:rsidRPr="00B9301A" w:rsidRDefault="00C64872" w:rsidP="000862BA">
      <w:pPr>
        <w:spacing w:line="480" w:lineRule="auto"/>
        <w:rPr>
          <w:b/>
          <w:sz w:val="20"/>
          <w:szCs w:val="20"/>
        </w:rPr>
      </w:pPr>
      <w:r>
        <w:rPr>
          <w:b/>
          <w:sz w:val="20"/>
          <w:szCs w:val="20"/>
        </w:rPr>
        <w:t>Passive a</w:t>
      </w:r>
      <w:r w:rsidR="008C1DA6" w:rsidRPr="00B9301A">
        <w:rPr>
          <w:b/>
          <w:sz w:val="20"/>
          <w:szCs w:val="20"/>
        </w:rPr>
        <w:t xml:space="preserve">coustic telemetry </w:t>
      </w:r>
      <w:r>
        <w:rPr>
          <w:b/>
          <w:sz w:val="20"/>
          <w:szCs w:val="20"/>
        </w:rPr>
        <w:t xml:space="preserve">at a whale shark (Rhincodon typus) aggregation in the Red Sea </w:t>
      </w:r>
    </w:p>
    <w:p w14:paraId="03AC8545" w14:textId="77777777" w:rsidR="008C1DA6" w:rsidRPr="00B9301A" w:rsidRDefault="008C1DA6" w:rsidP="000862BA">
      <w:pPr>
        <w:spacing w:line="480" w:lineRule="auto"/>
        <w:rPr>
          <w:sz w:val="20"/>
          <w:szCs w:val="20"/>
        </w:rPr>
      </w:pPr>
    </w:p>
    <w:p w14:paraId="0C8148D0" w14:textId="77777777" w:rsidR="008C1DA6" w:rsidRPr="00B9301A" w:rsidRDefault="008C1DA6" w:rsidP="000862BA">
      <w:pPr>
        <w:spacing w:line="480" w:lineRule="auto"/>
        <w:rPr>
          <w:sz w:val="20"/>
          <w:szCs w:val="20"/>
          <w:vertAlign w:val="superscript"/>
        </w:rPr>
      </w:pPr>
      <w:commentRangeStart w:id="0"/>
      <w:r w:rsidRPr="00B9301A">
        <w:rPr>
          <w:sz w:val="20"/>
          <w:szCs w:val="20"/>
        </w:rPr>
        <w:t>J. E. M. Cochran</w:t>
      </w:r>
      <w:r w:rsidRPr="00B9301A">
        <w:rPr>
          <w:sz w:val="20"/>
          <w:szCs w:val="20"/>
          <w:vertAlign w:val="superscript"/>
        </w:rPr>
        <w:t>1</w:t>
      </w:r>
      <w:r w:rsidRPr="00B9301A">
        <w:rPr>
          <w:sz w:val="20"/>
          <w:szCs w:val="20"/>
        </w:rPr>
        <w:t>*, C. D. Braun</w:t>
      </w:r>
      <w:r w:rsidRPr="00B9301A">
        <w:rPr>
          <w:sz w:val="20"/>
          <w:szCs w:val="20"/>
          <w:vertAlign w:val="superscript"/>
        </w:rPr>
        <w:t>2, 3</w:t>
      </w:r>
      <w:r w:rsidRPr="00B9301A">
        <w:rPr>
          <w:sz w:val="20"/>
          <w:szCs w:val="20"/>
        </w:rPr>
        <w:t>, E.F. Cagua</w:t>
      </w:r>
      <w:r w:rsidRPr="00B9301A">
        <w:rPr>
          <w:sz w:val="20"/>
          <w:szCs w:val="20"/>
          <w:vertAlign w:val="superscript"/>
        </w:rPr>
        <w:t>4</w:t>
      </w:r>
      <w:r w:rsidRPr="00B9301A">
        <w:rPr>
          <w:sz w:val="20"/>
          <w:szCs w:val="20"/>
        </w:rPr>
        <w:t>, G. B. Skomal</w:t>
      </w:r>
      <w:r w:rsidRPr="00B9301A">
        <w:rPr>
          <w:sz w:val="20"/>
          <w:szCs w:val="20"/>
          <w:vertAlign w:val="superscript"/>
        </w:rPr>
        <w:t>5</w:t>
      </w:r>
      <w:r w:rsidRPr="00B9301A">
        <w:rPr>
          <w:sz w:val="20"/>
          <w:szCs w:val="20"/>
        </w:rPr>
        <w:t>, S. R. Thorrold</w:t>
      </w:r>
      <w:r w:rsidRPr="00B9301A">
        <w:rPr>
          <w:sz w:val="20"/>
          <w:szCs w:val="20"/>
          <w:vertAlign w:val="superscript"/>
        </w:rPr>
        <w:t>6</w:t>
      </w:r>
      <w:r w:rsidRPr="00B9301A">
        <w:rPr>
          <w:sz w:val="20"/>
          <w:szCs w:val="20"/>
        </w:rPr>
        <w:t>, M. L. Berumen</w:t>
      </w:r>
      <w:r w:rsidRPr="00B9301A">
        <w:rPr>
          <w:sz w:val="20"/>
          <w:szCs w:val="20"/>
          <w:vertAlign w:val="superscript"/>
        </w:rPr>
        <w:t>1</w:t>
      </w:r>
      <w:r w:rsidRPr="00B9301A">
        <w:rPr>
          <w:sz w:val="20"/>
          <w:szCs w:val="20"/>
          <w:vertAlign w:val="superscript"/>
        </w:rPr>
        <w:br/>
      </w:r>
      <w:commentRangeEnd w:id="0"/>
      <w:r w:rsidRPr="00B9301A">
        <w:rPr>
          <w:rStyle w:val="CommentReference"/>
          <w:sz w:val="20"/>
          <w:szCs w:val="20"/>
        </w:rPr>
        <w:commentReference w:id="0"/>
      </w:r>
    </w:p>
    <w:p w14:paraId="56D31580" w14:textId="77777777" w:rsidR="008C1DA6" w:rsidRPr="00B9301A" w:rsidRDefault="008C1DA6" w:rsidP="000862BA">
      <w:pPr>
        <w:spacing w:line="276" w:lineRule="auto"/>
        <w:rPr>
          <w:sz w:val="20"/>
          <w:szCs w:val="20"/>
        </w:rPr>
      </w:pPr>
      <w:r w:rsidRPr="00B9301A">
        <w:rPr>
          <w:sz w:val="20"/>
          <w:szCs w:val="20"/>
        </w:rPr>
        <w:t xml:space="preserve">1. Red Sea Research Center, Division of Biological and Environmental Science and Engineering, King Abdullah University of Science and Technology, Thuwal, 23955, Kingdom of Saudi Arabia </w:t>
      </w:r>
    </w:p>
    <w:p w14:paraId="7AECA357" w14:textId="77777777" w:rsidR="008C1DA6" w:rsidRPr="00B9301A" w:rsidRDefault="008C1DA6" w:rsidP="000862BA">
      <w:pPr>
        <w:spacing w:line="276" w:lineRule="auto"/>
        <w:rPr>
          <w:sz w:val="20"/>
          <w:szCs w:val="20"/>
        </w:rPr>
      </w:pPr>
    </w:p>
    <w:p w14:paraId="63434A9F" w14:textId="77777777" w:rsidR="008C1DA6" w:rsidRPr="00B9301A" w:rsidRDefault="008C1DA6" w:rsidP="000862BA">
      <w:pPr>
        <w:widowControl w:val="0"/>
        <w:autoSpaceDE w:val="0"/>
        <w:autoSpaceDN w:val="0"/>
        <w:adjustRightInd w:val="0"/>
        <w:spacing w:line="276" w:lineRule="auto"/>
        <w:rPr>
          <w:sz w:val="20"/>
          <w:szCs w:val="20"/>
        </w:rPr>
      </w:pPr>
      <w:r w:rsidRPr="00B9301A">
        <w:rPr>
          <w:sz w:val="20"/>
          <w:szCs w:val="20"/>
        </w:rPr>
        <w:t>2. MIT-WHOI Joint Program in Oceanography, Massachusetts Institute of Technology, Cambridge, MA 02139, USA</w:t>
      </w:r>
    </w:p>
    <w:p w14:paraId="2792A615" w14:textId="77777777" w:rsidR="008C1DA6" w:rsidRPr="00B9301A" w:rsidRDefault="008C1DA6" w:rsidP="000862BA">
      <w:pPr>
        <w:widowControl w:val="0"/>
        <w:autoSpaceDE w:val="0"/>
        <w:autoSpaceDN w:val="0"/>
        <w:adjustRightInd w:val="0"/>
        <w:spacing w:line="276" w:lineRule="auto"/>
        <w:rPr>
          <w:sz w:val="20"/>
          <w:szCs w:val="20"/>
        </w:rPr>
      </w:pPr>
    </w:p>
    <w:p w14:paraId="3FFA31D2" w14:textId="77777777" w:rsidR="008C1DA6" w:rsidRPr="00B9301A" w:rsidRDefault="008C1DA6" w:rsidP="000862BA">
      <w:pPr>
        <w:widowControl w:val="0"/>
        <w:autoSpaceDE w:val="0"/>
        <w:autoSpaceDN w:val="0"/>
        <w:adjustRightInd w:val="0"/>
        <w:spacing w:line="276" w:lineRule="auto"/>
        <w:rPr>
          <w:sz w:val="20"/>
          <w:szCs w:val="20"/>
        </w:rPr>
      </w:pPr>
      <w:r w:rsidRPr="00B9301A">
        <w:rPr>
          <w:sz w:val="20"/>
          <w:szCs w:val="20"/>
        </w:rPr>
        <w:t>3. MIT-WHOI Joint Program in Oceanography, Woods Hole Oceanographic Institution, Woods Hole, MA 02540, USA</w:t>
      </w:r>
    </w:p>
    <w:p w14:paraId="7C5615FC" w14:textId="77777777" w:rsidR="008C1DA6" w:rsidRPr="00B9301A" w:rsidRDefault="008C1DA6" w:rsidP="000862BA">
      <w:pPr>
        <w:spacing w:line="276" w:lineRule="auto"/>
        <w:rPr>
          <w:sz w:val="20"/>
          <w:szCs w:val="20"/>
        </w:rPr>
      </w:pPr>
    </w:p>
    <w:p w14:paraId="0D965671" w14:textId="439FB8D1" w:rsidR="008C1DA6" w:rsidRPr="00B9301A" w:rsidRDefault="008C1DA6" w:rsidP="004C03C4">
      <w:pPr>
        <w:spacing w:line="276" w:lineRule="auto"/>
        <w:rPr>
          <w:sz w:val="20"/>
          <w:szCs w:val="20"/>
        </w:rPr>
      </w:pPr>
      <w:r w:rsidRPr="00B9301A">
        <w:rPr>
          <w:sz w:val="20"/>
          <w:szCs w:val="20"/>
        </w:rPr>
        <w:t xml:space="preserve">4. </w:t>
      </w:r>
      <w:r w:rsidR="004C03C4" w:rsidRPr="004C03C4">
        <w:rPr>
          <w:sz w:val="20"/>
          <w:szCs w:val="20"/>
        </w:rPr>
        <w:t>Centre for Integrative Ecology, School of Biological Sciences, University of Canterbury, Private Bag</w:t>
      </w:r>
      <w:r w:rsidR="004C03C4">
        <w:rPr>
          <w:sz w:val="20"/>
          <w:szCs w:val="20"/>
        </w:rPr>
        <w:t xml:space="preserve"> </w:t>
      </w:r>
      <w:bookmarkStart w:id="1" w:name="_GoBack"/>
      <w:bookmarkEnd w:id="1"/>
      <w:r w:rsidR="004C03C4" w:rsidRPr="004C03C4">
        <w:rPr>
          <w:sz w:val="20"/>
          <w:szCs w:val="20"/>
        </w:rPr>
        <w:t>4800, Christchurch 8041, New Zealand</w:t>
      </w:r>
    </w:p>
    <w:p w14:paraId="5B7EE41F" w14:textId="77777777" w:rsidR="008C1DA6" w:rsidRPr="00B9301A" w:rsidRDefault="008C1DA6" w:rsidP="000862BA">
      <w:pPr>
        <w:spacing w:line="276" w:lineRule="auto"/>
        <w:rPr>
          <w:sz w:val="20"/>
          <w:szCs w:val="20"/>
        </w:rPr>
      </w:pPr>
    </w:p>
    <w:p w14:paraId="2E026682" w14:textId="77777777" w:rsidR="008C1DA6" w:rsidRPr="00B9301A" w:rsidRDefault="008C1DA6" w:rsidP="000862BA">
      <w:pPr>
        <w:spacing w:line="276" w:lineRule="auto"/>
        <w:rPr>
          <w:sz w:val="20"/>
          <w:szCs w:val="20"/>
        </w:rPr>
      </w:pPr>
      <w:r w:rsidRPr="00B9301A">
        <w:rPr>
          <w:sz w:val="20"/>
          <w:szCs w:val="20"/>
        </w:rPr>
        <w:t>5. Massachusetts Division of Marine Fisheries, New Bedford, MA, 02740, USA</w:t>
      </w:r>
    </w:p>
    <w:p w14:paraId="2D235CA0" w14:textId="77777777" w:rsidR="008C1DA6" w:rsidRPr="00B9301A" w:rsidRDefault="008C1DA6" w:rsidP="000862BA">
      <w:pPr>
        <w:widowControl w:val="0"/>
        <w:autoSpaceDE w:val="0"/>
        <w:autoSpaceDN w:val="0"/>
        <w:adjustRightInd w:val="0"/>
        <w:spacing w:line="276" w:lineRule="auto"/>
        <w:rPr>
          <w:sz w:val="20"/>
          <w:szCs w:val="20"/>
        </w:rPr>
      </w:pPr>
    </w:p>
    <w:p w14:paraId="40A51FF8" w14:textId="77777777" w:rsidR="008C1DA6" w:rsidRPr="00B9301A" w:rsidRDefault="008C1DA6" w:rsidP="000862BA">
      <w:pPr>
        <w:widowControl w:val="0"/>
        <w:autoSpaceDE w:val="0"/>
        <w:autoSpaceDN w:val="0"/>
        <w:adjustRightInd w:val="0"/>
        <w:spacing w:line="276" w:lineRule="auto"/>
        <w:rPr>
          <w:sz w:val="20"/>
          <w:szCs w:val="20"/>
        </w:rPr>
      </w:pPr>
      <w:r w:rsidRPr="00B9301A">
        <w:rPr>
          <w:sz w:val="20"/>
          <w:szCs w:val="20"/>
        </w:rPr>
        <w:t>6. Biology Department, Woods Hole Oceanographic Institution, Woods Hole, Massachusetts, 02543, United States of America</w:t>
      </w:r>
    </w:p>
    <w:p w14:paraId="19C84FA1" w14:textId="77777777" w:rsidR="008C1DA6" w:rsidRPr="00B9301A" w:rsidRDefault="008C1DA6" w:rsidP="000862BA">
      <w:pPr>
        <w:spacing w:line="276" w:lineRule="auto"/>
        <w:rPr>
          <w:sz w:val="20"/>
          <w:szCs w:val="20"/>
        </w:rPr>
      </w:pPr>
    </w:p>
    <w:p w14:paraId="34A3817F" w14:textId="77777777" w:rsidR="008C1DA6" w:rsidRPr="00B9301A" w:rsidRDefault="008C1DA6" w:rsidP="000862BA">
      <w:pPr>
        <w:spacing w:line="276" w:lineRule="auto"/>
        <w:rPr>
          <w:b/>
          <w:sz w:val="20"/>
          <w:szCs w:val="20"/>
        </w:rPr>
      </w:pPr>
      <w:r w:rsidRPr="00B9301A">
        <w:rPr>
          <w:sz w:val="20"/>
          <w:szCs w:val="20"/>
        </w:rPr>
        <w:t>*Author to whom correspondence should be addressed. Tel.: +1-479-387-6700; email: Jesse.Cochran@kaust.edu.sa</w:t>
      </w:r>
      <w:r w:rsidRPr="00B9301A">
        <w:rPr>
          <w:sz w:val="20"/>
          <w:szCs w:val="20"/>
        </w:rPr>
        <w:br w:type="page"/>
      </w:r>
    </w:p>
    <w:p w14:paraId="7FABACD7" w14:textId="77777777" w:rsidR="008C1DA6" w:rsidRPr="00B9301A" w:rsidRDefault="008C1DA6">
      <w:pPr>
        <w:pStyle w:val="Body"/>
        <w:spacing w:line="480" w:lineRule="auto"/>
        <w:rPr>
          <w:rFonts w:ascii="Times New Roman" w:hAnsi="Times New Roman" w:cs="Times New Roman"/>
          <w:b/>
          <w:bCs/>
          <w:sz w:val="20"/>
          <w:szCs w:val="20"/>
          <w:lang w:val="en-US"/>
        </w:rPr>
      </w:pPr>
      <w:r w:rsidRPr="00B9301A">
        <w:rPr>
          <w:rFonts w:ascii="Times New Roman" w:hAnsi="Times New Roman" w:cs="Times New Roman"/>
          <w:b/>
          <w:bCs/>
          <w:sz w:val="20"/>
          <w:szCs w:val="20"/>
          <w:lang w:val="en-US"/>
        </w:rPr>
        <w:lastRenderedPageBreak/>
        <w:t>Abstract</w:t>
      </w:r>
    </w:p>
    <w:p w14:paraId="7812ADC9" w14:textId="77777777" w:rsidR="008C1DA6" w:rsidRPr="00B9301A" w:rsidRDefault="008C1DA6">
      <w:pPr>
        <w:pStyle w:val="Body"/>
        <w:spacing w:line="480" w:lineRule="auto"/>
        <w:rPr>
          <w:rFonts w:ascii="Times New Roman" w:hAnsi="Times New Roman" w:cs="Times New Roman"/>
          <w:b/>
          <w:bCs/>
          <w:sz w:val="20"/>
          <w:szCs w:val="20"/>
          <w:lang w:val="en-US"/>
        </w:rPr>
      </w:pPr>
    </w:p>
    <w:p w14:paraId="7FA1F79E" w14:textId="77777777"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bCs/>
          <w:sz w:val="20"/>
          <w:szCs w:val="20"/>
          <w:lang w:val="en-US"/>
        </w:rPr>
        <w:t>Whale sharks (</w:t>
      </w:r>
      <w:r w:rsidRPr="00B9301A">
        <w:rPr>
          <w:rFonts w:ascii="Times New Roman" w:hAnsi="Times New Roman" w:cs="Times New Roman"/>
          <w:bCs/>
          <w:i/>
          <w:sz w:val="20"/>
          <w:szCs w:val="20"/>
          <w:lang w:val="en-US"/>
        </w:rPr>
        <w:t xml:space="preserve">Rhincodon typus) </w:t>
      </w:r>
      <w:r w:rsidRPr="00B9301A">
        <w:rPr>
          <w:rFonts w:ascii="Times New Roman" w:hAnsi="Times New Roman" w:cs="Times New Roman"/>
          <w:bCs/>
          <w:sz w:val="20"/>
          <w:szCs w:val="20"/>
          <w:lang w:val="en-US"/>
        </w:rPr>
        <w:t>typically have a diffuse distribution across their circumtropical range, but they</w:t>
      </w:r>
      <w:r w:rsidRPr="00B9301A">
        <w:rPr>
          <w:rFonts w:ascii="Times New Roman" w:hAnsi="Times New Roman" w:cs="Times New Roman"/>
          <w:bCs/>
          <w:i/>
          <w:sz w:val="20"/>
          <w:szCs w:val="20"/>
          <w:lang w:val="en-US"/>
        </w:rPr>
        <w:t xml:space="preserve"> </w:t>
      </w:r>
      <w:r w:rsidRPr="00B9301A">
        <w:rPr>
          <w:rFonts w:ascii="Times New Roman" w:hAnsi="Times New Roman" w:cs="Times New Roman"/>
          <w:bCs/>
          <w:sz w:val="20"/>
          <w:szCs w:val="20"/>
          <w:lang w:val="en-US"/>
        </w:rPr>
        <w:t>are known to</w:t>
      </w:r>
      <w:r w:rsidRPr="00B9301A">
        <w:rPr>
          <w:rFonts w:ascii="Times New Roman" w:hAnsi="Times New Roman" w:cs="Times New Roman"/>
          <w:bCs/>
          <w:i/>
          <w:sz w:val="20"/>
          <w:szCs w:val="20"/>
          <w:lang w:val="en-US"/>
        </w:rPr>
        <w:t xml:space="preserve"> </w:t>
      </w:r>
      <w:r w:rsidRPr="00B9301A">
        <w:rPr>
          <w:rFonts w:ascii="Times New Roman" w:hAnsi="Times New Roman" w:cs="Times New Roman"/>
          <w:bCs/>
          <w:sz w:val="20"/>
          <w:szCs w:val="20"/>
          <w:lang w:val="en-US"/>
        </w:rPr>
        <w:t xml:space="preserve">aggregate in specific coastal areas. These aggregations have become valuable hubs for research on the species, but most site descriptions rely heavily on sightings data. In the present study, passive acoustic monitoring was used to track movements of </w:t>
      </w:r>
      <w:r w:rsidRPr="00B9301A">
        <w:rPr>
          <w:rFonts w:ascii="Times New Roman" w:hAnsi="Times New Roman" w:cs="Times New Roman"/>
          <w:bCs/>
          <w:i/>
          <w:sz w:val="20"/>
          <w:szCs w:val="20"/>
          <w:lang w:val="en-US"/>
        </w:rPr>
        <w:t>R. typus</w:t>
      </w:r>
      <w:r w:rsidRPr="00B9301A">
        <w:rPr>
          <w:rFonts w:ascii="Times New Roman" w:hAnsi="Times New Roman" w:cs="Times New Roman"/>
          <w:bCs/>
          <w:sz w:val="20"/>
          <w:szCs w:val="20"/>
          <w:lang w:val="en-US"/>
        </w:rPr>
        <w:t xml:space="preserve"> in the vicinity of Shib Habil, a reef-associated aggregation site in the Red Sea. An array of 63 receivers stations were moored in the area and used to record the presence of 84 tagged sharks </w:t>
      </w:r>
      <w:r w:rsidRPr="00B9301A">
        <w:rPr>
          <w:rFonts w:ascii="Times New Roman" w:hAnsi="Times New Roman" w:cs="Times New Roman"/>
          <w:sz w:val="20"/>
          <w:szCs w:val="20"/>
          <w:lang w:val="en-US"/>
        </w:rPr>
        <w:t xml:space="preserve">(36 males, 35 females, 13 undetermined) from April 2010 to May 2016. A total of 37,464 detections were analyzed to describe temporal and spatial patterns within the </w:t>
      </w:r>
      <w:r>
        <w:rPr>
          <w:rFonts w:ascii="Times New Roman" w:hAnsi="Times New Roman" w:cs="Times New Roman"/>
          <w:sz w:val="20"/>
          <w:szCs w:val="20"/>
          <w:lang w:val="en-US"/>
        </w:rPr>
        <w:t>aggregation. The tagging data</w:t>
      </w:r>
      <w:r w:rsidRPr="00B9301A">
        <w:rPr>
          <w:rFonts w:ascii="Times New Roman" w:hAnsi="Times New Roman" w:cs="Times New Roman"/>
          <w:sz w:val="20"/>
          <w:szCs w:val="20"/>
          <w:lang w:val="en-US"/>
        </w:rPr>
        <w:t xml:space="preserve"> largely corroborated published sightings rec</w:t>
      </w:r>
      <w:r>
        <w:rPr>
          <w:rFonts w:ascii="Times New Roman" w:hAnsi="Times New Roman" w:cs="Times New Roman"/>
          <w:sz w:val="20"/>
          <w:szCs w:val="20"/>
          <w:lang w:val="en-US"/>
        </w:rPr>
        <w:t>ords from Shib Habil including the unique</w:t>
      </w:r>
      <w:r w:rsidRPr="00B9301A">
        <w:rPr>
          <w:rFonts w:ascii="Times New Roman" w:hAnsi="Times New Roman" w:cs="Times New Roman"/>
          <w:sz w:val="20"/>
          <w:szCs w:val="20"/>
          <w:lang w:val="en-US"/>
        </w:rPr>
        <w:t xml:space="preserve"> lack of sexual disparity or segregation a</w:t>
      </w:r>
      <w:r>
        <w:rPr>
          <w:rFonts w:ascii="Times New Roman" w:hAnsi="Times New Roman" w:cs="Times New Roman"/>
          <w:sz w:val="20"/>
          <w:szCs w:val="20"/>
          <w:lang w:val="en-US"/>
        </w:rPr>
        <w:t>t this site. Results</w:t>
      </w:r>
      <w:r w:rsidRPr="00B9301A">
        <w:rPr>
          <w:rFonts w:ascii="Times New Roman" w:hAnsi="Times New Roman" w:cs="Times New Roman"/>
          <w:sz w:val="20"/>
          <w:szCs w:val="20"/>
          <w:lang w:val="en-US"/>
        </w:rPr>
        <w:t xml:space="preserve"> are compared to acoustic studies from other aggregations and used to demonstrate the varied ecologies found in these areas. Accurate site descriptions may be vital to the conservation of </w:t>
      </w:r>
      <w:r w:rsidRPr="00B9301A">
        <w:rPr>
          <w:rFonts w:ascii="Times New Roman" w:hAnsi="Times New Roman" w:cs="Times New Roman"/>
          <w:i/>
          <w:sz w:val="20"/>
          <w:szCs w:val="20"/>
          <w:lang w:val="en-US"/>
        </w:rPr>
        <w:t>R. typus</w:t>
      </w:r>
      <w:r>
        <w:rPr>
          <w:rFonts w:ascii="Times New Roman" w:hAnsi="Times New Roman" w:cs="Times New Roman"/>
          <w:sz w:val="20"/>
          <w:szCs w:val="20"/>
          <w:lang w:val="en-US"/>
        </w:rPr>
        <w:t>, an endangered species. S</w:t>
      </w:r>
      <w:r w:rsidRPr="00B9301A">
        <w:rPr>
          <w:rFonts w:ascii="Times New Roman" w:hAnsi="Times New Roman" w:cs="Times New Roman"/>
          <w:sz w:val="20"/>
          <w:szCs w:val="20"/>
          <w:lang w:val="en-US"/>
        </w:rPr>
        <w:t>ightings-independent data from acoustic telemetry and other sources is necessary to validate the results of visual surveys.</w:t>
      </w:r>
    </w:p>
    <w:p w14:paraId="03A5757E" w14:textId="77777777" w:rsidR="008C1DA6" w:rsidRPr="00B9301A" w:rsidRDefault="008C1DA6">
      <w:pPr>
        <w:rPr>
          <w:rFonts w:eastAsia="Calibri"/>
          <w:b/>
          <w:bCs/>
          <w:color w:val="000000"/>
          <w:sz w:val="20"/>
          <w:szCs w:val="20"/>
          <w:u w:color="000000"/>
        </w:rPr>
      </w:pPr>
      <w:r w:rsidRPr="00B9301A">
        <w:rPr>
          <w:b/>
          <w:bCs/>
          <w:sz w:val="20"/>
          <w:szCs w:val="20"/>
        </w:rPr>
        <w:br w:type="page"/>
      </w:r>
    </w:p>
    <w:p w14:paraId="7D991772" w14:textId="77777777" w:rsidR="008C1DA6" w:rsidRPr="00B9301A" w:rsidRDefault="008C1DA6">
      <w:pPr>
        <w:pStyle w:val="Body"/>
        <w:spacing w:line="480" w:lineRule="auto"/>
        <w:rPr>
          <w:rFonts w:ascii="Times New Roman" w:hAnsi="Times New Roman" w:cs="Times New Roman"/>
          <w:bCs/>
          <w:sz w:val="20"/>
          <w:szCs w:val="20"/>
          <w:lang w:val="en-US"/>
        </w:rPr>
      </w:pPr>
      <w:r w:rsidRPr="00B9301A">
        <w:rPr>
          <w:rFonts w:ascii="Times New Roman" w:hAnsi="Times New Roman" w:cs="Times New Roman"/>
          <w:b/>
          <w:bCs/>
          <w:sz w:val="20"/>
          <w:szCs w:val="20"/>
          <w:lang w:val="en-US"/>
        </w:rPr>
        <w:lastRenderedPageBreak/>
        <w:t>Introduction</w:t>
      </w:r>
    </w:p>
    <w:p w14:paraId="752564DA" w14:textId="77777777" w:rsidR="008C1DA6" w:rsidRPr="00B9301A" w:rsidRDefault="008C1DA6">
      <w:pPr>
        <w:pStyle w:val="Body"/>
        <w:spacing w:line="480" w:lineRule="auto"/>
        <w:rPr>
          <w:rFonts w:ascii="Times New Roman" w:eastAsia="Arial" w:hAnsi="Times New Roman" w:cs="Times New Roman"/>
          <w:b/>
          <w:bCs/>
          <w:sz w:val="20"/>
          <w:szCs w:val="20"/>
          <w:lang w:val="en-US"/>
        </w:rPr>
      </w:pPr>
    </w:p>
    <w:p w14:paraId="369AE386" w14:textId="77777777" w:rsidR="008C1DA6" w:rsidRPr="00B9301A" w:rsidRDefault="008C1DA6">
      <w:pPr>
        <w:pStyle w:val="Body"/>
        <w:spacing w:line="480" w:lineRule="auto"/>
        <w:rPr>
          <w:rFonts w:ascii="Times New Roman" w:eastAsia="Arial" w:hAnsi="Times New Roman" w:cs="Times New Roman"/>
          <w:sz w:val="20"/>
          <w:szCs w:val="20"/>
          <w:lang w:val="en-US"/>
        </w:rPr>
      </w:pPr>
      <w:r w:rsidRPr="00B9301A">
        <w:rPr>
          <w:rFonts w:ascii="Times New Roman" w:hAnsi="Times New Roman" w:cs="Times New Roman"/>
          <w:sz w:val="20"/>
          <w:szCs w:val="20"/>
          <w:lang w:val="en-US"/>
        </w:rPr>
        <w:t xml:space="preserve">The whale shark </w:t>
      </w:r>
      <w:r w:rsidRPr="00B9301A">
        <w:rPr>
          <w:rFonts w:ascii="Times New Roman" w:hAnsi="Times New Roman" w:cs="Times New Roman"/>
          <w:i/>
          <w:iCs/>
          <w:sz w:val="20"/>
          <w:szCs w:val="20"/>
          <w:lang w:val="en-US"/>
        </w:rPr>
        <w:t>Rhincodon typus</w:t>
      </w:r>
      <w:r>
        <w:rPr>
          <w:rFonts w:ascii="Times New Roman" w:hAnsi="Times New Roman" w:cs="Times New Roman"/>
          <w:sz w:val="20"/>
          <w:szCs w:val="20"/>
          <w:lang w:val="en-US"/>
        </w:rPr>
        <w:t xml:space="preserve"> (Smith 1828</w:t>
      </w:r>
      <w:r w:rsidRPr="00B9301A">
        <w:rPr>
          <w:rFonts w:ascii="Times New Roman" w:hAnsi="Times New Roman" w:cs="Times New Roman"/>
          <w:sz w:val="20"/>
          <w:szCs w:val="20"/>
          <w:lang w:val="en-US"/>
        </w:rPr>
        <w:t>) is a large-bodied, epi</w:t>
      </w:r>
      <w:r>
        <w:rPr>
          <w:rFonts w:ascii="Times New Roman" w:hAnsi="Times New Roman" w:cs="Times New Roman"/>
          <w:sz w:val="20"/>
          <w:szCs w:val="20"/>
          <w:lang w:val="en-US"/>
        </w:rPr>
        <w:t xml:space="preserve">pelagic, filter feeder </w:t>
      </w:r>
      <w:r>
        <w:rPr>
          <w:rFonts w:ascii="Times New Roman" w:hAnsi="Times New Roman" w:cs="Times New Roman"/>
          <w:noProof/>
          <w:sz w:val="20"/>
          <w:szCs w:val="20"/>
          <w:lang w:val="en-US"/>
        </w:rPr>
        <w:t>[1]</w:t>
      </w:r>
      <w:r w:rsidRPr="00B9301A">
        <w:rPr>
          <w:rFonts w:ascii="Times New Roman" w:hAnsi="Times New Roman" w:cs="Times New Roman"/>
          <w:sz w:val="20"/>
          <w:szCs w:val="20"/>
          <w:lang w:val="en-US"/>
        </w:rPr>
        <w:t xml:space="preserve">. The species is cosmopolitan in tropical and warm temperate waters, though its diffuse distribution has historically hindered both scientific study and conservation efforts. While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is still frequently described as enigmatic, the discovery of areas where these sharks may be reliably encountered has sparked a rapid expansion in research on this species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[2-15]</w:t>
      </w:r>
      <w:r w:rsidRPr="00B9301A">
        <w:rPr>
          <w:rFonts w:ascii="Times New Roman" w:hAnsi="Times New Roman" w:cs="Times New Roman"/>
          <w:sz w:val="20"/>
          <w:szCs w:val="20"/>
          <w:lang w:val="en-US"/>
        </w:rPr>
        <w:t>. In addition to their value as study sites, these aggregations are also an ecotourism attraction and have become an econo</w:t>
      </w:r>
      <w:r>
        <w:rPr>
          <w:rFonts w:ascii="Times New Roman" w:hAnsi="Times New Roman" w:cs="Times New Roman"/>
          <w:sz w:val="20"/>
          <w:szCs w:val="20"/>
          <w:lang w:val="en-US"/>
        </w:rPr>
        <w:t xml:space="preserve">mic boon to local communities </w:t>
      </w:r>
      <w:r>
        <w:rPr>
          <w:rFonts w:ascii="Times New Roman" w:hAnsi="Times New Roman" w:cs="Times New Roman"/>
          <w:noProof/>
          <w:sz w:val="20"/>
          <w:szCs w:val="20"/>
          <w:lang w:val="en-US"/>
        </w:rPr>
        <w:t>[16-18]</w:t>
      </w:r>
      <w:r w:rsidRPr="00B9301A">
        <w:rPr>
          <w:rFonts w:ascii="Times New Roman" w:hAnsi="Times New Roman" w:cs="Times New Roman"/>
          <w:sz w:val="20"/>
          <w:szCs w:val="20"/>
          <w:lang w:val="en-US"/>
        </w:rPr>
        <w:t xml:space="preserve">. Understanding the characteristics of each site is vital to future research and to managing these valuable natural resources. </w:t>
      </w:r>
    </w:p>
    <w:p w14:paraId="6F176DE8" w14:textId="77777777" w:rsidR="008C1DA6" w:rsidRPr="00B9301A" w:rsidRDefault="008C1DA6">
      <w:pPr>
        <w:pStyle w:val="Body"/>
        <w:spacing w:line="480" w:lineRule="auto"/>
        <w:rPr>
          <w:rFonts w:ascii="Times New Roman" w:eastAsia="Arial" w:hAnsi="Times New Roman" w:cs="Times New Roman"/>
          <w:sz w:val="20"/>
          <w:szCs w:val="20"/>
          <w:lang w:val="en-US"/>
        </w:rPr>
      </w:pPr>
    </w:p>
    <w:p w14:paraId="70E06280"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Since their discovery, aggregations of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have usually been described using visual census and photo-</w:t>
      </w:r>
      <w:r>
        <w:rPr>
          <w:rFonts w:ascii="Times New Roman" w:hAnsi="Times New Roman" w:cs="Times New Roman"/>
          <w:sz w:val="20"/>
          <w:szCs w:val="20"/>
          <w:lang w:val="en-US"/>
        </w:rPr>
        <w:t xml:space="preserve">identification </w:t>
      </w:r>
      <w:r>
        <w:rPr>
          <w:rFonts w:ascii="Times New Roman" w:hAnsi="Times New Roman" w:cs="Times New Roman"/>
          <w:noProof/>
          <w:sz w:val="20"/>
          <w:szCs w:val="20"/>
          <w:lang w:val="en-US"/>
        </w:rPr>
        <w:t>[6, 9, 12, 19-24]</w:t>
      </w:r>
      <w:r w:rsidRPr="00B9301A">
        <w:rPr>
          <w:rFonts w:ascii="Times New Roman" w:hAnsi="Times New Roman" w:cs="Times New Roman"/>
          <w:sz w:val="20"/>
          <w:szCs w:val="20"/>
          <w:lang w:val="en-US"/>
        </w:rPr>
        <w:t xml:space="preserve">. Cooperation between research groups, tour operators, and citizen scientists has produced an extensive record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encounters; most of which has been collected in a single online</w:t>
      </w:r>
      <w:r>
        <w:rPr>
          <w:rFonts w:ascii="Times New Roman" w:hAnsi="Times New Roman" w:cs="Times New Roman"/>
          <w:sz w:val="20"/>
          <w:szCs w:val="20"/>
          <w:lang w:val="en-US"/>
        </w:rPr>
        <w:t xml:space="preserve"> database (www.whaleshark.org</w:t>
      </w:r>
      <w:r w:rsidRPr="00B9301A">
        <w:rPr>
          <w:rFonts w:ascii="Times New Roman" w:hAnsi="Times New Roman" w:cs="Times New Roman"/>
          <w:sz w:val="20"/>
          <w:szCs w:val="20"/>
          <w:lang w:val="en-US"/>
        </w:rPr>
        <w:t>). A 22</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year overview of this aggregate dataset encompassed nearly 30,000 documented encounters with 6000 individual </w:t>
      </w:r>
      <w:r w:rsidRPr="00B9301A">
        <w:rPr>
          <w:rFonts w:ascii="Times New Roman" w:hAnsi="Times New Roman" w:cs="Times New Roman"/>
          <w:i/>
          <w:sz w:val="20"/>
          <w:szCs w:val="20"/>
          <w:lang w:val="en-US"/>
        </w:rPr>
        <w:t>R. typus</w:t>
      </w:r>
      <w:r>
        <w:rPr>
          <w:rFonts w:ascii="Times New Roman" w:hAnsi="Times New Roman" w:cs="Times New Roman"/>
          <w:sz w:val="20"/>
          <w:szCs w:val="20"/>
          <w:lang w:val="en-US"/>
        </w:rPr>
        <w:t xml:space="preserve"> from 54 countries </w:t>
      </w:r>
      <w:r>
        <w:rPr>
          <w:rFonts w:ascii="Times New Roman" w:hAnsi="Times New Roman" w:cs="Times New Roman"/>
          <w:noProof/>
          <w:sz w:val="20"/>
          <w:szCs w:val="20"/>
          <w:lang w:val="en-US"/>
        </w:rPr>
        <w:t>[25]</w:t>
      </w:r>
      <w:r w:rsidRPr="00B9301A">
        <w:rPr>
          <w:rFonts w:ascii="Times New Roman" w:hAnsi="Times New Roman" w:cs="Times New Roman"/>
          <w:sz w:val="20"/>
          <w:szCs w:val="20"/>
          <w:lang w:val="en-US"/>
        </w:rPr>
        <w:t>.</w:t>
      </w:r>
      <w:r w:rsidRPr="00B9301A">
        <w:rPr>
          <w:rFonts w:ascii="Times New Roman" w:hAnsi="Times New Roman" w:cs="Times New Roman"/>
          <w:b/>
          <w:color w:val="auto"/>
          <w:sz w:val="20"/>
          <w:szCs w:val="20"/>
          <w:lang w:val="en-US"/>
        </w:rPr>
        <w:t xml:space="preserve"> </w:t>
      </w:r>
      <w:r w:rsidRPr="00B9301A">
        <w:rPr>
          <w:rFonts w:ascii="Times New Roman" w:hAnsi="Times New Roman" w:cs="Times New Roman"/>
          <w:color w:val="auto"/>
          <w:sz w:val="20"/>
          <w:szCs w:val="20"/>
          <w:lang w:val="en-US"/>
        </w:rPr>
        <w:t xml:space="preserve">Unsurprisingly, the wealth of sightings data has greatly furthered knowledge on this species and its ecology. Encounter records have been used to track patterns of habitat use within aggregations </w:t>
      </w:r>
      <w:r>
        <w:rPr>
          <w:rFonts w:ascii="Times New Roman" w:hAnsi="Times New Roman" w:cs="Times New Roman"/>
          <w:noProof/>
          <w:color w:val="auto"/>
          <w:sz w:val="20"/>
          <w:szCs w:val="20"/>
          <w:lang w:val="en-US"/>
        </w:rPr>
        <w:t>[26, 27]</w:t>
      </w:r>
      <w:r w:rsidRPr="00B9301A">
        <w:rPr>
          <w:rFonts w:ascii="Times New Roman" w:hAnsi="Times New Roman" w:cs="Times New Roman"/>
          <w:color w:val="auto"/>
          <w:sz w:val="20"/>
          <w:szCs w:val="20"/>
          <w:lang w:val="en-US"/>
        </w:rPr>
        <w:t xml:space="preserve">, and to measure connectivity </w:t>
      </w:r>
      <w:r>
        <w:rPr>
          <w:rFonts w:ascii="Times New Roman" w:hAnsi="Times New Roman" w:cs="Times New Roman"/>
          <w:color w:val="auto"/>
          <w:sz w:val="20"/>
          <w:szCs w:val="20"/>
          <w:lang w:val="en-US"/>
        </w:rPr>
        <w:t xml:space="preserve">between distant sites </w:t>
      </w:r>
      <w:r>
        <w:rPr>
          <w:rFonts w:ascii="Times New Roman" w:hAnsi="Times New Roman" w:cs="Times New Roman"/>
          <w:noProof/>
          <w:color w:val="auto"/>
          <w:sz w:val="20"/>
          <w:szCs w:val="20"/>
          <w:lang w:val="en-US"/>
        </w:rPr>
        <w:t>[24]</w:t>
      </w:r>
      <w:r w:rsidRPr="00B9301A">
        <w:rPr>
          <w:rFonts w:ascii="Times New Roman" w:hAnsi="Times New Roman" w:cs="Times New Roman"/>
          <w:color w:val="auto"/>
          <w:sz w:val="20"/>
          <w:szCs w:val="20"/>
          <w:lang w:val="en-US"/>
        </w:rPr>
        <w:t>.</w:t>
      </w:r>
      <w:r w:rsidRPr="00B9301A">
        <w:rPr>
          <w:rFonts w:ascii="Times New Roman" w:hAnsi="Times New Roman" w:cs="Times New Roman"/>
          <w:sz w:val="20"/>
          <w:szCs w:val="20"/>
          <w:lang w:val="en-US"/>
        </w:rPr>
        <w:t xml:space="preserve"> Comparing data among sites has helped define the </w:t>
      </w:r>
      <w:r>
        <w:rPr>
          <w:rFonts w:ascii="Times New Roman" w:hAnsi="Times New Roman" w:cs="Times New Roman"/>
          <w:sz w:val="20"/>
          <w:szCs w:val="20"/>
          <w:lang w:val="en-US"/>
        </w:rPr>
        <w:t>typical</w:t>
      </w:r>
      <w:r w:rsidRPr="00B9301A">
        <w:rPr>
          <w:rFonts w:ascii="Times New Roman" w:hAnsi="Times New Roman" w:cs="Times New Roman"/>
          <w:sz w:val="20"/>
          <w:szCs w:val="20"/>
          <w:lang w:val="en-US"/>
        </w:rPr>
        <w:t xml:space="preserve"> aggregation as a collection of mostly juvenile males which gather seasonally to exploit ephemeral food sources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[25]</w:t>
      </w:r>
      <w:r w:rsidRPr="00B9301A">
        <w:rPr>
          <w:rFonts w:ascii="Times New Roman" w:hAnsi="Times New Roman" w:cs="Times New Roman"/>
          <w:sz w:val="20"/>
          <w:szCs w:val="20"/>
          <w:lang w:val="en-US"/>
        </w:rPr>
        <w:t>. The same methods have also been used to describe exceptional sites which either attract unusual demographics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[12, 28]</w:t>
      </w:r>
      <w:r>
        <w:rPr>
          <w:rFonts w:ascii="Times New Roman" w:hAnsi="Times New Roman" w:cs="Times New Roman"/>
          <w:sz w:val="20"/>
          <w:szCs w:val="20"/>
          <w:lang w:val="en-US"/>
        </w:rPr>
        <w:t xml:space="preserve"> or have</w:t>
      </w:r>
      <w:r w:rsidRPr="00B9301A">
        <w:rPr>
          <w:rFonts w:ascii="Times New Roman" w:hAnsi="Times New Roman" w:cs="Times New Roman"/>
          <w:sz w:val="20"/>
          <w:szCs w:val="20"/>
          <w:lang w:val="en-US"/>
        </w:rPr>
        <w:t xml:space="preserve"> aseasonal patterns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presence </w:t>
      </w:r>
      <w:r>
        <w:rPr>
          <w:rFonts w:ascii="Times New Roman" w:hAnsi="Times New Roman" w:cs="Times New Roman"/>
          <w:noProof/>
          <w:sz w:val="20"/>
          <w:szCs w:val="20"/>
          <w:lang w:val="en-US"/>
        </w:rPr>
        <w:t>[7, 21]</w:t>
      </w:r>
      <w:r w:rsidRPr="00B9301A">
        <w:rPr>
          <w:rFonts w:ascii="Times New Roman" w:hAnsi="Times New Roman" w:cs="Times New Roman"/>
          <w:sz w:val="20"/>
          <w:szCs w:val="20"/>
          <w:lang w:val="en-US"/>
        </w:rPr>
        <w:t xml:space="preserve">. </w:t>
      </w:r>
    </w:p>
    <w:p w14:paraId="6B2FC734"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22F9F5BA"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Collaborative efforts and the amount of available data </w:t>
      </w:r>
      <w:r>
        <w:rPr>
          <w:rFonts w:ascii="Times New Roman" w:hAnsi="Times New Roman" w:cs="Times New Roman"/>
          <w:sz w:val="20"/>
          <w:szCs w:val="20"/>
          <w:lang w:val="en-US"/>
        </w:rPr>
        <w:t xml:space="preserve">have </w:t>
      </w:r>
      <w:r w:rsidRPr="00B9301A">
        <w:rPr>
          <w:rFonts w:ascii="Times New Roman" w:hAnsi="Times New Roman" w:cs="Times New Roman"/>
          <w:sz w:val="20"/>
          <w:szCs w:val="20"/>
          <w:lang w:val="en-US"/>
        </w:rPr>
        <w:t>made visual census a powerful tool, but it has limitations. Boat-based surveys are often restricted to the surface and the ability to reliably find sharks may decrease significantly at night, in rough seas, or when the</w:t>
      </w:r>
      <w:r>
        <w:rPr>
          <w:rFonts w:ascii="Times New Roman" w:hAnsi="Times New Roman" w:cs="Times New Roman"/>
          <w:sz w:val="20"/>
          <w:szCs w:val="20"/>
          <w:lang w:val="en-US"/>
        </w:rPr>
        <w:t xml:space="preserve"> targeted</w:t>
      </w:r>
      <w:r w:rsidRPr="00B9301A">
        <w:rPr>
          <w:rFonts w:ascii="Times New Roman" w:hAnsi="Times New Roman" w:cs="Times New Roman"/>
          <w:sz w:val="20"/>
          <w:szCs w:val="20"/>
          <w:lang w:val="en-US"/>
        </w:rPr>
        <w:t xml:space="preserve"> animals are at depth. Search effort may also be restricted in areas where research or ecotourism are confined to specific “field-seasons</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Because of these factors, </w:t>
      </w:r>
      <w:r>
        <w:rPr>
          <w:rFonts w:ascii="Times New Roman" w:hAnsi="Times New Roman" w:cs="Times New Roman"/>
          <w:sz w:val="20"/>
          <w:szCs w:val="20"/>
          <w:lang w:val="en-US"/>
        </w:rPr>
        <w:t xml:space="preserve">the </w:t>
      </w:r>
      <w:r w:rsidRPr="00B9301A">
        <w:rPr>
          <w:rFonts w:ascii="Times New Roman" w:hAnsi="Times New Roman" w:cs="Times New Roman"/>
          <w:sz w:val="20"/>
          <w:szCs w:val="20"/>
          <w:lang w:val="en-US"/>
        </w:rPr>
        <w:t xml:space="preserve">absence of encounter data may be a poor proxy for absence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To account for this, researchers have begun to </w:t>
      </w:r>
      <w:r w:rsidRPr="00B9301A">
        <w:rPr>
          <w:rFonts w:ascii="Times New Roman" w:hAnsi="Times New Roman" w:cs="Times New Roman"/>
          <w:sz w:val="20"/>
          <w:szCs w:val="20"/>
          <w:lang w:val="en-US"/>
        </w:rPr>
        <w:lastRenderedPageBreak/>
        <w:t>incorporate sightings-independent data into their site descriptions, and this data has not always agreed with the results of visual surveys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[14, 29]</w:t>
      </w:r>
      <w:r w:rsidRPr="00B9301A">
        <w:rPr>
          <w:rFonts w:ascii="Times New Roman" w:hAnsi="Times New Roman" w:cs="Times New Roman"/>
          <w:sz w:val="20"/>
          <w:szCs w:val="20"/>
          <w:lang w:val="en-US"/>
        </w:rPr>
        <w:t xml:space="preserve">. </w:t>
      </w:r>
    </w:p>
    <w:p w14:paraId="6A54A055"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4B97CCD2"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At Mafia Island, Tanzania, sightings records were compared to data from concurrent passive acoustic monitoring, a method which uses fixed listening stations to record the p</w:t>
      </w:r>
      <w:r>
        <w:rPr>
          <w:rFonts w:ascii="Times New Roman" w:hAnsi="Times New Roman" w:cs="Times New Roman"/>
          <w:sz w:val="20"/>
          <w:szCs w:val="20"/>
          <w:lang w:val="en-US"/>
        </w:rPr>
        <w:t xml:space="preserve">resence of tagged animals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Several sharks from Mafia were resident to the area year-round despite the entire population disappearing seasonally from visual surveys. In this case, lulls in sightings frequency corresponded to seasonal shifts in habitat selection rather than emigration</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A similar passive acoustic study also demonstrated year</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round presence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at Ningaloo Reef, Australia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[29]</w:t>
      </w:r>
      <w:r w:rsidRPr="00B9301A">
        <w:rPr>
          <w:rFonts w:ascii="Times New Roman" w:hAnsi="Times New Roman" w:cs="Times New Roman"/>
          <w:sz w:val="20"/>
          <w:szCs w:val="20"/>
          <w:lang w:val="en-US"/>
        </w:rPr>
        <w:t xml:space="preserve">. The authors stopped short of describing any of the animals as residents and highlighted that some sharks do leave the area for extended periods. However,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were detected at Ningaloo throughout the year despite strong seasonal patterns in sightings data. The difference was attributed to fluctuations in search effort, with more shark sightings being reported during periods of high ecotourism activity</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[29]</w:t>
      </w:r>
      <w:r w:rsidRPr="00B9301A">
        <w:rPr>
          <w:rFonts w:ascii="Times New Roman" w:hAnsi="Times New Roman" w:cs="Times New Roman"/>
          <w:sz w:val="20"/>
          <w:szCs w:val="20"/>
          <w:lang w:val="en-US"/>
        </w:rPr>
        <w:t xml:space="preserve">. Acoustic studies on </w:t>
      </w:r>
      <w:r w:rsidRPr="00B9301A">
        <w:rPr>
          <w:rFonts w:ascii="Times New Roman" w:hAnsi="Times New Roman" w:cs="Times New Roman"/>
          <w:i/>
          <w:sz w:val="20"/>
          <w:szCs w:val="20"/>
          <w:lang w:val="en-US"/>
        </w:rPr>
        <w:t xml:space="preserve">R. typus </w:t>
      </w:r>
      <w:r w:rsidRPr="00B9301A">
        <w:rPr>
          <w:rFonts w:ascii="Times New Roman" w:hAnsi="Times New Roman" w:cs="Times New Roman"/>
          <w:sz w:val="20"/>
          <w:szCs w:val="20"/>
          <w:lang w:val="en-US"/>
        </w:rPr>
        <w:t xml:space="preserve">are still uncommon, so the combination of visual surveys with comparable sightings-independent data is not yet available for most aggregations. Because of this, it is unclear whether the cryptic behaviors found at Mafia Island and Ningaloo Reef are prevalent elsewhere. In addition, both Mafia and Ningaloo host male dominated aggregations </w:t>
      </w:r>
      <w:r>
        <w:rPr>
          <w:rFonts w:ascii="Times New Roman" w:hAnsi="Times New Roman" w:cs="Times New Roman"/>
          <w:noProof/>
          <w:sz w:val="20"/>
          <w:szCs w:val="20"/>
          <w:lang w:val="en-US"/>
        </w:rPr>
        <w:t>[30, 31]</w:t>
      </w:r>
      <w:r w:rsidRPr="00B9301A">
        <w:rPr>
          <w:rFonts w:ascii="Times New Roman" w:hAnsi="Times New Roman" w:cs="Times New Roman"/>
          <w:sz w:val="20"/>
          <w:szCs w:val="20"/>
          <w:lang w:val="en-US"/>
        </w:rPr>
        <w:t>, so acoustic data on females is</w:t>
      </w:r>
      <w:r>
        <w:rPr>
          <w:rFonts w:ascii="Times New Roman" w:hAnsi="Times New Roman" w:cs="Times New Roman"/>
          <w:sz w:val="20"/>
          <w:szCs w:val="20"/>
          <w:lang w:val="en-US"/>
        </w:rPr>
        <w:t xml:space="preserve"> particularly </w:t>
      </w:r>
      <w:r w:rsidRPr="00B9301A">
        <w:rPr>
          <w:rFonts w:ascii="Times New Roman" w:hAnsi="Times New Roman" w:cs="Times New Roman"/>
          <w:sz w:val="20"/>
          <w:szCs w:val="20"/>
          <w:lang w:val="en-US"/>
        </w:rPr>
        <w:t>lacking.</w:t>
      </w:r>
    </w:p>
    <w:p w14:paraId="19997C5E"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3044E117" w14:textId="77777777" w:rsidR="008C1DA6" w:rsidRDefault="008C1DA6" w:rsidP="000862BA">
      <w:pPr>
        <w:pStyle w:val="Body"/>
        <w:spacing w:line="480" w:lineRule="auto"/>
        <w:rPr>
          <w:rFonts w:ascii="Times New Roman" w:hAnsi="Times New Roman" w:cs="Times New Roman"/>
          <w:b/>
          <w:bCs/>
          <w:sz w:val="20"/>
          <w:szCs w:val="20"/>
        </w:rPr>
      </w:pPr>
      <w:r w:rsidRPr="00B9301A">
        <w:rPr>
          <w:rFonts w:ascii="Times New Roman" w:hAnsi="Times New Roman" w:cs="Times New Roman"/>
          <w:sz w:val="20"/>
          <w:szCs w:val="20"/>
          <w:lang w:val="en-US"/>
        </w:rPr>
        <w:t xml:space="preserve">Shib Habil is a coastal reef in the Saudi Arabian Red Sea where juvenile </w:t>
      </w:r>
      <w:r w:rsidRPr="00B9301A">
        <w:rPr>
          <w:rFonts w:ascii="Times New Roman" w:hAnsi="Times New Roman" w:cs="Times New Roman"/>
          <w:i/>
          <w:iCs/>
          <w:sz w:val="20"/>
          <w:szCs w:val="20"/>
          <w:lang w:val="en-US"/>
        </w:rPr>
        <w:t xml:space="preserve">R. typus </w:t>
      </w:r>
      <w:r w:rsidRPr="00B9301A">
        <w:rPr>
          <w:rFonts w:ascii="Times New Roman" w:hAnsi="Times New Roman" w:cs="Times New Roman"/>
          <w:iCs/>
          <w:sz w:val="20"/>
          <w:szCs w:val="20"/>
          <w:lang w:val="en-US"/>
        </w:rPr>
        <w:t>of both sexes</w:t>
      </w:r>
      <w:r w:rsidRPr="00B9301A">
        <w:rPr>
          <w:rFonts w:ascii="Times New Roman" w:hAnsi="Times New Roman" w:cs="Times New Roman"/>
          <w:sz w:val="20"/>
          <w:szCs w:val="20"/>
          <w:lang w:val="en-US"/>
        </w:rPr>
        <w:t xml:space="preserve"> are known to aggregate during the boreal spring months of March, April, and May</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[13, 28]</w:t>
      </w:r>
      <w:r w:rsidRPr="00B9301A">
        <w:rPr>
          <w:rFonts w:ascii="Times New Roman" w:hAnsi="Times New Roman" w:cs="Times New Roman"/>
          <w:sz w:val="20"/>
          <w:szCs w:val="20"/>
          <w:lang w:val="en-US"/>
        </w:rPr>
        <w:t>. In the present study, six years of passive acoustic monitoring at this site are compared to visual census data collected over the same period</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[28]</w:t>
      </w:r>
      <w:r w:rsidRPr="00B9301A">
        <w:rPr>
          <w:rFonts w:ascii="Times New Roman" w:hAnsi="Times New Roman" w:cs="Times New Roman"/>
          <w:sz w:val="20"/>
          <w:szCs w:val="20"/>
          <w:lang w:val="en-US"/>
        </w:rPr>
        <w:t xml:space="preserve">. Data is analyzed using the same methods as previous acoustic research on </w:t>
      </w:r>
      <w:r>
        <w:rPr>
          <w:rFonts w:ascii="Times New Roman" w:hAnsi="Times New Roman" w:cs="Times New Roman"/>
          <w:i/>
          <w:sz w:val="20"/>
          <w:szCs w:val="20"/>
          <w:lang w:val="en-US"/>
        </w:rPr>
        <w:t xml:space="preserve">R. typus </w:t>
      </w:r>
      <w:r>
        <w:rPr>
          <w:rFonts w:ascii="Times New Roman" w:hAnsi="Times New Roman" w:cs="Times New Roman"/>
          <w:noProof/>
          <w:sz w:val="20"/>
          <w:szCs w:val="20"/>
          <w:lang w:val="en-US"/>
        </w:rPr>
        <w:t>[14, 29]</w:t>
      </w:r>
      <w:r w:rsidRPr="00B9301A">
        <w:rPr>
          <w:rFonts w:ascii="Times New Roman" w:hAnsi="Times New Roman" w:cs="Times New Roman"/>
          <w:sz w:val="20"/>
          <w:szCs w:val="20"/>
          <w:lang w:val="en-US"/>
        </w:rPr>
        <w:t>, as well as additional techniques designed to account for this study’s longer time series. Results are used to describe the residency behavior and spatial distribution of aggregating sharks, as well as to investigate the apparent sexual integration at this site. Similarities and differences between the acoustic and visual datasets are discussed, as are the comparative ecologies of Shib Habil, Mafia Island, Ningaloo reef, and other aggregations.</w:t>
      </w:r>
    </w:p>
    <w:p w14:paraId="5D7BF902" w14:textId="77777777" w:rsidR="008C1DA6" w:rsidRDefault="008C1DA6" w:rsidP="000862BA">
      <w:pPr>
        <w:pStyle w:val="Body"/>
        <w:spacing w:line="480" w:lineRule="auto"/>
        <w:rPr>
          <w:rFonts w:ascii="Times New Roman" w:hAnsi="Times New Roman" w:cs="Times New Roman"/>
          <w:b/>
          <w:bCs/>
          <w:sz w:val="20"/>
          <w:szCs w:val="20"/>
        </w:rPr>
      </w:pPr>
    </w:p>
    <w:p w14:paraId="780CB0C4" w14:textId="77777777" w:rsidR="008C1DA6" w:rsidRPr="00B9301A" w:rsidRDefault="008C1DA6" w:rsidP="000862BA">
      <w:pPr>
        <w:pStyle w:val="Body"/>
        <w:spacing w:line="480" w:lineRule="auto"/>
        <w:rPr>
          <w:rFonts w:ascii="Times New Roman" w:hAnsi="Times New Roman" w:cs="Times New Roman"/>
          <w:sz w:val="20"/>
          <w:szCs w:val="20"/>
          <w:lang w:val="en-US"/>
        </w:rPr>
      </w:pPr>
      <w:proofErr w:type="spellStart"/>
      <w:r w:rsidRPr="00B9301A">
        <w:rPr>
          <w:rFonts w:ascii="Times New Roman" w:hAnsi="Times New Roman" w:cs="Times New Roman"/>
          <w:b/>
          <w:bCs/>
          <w:sz w:val="20"/>
          <w:szCs w:val="20"/>
        </w:rPr>
        <w:lastRenderedPageBreak/>
        <w:t>Methods</w:t>
      </w:r>
      <w:proofErr w:type="spellEnd"/>
    </w:p>
    <w:p w14:paraId="19E656C0" w14:textId="77777777" w:rsidR="008C1DA6" w:rsidRPr="00A50675" w:rsidRDefault="008C1DA6" w:rsidP="000862BA">
      <w:pPr>
        <w:pStyle w:val="BodyA"/>
        <w:spacing w:line="480" w:lineRule="auto"/>
        <w:rPr>
          <w:rFonts w:ascii="Times New Roman" w:eastAsia="Arial" w:hAnsi="Times New Roman" w:cs="Times New Roman"/>
          <w:b/>
          <w:i/>
          <w:sz w:val="20"/>
          <w:szCs w:val="20"/>
        </w:rPr>
      </w:pPr>
      <w:r w:rsidRPr="00A50675">
        <w:rPr>
          <w:rFonts w:ascii="Times New Roman" w:eastAsia="Arial" w:hAnsi="Times New Roman" w:cs="Times New Roman"/>
          <w:b/>
          <w:i/>
          <w:sz w:val="20"/>
          <w:szCs w:val="20"/>
        </w:rPr>
        <w:t>Field work</w:t>
      </w:r>
    </w:p>
    <w:p w14:paraId="349ACDDB" w14:textId="77777777" w:rsidR="008C1DA6" w:rsidRPr="00B9301A" w:rsidRDefault="008C1DA6" w:rsidP="000862BA">
      <w:pPr>
        <w:pStyle w:val="BodyA"/>
        <w:spacing w:line="480" w:lineRule="auto"/>
        <w:rPr>
          <w:rFonts w:ascii="Times New Roman" w:hAnsi="Times New Roman" w:cs="Times New Roman"/>
          <w:sz w:val="20"/>
          <w:szCs w:val="20"/>
        </w:rPr>
      </w:pPr>
      <w:r w:rsidRPr="00B9301A">
        <w:rPr>
          <w:rFonts w:ascii="Times New Roman" w:eastAsia="Arial" w:hAnsi="Times New Roman" w:cs="Times New Roman"/>
          <w:sz w:val="20"/>
          <w:szCs w:val="20"/>
        </w:rPr>
        <w:t>B</w:t>
      </w:r>
      <w:r w:rsidRPr="00B9301A">
        <w:rPr>
          <w:rFonts w:ascii="Times New Roman" w:hAnsi="Times New Roman" w:cs="Times New Roman"/>
          <w:sz w:val="20"/>
          <w:szCs w:val="20"/>
        </w:rPr>
        <w:t xml:space="preserve">eginning in March 2010, 63 mooring stations were deployed in the Al Lith area (Figure 1). These stations were grouped into seven geographic regions: the exposed side of Shib Habil (6 stations), the sheltered side of Shib Habil (6 stations), inshore of Shib Habil (3 stations), the northern continental shelf (4 stations), the southern shelf (7 stations), the outer-shelf island of Abu Latt (3 stations), and the offshore reefs (34 stations). All stations were fitted with an acoustic receiver (Model VR2W, </w:t>
      </w:r>
      <w:proofErr w:type="spellStart"/>
      <w:r w:rsidRPr="00B9301A">
        <w:rPr>
          <w:rFonts w:ascii="Times New Roman" w:hAnsi="Times New Roman" w:cs="Times New Roman"/>
          <w:sz w:val="20"/>
          <w:szCs w:val="20"/>
        </w:rPr>
        <w:t>Vemco</w:t>
      </w:r>
      <w:proofErr w:type="spellEnd"/>
      <w:r w:rsidRPr="00B9301A">
        <w:rPr>
          <w:rFonts w:ascii="Times New Roman" w:hAnsi="Times New Roman" w:cs="Times New Roman"/>
          <w:sz w:val="20"/>
          <w:szCs w:val="20"/>
        </w:rPr>
        <w:t xml:space="preserve"> LTD., Halifax, Canada), and independent range tests were performed at Shib Habil (nominal 50% detection range of 540 m) and at offshore receivers (230 m)</w:t>
      </w:r>
      <w:r>
        <w:rPr>
          <w:rFonts w:ascii="Times New Roman" w:hAnsi="Times New Roman" w:cs="Times New Roman"/>
          <w:sz w:val="20"/>
          <w:szCs w:val="20"/>
        </w:rPr>
        <w:t xml:space="preserve"> </w:t>
      </w:r>
      <w:r>
        <w:rPr>
          <w:rFonts w:ascii="Times New Roman" w:hAnsi="Times New Roman" w:cs="Times New Roman"/>
          <w:noProof/>
          <w:sz w:val="20"/>
          <w:szCs w:val="20"/>
        </w:rPr>
        <w:t>[32]</w:t>
      </w:r>
      <w:r w:rsidRPr="00B9301A">
        <w:rPr>
          <w:rFonts w:ascii="Times New Roman" w:hAnsi="Times New Roman" w:cs="Times New Roman"/>
          <w:sz w:val="20"/>
          <w:szCs w:val="20"/>
        </w:rPr>
        <w:t>. The stations were downloaded and maintained 3-5 times per year, depending on the availability of boats and personnel.</w:t>
      </w:r>
    </w:p>
    <w:p w14:paraId="31D816B0" w14:textId="77777777" w:rsidR="008C1DA6" w:rsidRPr="00B9301A" w:rsidRDefault="008C1DA6" w:rsidP="000862BA">
      <w:pPr>
        <w:pStyle w:val="BodyA"/>
        <w:spacing w:line="480" w:lineRule="auto"/>
        <w:rPr>
          <w:rFonts w:ascii="Times New Roman" w:hAnsi="Times New Roman" w:cs="Times New Roman"/>
          <w:sz w:val="20"/>
          <w:szCs w:val="20"/>
        </w:rPr>
      </w:pPr>
    </w:p>
    <w:p w14:paraId="49EB2665"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Externally-cased, individually-coded acoustic transmitters (Models V16/V16P 6H, 69 kHz, random delay 60-180 s, </w:t>
      </w:r>
      <w:proofErr w:type="spellStart"/>
      <w:r w:rsidRPr="00B9301A">
        <w:rPr>
          <w:rFonts w:ascii="Times New Roman" w:hAnsi="Times New Roman" w:cs="Times New Roman"/>
          <w:sz w:val="20"/>
          <w:szCs w:val="20"/>
          <w:lang w:val="en-US"/>
        </w:rPr>
        <w:t>Vemco</w:t>
      </w:r>
      <w:proofErr w:type="spellEnd"/>
      <w:r w:rsidRPr="00B9301A">
        <w:rPr>
          <w:rFonts w:ascii="Times New Roman" w:hAnsi="Times New Roman" w:cs="Times New Roman"/>
          <w:sz w:val="20"/>
          <w:szCs w:val="20"/>
          <w:lang w:val="en-US"/>
        </w:rPr>
        <w:t xml:space="preserve"> LTD., Halifax, Canada) were tethered to an intramuscular titanium anchor (Wildlife Computers, Inc., Seattle, USA) using stainless steel wire and crimps. Both crimps and the wire were covered in heat-shrink wrap to keep the metal from abrading the shark’s skin. Free swimming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were approached by snorkelers who used sling-spears to insert the intramuscular anchors into the base of the shark’s first dorsal fin. While approaching the animals, snorkelers visually estimated total length and determined sex by observing the presence or absence of claspers between each shark’s pelvic fins.  From March 2010 through April 2016, 106 acoustic tags were deployed on 97 individuals (39 females, 43 males, and 15 sharks of undetermined sex). Ten sharks (eight females, two males) shed their initial transmitters and were eventually retagged. One tag was recovered from a dead specimen (bycaught in a gill net by a local fisherman) and later redeployed. Tagging success was not evenly distributed among years and depended on the frequency of untagged shark encounters as well as the number of available tags. In total, 37 transmitters were deployed in 2010, 29 were deployed in 2011, 15 in 2012, zero in 2013, five in 2014, ten in 2015, and eleven in 2016.  All tagging was opportunistic and occurred between the beginning of March and the end of May of each year. </w:t>
      </w:r>
    </w:p>
    <w:p w14:paraId="5D2CBCF8"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185A4C7D"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eastAsia="Arial" w:hAnsi="Times New Roman" w:cs="Times New Roman"/>
          <w:sz w:val="20"/>
          <w:szCs w:val="20"/>
          <w:lang w:val="en-US"/>
        </w:rPr>
        <w:lastRenderedPageBreak/>
        <w:t>While most of the visual census data (2010-2015) was drawn from previous work at Shib Habil</w:t>
      </w:r>
      <w:r>
        <w:rPr>
          <w:rFonts w:ascii="Times New Roman" w:eastAsia="Arial" w:hAnsi="Times New Roman" w:cs="Times New Roman"/>
          <w:sz w:val="20"/>
          <w:szCs w:val="20"/>
          <w:lang w:val="en-US"/>
        </w:rPr>
        <w:t xml:space="preserve"> </w:t>
      </w:r>
      <w:r>
        <w:rPr>
          <w:rFonts w:ascii="Times New Roman" w:eastAsia="Arial" w:hAnsi="Times New Roman" w:cs="Times New Roman"/>
          <w:noProof/>
          <w:sz w:val="20"/>
          <w:szCs w:val="20"/>
          <w:lang w:val="en-US"/>
        </w:rPr>
        <w:t>[28]</w:t>
      </w:r>
      <w:r w:rsidRPr="00B9301A">
        <w:rPr>
          <w:rFonts w:ascii="Times New Roman" w:eastAsia="Arial" w:hAnsi="Times New Roman" w:cs="Times New Roman"/>
          <w:sz w:val="20"/>
          <w:szCs w:val="20"/>
          <w:lang w:val="en-US"/>
        </w:rPr>
        <w:t>, encounter records from the 2016 season were also included so that the visual and acoustic datasets would cover the same time period. The additional data consisted of</w:t>
      </w:r>
      <w:r>
        <w:rPr>
          <w:rFonts w:ascii="Times New Roman" w:eastAsia="Arial" w:hAnsi="Times New Roman" w:cs="Times New Roman"/>
          <w:sz w:val="20"/>
          <w:szCs w:val="20"/>
          <w:lang w:val="en-US"/>
        </w:rPr>
        <w:t xml:space="preserve"> 53</w:t>
      </w:r>
      <w:r w:rsidRPr="00B9301A">
        <w:rPr>
          <w:rFonts w:ascii="Times New Roman" w:eastAsia="Arial" w:hAnsi="Times New Roman" w:cs="Times New Roman"/>
          <w:sz w:val="20"/>
          <w:szCs w:val="20"/>
          <w:lang w:val="en-US"/>
        </w:rPr>
        <w:t xml:space="preserve"> encounters with 20 sharks (10 males, 8 females, 2 undetermined)</w:t>
      </w:r>
      <w:r>
        <w:rPr>
          <w:rFonts w:ascii="Times New Roman" w:eastAsia="Arial" w:hAnsi="Times New Roman" w:cs="Times New Roman"/>
          <w:sz w:val="20"/>
          <w:szCs w:val="20"/>
          <w:lang w:val="en-US"/>
        </w:rPr>
        <w:t>, including 10</w:t>
      </w:r>
      <w:r w:rsidRPr="00B9301A">
        <w:rPr>
          <w:rFonts w:ascii="Times New Roman" w:eastAsia="Arial" w:hAnsi="Times New Roman" w:cs="Times New Roman"/>
          <w:sz w:val="20"/>
          <w:szCs w:val="20"/>
          <w:lang w:val="en-US"/>
        </w:rPr>
        <w:t xml:space="preserve"> sharks which had been enco</w:t>
      </w:r>
      <w:r>
        <w:rPr>
          <w:rFonts w:ascii="Times New Roman" w:eastAsia="Arial" w:hAnsi="Times New Roman" w:cs="Times New Roman"/>
          <w:sz w:val="20"/>
          <w:szCs w:val="20"/>
          <w:lang w:val="en-US"/>
        </w:rPr>
        <w:t>untered in previous years and 10</w:t>
      </w:r>
      <w:r w:rsidRPr="00B9301A">
        <w:rPr>
          <w:rFonts w:ascii="Times New Roman" w:eastAsia="Arial" w:hAnsi="Times New Roman" w:cs="Times New Roman"/>
          <w:sz w:val="20"/>
          <w:szCs w:val="20"/>
          <w:lang w:val="en-US"/>
        </w:rPr>
        <w:t xml:space="preserve"> which were new to the da</w:t>
      </w:r>
      <w:r>
        <w:rPr>
          <w:rFonts w:ascii="Times New Roman" w:eastAsia="Arial" w:hAnsi="Times New Roman" w:cs="Times New Roman"/>
          <w:sz w:val="20"/>
          <w:szCs w:val="20"/>
          <w:lang w:val="en-US"/>
        </w:rPr>
        <w:t>taset.  As described for earlier seasons</w:t>
      </w:r>
      <w:r w:rsidRPr="00B9301A">
        <w:rPr>
          <w:rFonts w:ascii="Times New Roman" w:eastAsia="Arial" w:hAnsi="Times New Roman" w:cs="Times New Roman"/>
          <w:i/>
          <w:sz w:val="20"/>
          <w:szCs w:val="20"/>
          <w:lang w:val="en-US"/>
        </w:rPr>
        <w:t xml:space="preserve">, </w:t>
      </w:r>
      <w:r w:rsidRPr="00B9301A">
        <w:rPr>
          <w:rFonts w:ascii="Times New Roman" w:eastAsia="Arial" w:hAnsi="Times New Roman" w:cs="Times New Roman"/>
          <w:sz w:val="20"/>
          <w:szCs w:val="20"/>
          <w:lang w:val="en-US"/>
        </w:rPr>
        <w:t>photos were coll</w:t>
      </w:r>
      <w:r>
        <w:rPr>
          <w:rFonts w:ascii="Times New Roman" w:eastAsia="Arial" w:hAnsi="Times New Roman" w:cs="Times New Roman"/>
          <w:sz w:val="20"/>
          <w:szCs w:val="20"/>
          <w:lang w:val="en-US"/>
        </w:rPr>
        <w:t xml:space="preserve">ected by snorkelers and individual sharks were identified </w:t>
      </w:r>
      <w:r w:rsidRPr="00B9301A">
        <w:rPr>
          <w:rFonts w:ascii="Times New Roman" w:eastAsia="Arial" w:hAnsi="Times New Roman" w:cs="Times New Roman"/>
          <w:sz w:val="20"/>
          <w:szCs w:val="20"/>
          <w:lang w:val="en-US"/>
        </w:rPr>
        <w:t xml:space="preserve">using both the </w:t>
      </w:r>
      <w:proofErr w:type="spellStart"/>
      <w:r w:rsidRPr="00B9301A">
        <w:rPr>
          <w:rFonts w:ascii="Times New Roman" w:eastAsia="Arial" w:hAnsi="Times New Roman" w:cs="Times New Roman"/>
          <w:sz w:val="20"/>
          <w:szCs w:val="20"/>
          <w:lang w:val="en-US"/>
        </w:rPr>
        <w:t>Groth</w:t>
      </w:r>
      <w:proofErr w:type="spellEnd"/>
      <w:r w:rsidRPr="00B9301A">
        <w:rPr>
          <w:rFonts w:ascii="Times New Roman" w:eastAsia="Arial" w:hAnsi="Times New Roman" w:cs="Times New Roman"/>
          <w:sz w:val="20"/>
          <w:szCs w:val="20"/>
          <w:lang w:val="en-US"/>
        </w:rPr>
        <w:t xml:space="preserve"> and I3S algorithms </w:t>
      </w:r>
      <w:r>
        <w:rPr>
          <w:rFonts w:ascii="Times New Roman" w:eastAsia="Arial" w:hAnsi="Times New Roman" w:cs="Times New Roman"/>
          <w:noProof/>
          <w:sz w:val="20"/>
          <w:szCs w:val="20"/>
          <w:lang w:val="en-US"/>
        </w:rPr>
        <w:t>[28]</w:t>
      </w:r>
      <w:r w:rsidRPr="00B9301A">
        <w:rPr>
          <w:rFonts w:ascii="Times New Roman" w:eastAsia="Arial" w:hAnsi="Times New Roman" w:cs="Times New Roman"/>
          <w:sz w:val="20"/>
          <w:szCs w:val="20"/>
          <w:lang w:val="en-US"/>
        </w:rPr>
        <w:t>. All visual records for 2016 have been submitted to the “Wildbook for Whale Sharks” online database (</w:t>
      </w:r>
      <w:r>
        <w:rPr>
          <w:rFonts w:ascii="Times New Roman" w:eastAsia="Arial" w:hAnsi="Times New Roman" w:cs="Times New Roman"/>
          <w:sz w:val="20"/>
          <w:szCs w:val="20"/>
          <w:lang w:val="en-US"/>
        </w:rPr>
        <w:t>www.whaleshark.org</w:t>
      </w:r>
      <w:r w:rsidRPr="00B9301A">
        <w:rPr>
          <w:rFonts w:ascii="Times New Roman" w:eastAsia="Arial" w:hAnsi="Times New Roman" w:cs="Times New Roman"/>
          <w:sz w:val="20"/>
          <w:szCs w:val="20"/>
          <w:lang w:val="en-US"/>
        </w:rPr>
        <w:t xml:space="preserve">). </w:t>
      </w:r>
    </w:p>
    <w:p w14:paraId="5B351B72"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1F6ABB8F" w14:textId="77777777" w:rsidR="008C1DA6" w:rsidRPr="005834CE" w:rsidRDefault="008C1DA6" w:rsidP="000862BA">
      <w:pPr>
        <w:pStyle w:val="Body"/>
        <w:spacing w:line="480" w:lineRule="auto"/>
        <w:rPr>
          <w:rFonts w:ascii="Times New Roman" w:eastAsia="Arial" w:hAnsi="Times New Roman" w:cs="Times New Roman"/>
          <w:b/>
          <w:i/>
          <w:sz w:val="20"/>
          <w:szCs w:val="20"/>
          <w:lang w:val="en-US"/>
        </w:rPr>
      </w:pPr>
      <w:r w:rsidRPr="005834CE">
        <w:rPr>
          <w:rFonts w:ascii="Times New Roman" w:eastAsia="Arial" w:hAnsi="Times New Roman" w:cs="Times New Roman"/>
          <w:b/>
          <w:i/>
          <w:sz w:val="20"/>
          <w:szCs w:val="20"/>
          <w:lang w:val="en-US"/>
        </w:rPr>
        <w:t>Data Preparation</w:t>
      </w:r>
    </w:p>
    <w:p w14:paraId="5CAA19F0" w14:textId="77777777" w:rsidR="008C1DA6" w:rsidRPr="00E60DA7" w:rsidRDefault="008C1DA6" w:rsidP="000862BA">
      <w:pPr>
        <w:pStyle w:val="Body"/>
        <w:spacing w:line="480" w:lineRule="auto"/>
        <w:rPr>
          <w:rFonts w:ascii="Times New Roman" w:eastAsia="Arial" w:hAnsi="Times New Roman" w:cs="Times New Roman"/>
          <w:sz w:val="20"/>
          <w:szCs w:val="20"/>
          <w:lang w:val="en-US"/>
        </w:rPr>
      </w:pPr>
      <w:r w:rsidRPr="00B9301A">
        <w:rPr>
          <w:rFonts w:ascii="Times New Roman" w:hAnsi="Times New Roman" w:cs="Times New Roman"/>
          <w:sz w:val="20"/>
          <w:szCs w:val="20"/>
          <w:lang w:val="en-US"/>
        </w:rPr>
        <w:t xml:space="preserve">Raw detection data was processed using the </w:t>
      </w:r>
      <w:r>
        <w:rPr>
          <w:rFonts w:ascii="Times New Roman" w:hAnsi="Times New Roman" w:cs="Times New Roman"/>
          <w:sz w:val="20"/>
          <w:szCs w:val="20"/>
          <w:lang w:val="en-US"/>
        </w:rPr>
        <w:t xml:space="preserve">same methods described in other </w:t>
      </w:r>
      <w:r w:rsidRPr="003742D3">
        <w:rPr>
          <w:rFonts w:ascii="Times New Roman" w:hAnsi="Times New Roman" w:cs="Times New Roman"/>
          <w:i/>
          <w:sz w:val="20"/>
          <w:szCs w:val="20"/>
          <w:lang w:val="en-US"/>
        </w:rPr>
        <w:t>R. typus</w:t>
      </w:r>
      <w:r>
        <w:rPr>
          <w:rFonts w:ascii="Times New Roman" w:hAnsi="Times New Roman" w:cs="Times New Roman"/>
          <w:sz w:val="20"/>
          <w:szCs w:val="20"/>
          <w:lang w:val="en-US"/>
        </w:rPr>
        <w:t xml:space="preserve"> acoustic studies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Vemco</w:t>
      </w:r>
      <w:proofErr w:type="spellEnd"/>
      <w:r w:rsidRPr="00B9301A">
        <w:rPr>
          <w:rFonts w:ascii="Times New Roman" w:hAnsi="Times New Roman" w:cs="Times New Roman"/>
          <w:sz w:val="20"/>
          <w:szCs w:val="20"/>
          <w:lang w:val="en-US"/>
        </w:rPr>
        <w:t xml:space="preserve"> VR2W receivers are prone to internal clock drift, so known initialization and download times were used to correct for possible temporal discrepancies. Over the course of the study, several receiver stations were lost and either replaced or abandoned. The resulting fluctuations in monitoring effort were tracked and accounted for during data analysis. Similarly, several sharks were eventually resighted after having lost their transmitters</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and one shark is known to have died. </w:t>
      </w:r>
      <w:r w:rsidRPr="00B9301A">
        <w:rPr>
          <w:rFonts w:ascii="Times New Roman" w:eastAsia="Arial" w:hAnsi="Times New Roman" w:cs="Times New Roman"/>
          <w:sz w:val="20"/>
          <w:szCs w:val="20"/>
          <w:lang w:val="en-US"/>
        </w:rPr>
        <w:t xml:space="preserve">These tag losses, along with the seasonal addition of new tags, were recorded and were also accounted for in all analyses. </w:t>
      </w:r>
      <w:r w:rsidRPr="00B9301A">
        <w:rPr>
          <w:rFonts w:ascii="Times New Roman" w:hAnsi="Times New Roman" w:cs="Times New Roman"/>
          <w:sz w:val="20"/>
          <w:szCs w:val="20"/>
          <w:lang w:val="en-US"/>
        </w:rPr>
        <w:t xml:space="preserve">The effects of tagging stress also needed to be considered. As described in the field methods, the tagging process is a subdermal injection using a sling-spear. Though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possesses the thickest skin in the animal kingdom and the tagging-needle is relatively small, this procedure may still be stressful for the animal and could temporarily alter its behavior. To avoid analyzing unnatural movement patterns, all acoustic detections of an individual </w:t>
      </w:r>
      <w:r>
        <w:rPr>
          <w:rFonts w:ascii="Times New Roman" w:hAnsi="Times New Roman" w:cs="Times New Roman"/>
          <w:sz w:val="20"/>
          <w:szCs w:val="20"/>
          <w:lang w:val="en-US"/>
        </w:rPr>
        <w:t xml:space="preserve">collected </w:t>
      </w:r>
      <w:r w:rsidRPr="00B9301A">
        <w:rPr>
          <w:rFonts w:ascii="Times New Roman" w:hAnsi="Times New Roman" w:cs="Times New Roman"/>
          <w:sz w:val="20"/>
          <w:szCs w:val="20"/>
          <w:lang w:val="en-US"/>
        </w:rPr>
        <w:t>within 24 hours of tag application were not included in the analysis.</w:t>
      </w:r>
      <w:r w:rsidRPr="00B9301A">
        <w:rPr>
          <w:rFonts w:ascii="Times New Roman" w:eastAsia="Arial" w:hAnsi="Times New Roman" w:cs="Times New Roman"/>
          <w:sz w:val="20"/>
          <w:szCs w:val="20"/>
          <w:lang w:val="en-US"/>
        </w:rPr>
        <w:t xml:space="preserve"> </w:t>
      </w:r>
      <w:r>
        <w:rPr>
          <w:i/>
          <w:sz w:val="20"/>
          <w:szCs w:val="20"/>
        </w:rPr>
        <w:br w:type="page"/>
      </w:r>
    </w:p>
    <w:p w14:paraId="04B206D9" w14:textId="77777777" w:rsidR="008C1DA6" w:rsidRPr="005834CE" w:rsidRDefault="008C1DA6" w:rsidP="000862BA">
      <w:pPr>
        <w:pStyle w:val="Body"/>
        <w:spacing w:line="480" w:lineRule="auto"/>
        <w:rPr>
          <w:rFonts w:ascii="Times New Roman" w:eastAsia="Arial" w:hAnsi="Times New Roman" w:cs="Times New Roman"/>
          <w:b/>
          <w:i/>
          <w:sz w:val="20"/>
          <w:szCs w:val="20"/>
          <w:lang w:val="en-US"/>
        </w:rPr>
      </w:pPr>
      <w:r w:rsidRPr="005834CE">
        <w:rPr>
          <w:rFonts w:ascii="Times New Roman" w:hAnsi="Times New Roman" w:cs="Times New Roman"/>
          <w:b/>
          <w:i/>
          <w:sz w:val="20"/>
          <w:szCs w:val="20"/>
          <w:lang w:val="en-US"/>
        </w:rPr>
        <w:lastRenderedPageBreak/>
        <w:t>Data Analysis</w:t>
      </w:r>
    </w:p>
    <w:p w14:paraId="3CBD7392" w14:textId="77777777" w:rsidR="008C1DA6" w:rsidRPr="00B9301A" w:rsidRDefault="008C1DA6" w:rsidP="000862BA">
      <w:pPr>
        <w:pStyle w:val="BodyA"/>
        <w:spacing w:line="480" w:lineRule="auto"/>
        <w:rPr>
          <w:rFonts w:ascii="Times New Roman" w:hAnsi="Times New Roman" w:cs="Times New Roman"/>
          <w:sz w:val="20"/>
          <w:szCs w:val="20"/>
        </w:rPr>
      </w:pPr>
      <w:r w:rsidRPr="00B9301A">
        <w:rPr>
          <w:rFonts w:ascii="Times New Roman" w:hAnsi="Times New Roman" w:cs="Times New Roman"/>
          <w:sz w:val="20"/>
          <w:szCs w:val="20"/>
        </w:rPr>
        <w:t>Many</w:t>
      </w:r>
      <w:r w:rsidRPr="00B9301A">
        <w:rPr>
          <w:rFonts w:ascii="Times New Roman" w:hAnsi="Times New Roman" w:cs="Times New Roman"/>
          <w:i/>
          <w:sz w:val="20"/>
          <w:szCs w:val="20"/>
        </w:rPr>
        <w:t xml:space="preserve"> </w:t>
      </w:r>
      <w:r w:rsidRPr="00B9301A">
        <w:rPr>
          <w:rFonts w:ascii="Times New Roman" w:hAnsi="Times New Roman" w:cs="Times New Roman"/>
          <w:sz w:val="20"/>
          <w:szCs w:val="20"/>
        </w:rPr>
        <w:t xml:space="preserve">passive acoustic studies, including those targeting </w:t>
      </w:r>
      <w:r w:rsidRPr="00B9301A">
        <w:rPr>
          <w:rFonts w:ascii="Times New Roman" w:hAnsi="Times New Roman" w:cs="Times New Roman"/>
          <w:i/>
          <w:sz w:val="20"/>
          <w:szCs w:val="20"/>
        </w:rPr>
        <w:t>R. typus</w:t>
      </w:r>
      <w:r w:rsidRPr="00B9301A">
        <w:rPr>
          <w:rFonts w:ascii="Times New Roman" w:hAnsi="Times New Roman" w:cs="Times New Roman"/>
          <w:sz w:val="20"/>
          <w:szCs w:val="20"/>
        </w:rPr>
        <w:t>, have used detection data to produce some form of residence index</w:t>
      </w:r>
      <w:r>
        <w:rPr>
          <w:rFonts w:ascii="Times New Roman" w:hAnsi="Times New Roman" w:cs="Times New Roman"/>
          <w:sz w:val="20"/>
          <w:szCs w:val="20"/>
        </w:rPr>
        <w:t xml:space="preserve"> </w:t>
      </w:r>
      <w:r>
        <w:rPr>
          <w:rFonts w:ascii="Times New Roman" w:hAnsi="Times New Roman" w:cs="Times New Roman"/>
          <w:noProof/>
          <w:sz w:val="20"/>
          <w:szCs w:val="20"/>
        </w:rPr>
        <w:t>[14, 29, 33-39]</w:t>
      </w:r>
      <w:r w:rsidRPr="00B9301A">
        <w:rPr>
          <w:rFonts w:ascii="Times New Roman" w:hAnsi="Times New Roman" w:cs="Times New Roman"/>
          <w:sz w:val="20"/>
          <w:szCs w:val="20"/>
        </w:rPr>
        <w:t>. This is usually calculated as the number of days an animal was detected divided by the number of days it was monitored</w:t>
      </w:r>
      <w:r>
        <w:rPr>
          <w:rFonts w:ascii="Times New Roman" w:hAnsi="Times New Roman" w:cs="Times New Roman"/>
          <w:sz w:val="20"/>
          <w:szCs w:val="20"/>
        </w:rPr>
        <w:t xml:space="preserve">, </w:t>
      </w:r>
      <w:r w:rsidRPr="00B9301A">
        <w:rPr>
          <w:rFonts w:ascii="Times New Roman" w:hAnsi="Times New Roman" w:cs="Times New Roman"/>
          <w:sz w:val="20"/>
          <w:szCs w:val="20"/>
        </w:rPr>
        <w:t xml:space="preserve">though the exact definition of days-monitored has varied. Focusing on </w:t>
      </w:r>
      <w:r w:rsidRPr="00B9301A">
        <w:rPr>
          <w:rFonts w:ascii="Times New Roman" w:hAnsi="Times New Roman" w:cs="Times New Roman"/>
          <w:i/>
          <w:sz w:val="20"/>
          <w:szCs w:val="20"/>
        </w:rPr>
        <w:t>R. typus</w:t>
      </w:r>
      <w:r w:rsidRPr="00B9301A">
        <w:rPr>
          <w:rFonts w:ascii="Times New Roman" w:hAnsi="Times New Roman" w:cs="Times New Roman"/>
          <w:sz w:val="20"/>
          <w:szCs w:val="20"/>
        </w:rPr>
        <w:t xml:space="preserve"> studies, </w:t>
      </w:r>
      <w:r>
        <w:rPr>
          <w:rFonts w:ascii="Times New Roman" w:hAnsi="Times New Roman" w:cs="Times New Roman"/>
          <w:sz w:val="20"/>
          <w:szCs w:val="20"/>
        </w:rPr>
        <w:t>researchers in Mafia</w:t>
      </w:r>
      <w:r w:rsidRPr="00B9301A">
        <w:rPr>
          <w:rFonts w:ascii="Times New Roman" w:hAnsi="Times New Roman" w:cs="Times New Roman"/>
          <w:sz w:val="20"/>
          <w:szCs w:val="20"/>
        </w:rPr>
        <w:t xml:space="preserve"> used a conservative index that calculates days-monitored as the period between tagging</w:t>
      </w:r>
      <w:r>
        <w:rPr>
          <w:rFonts w:ascii="Times New Roman" w:hAnsi="Times New Roman" w:cs="Times New Roman"/>
          <w:sz w:val="20"/>
          <w:szCs w:val="20"/>
        </w:rPr>
        <w:t xml:space="preserve"> and the end of the study </w:t>
      </w:r>
      <w:r>
        <w:rPr>
          <w:rFonts w:ascii="Times New Roman" w:hAnsi="Times New Roman" w:cs="Times New Roman"/>
          <w:noProof/>
          <w:sz w:val="20"/>
          <w:szCs w:val="20"/>
        </w:rPr>
        <w:t>[14]</w:t>
      </w:r>
      <w:r w:rsidRPr="00B9301A">
        <w:rPr>
          <w:rFonts w:ascii="Times New Roman" w:hAnsi="Times New Roman" w:cs="Times New Roman"/>
          <w:sz w:val="20"/>
          <w:szCs w:val="20"/>
        </w:rPr>
        <w:t>. This definition assumes that once deployed, tags will remain functional and at</w:t>
      </w:r>
      <w:r>
        <w:rPr>
          <w:rFonts w:ascii="Times New Roman" w:hAnsi="Times New Roman" w:cs="Times New Roman"/>
          <w:sz w:val="20"/>
          <w:szCs w:val="20"/>
        </w:rPr>
        <w:t>tached indefinitely</w:t>
      </w:r>
      <w:r w:rsidRPr="00B9301A">
        <w:rPr>
          <w:rFonts w:ascii="Times New Roman" w:hAnsi="Times New Roman" w:cs="Times New Roman"/>
          <w:sz w:val="20"/>
          <w:szCs w:val="20"/>
        </w:rPr>
        <w:t>, creating a maximum monitoring period and a minimum residence index (R</w:t>
      </w:r>
      <w:r w:rsidRPr="00B9301A">
        <w:rPr>
          <w:rFonts w:ascii="Times New Roman" w:hAnsi="Times New Roman" w:cs="Times New Roman"/>
          <w:sz w:val="20"/>
          <w:szCs w:val="20"/>
          <w:vertAlign w:val="subscript"/>
        </w:rPr>
        <w:t>min</w:t>
      </w:r>
      <w:r w:rsidRPr="00B9301A">
        <w:rPr>
          <w:rFonts w:ascii="Times New Roman" w:hAnsi="Times New Roman" w:cs="Times New Roman"/>
          <w:sz w:val="20"/>
          <w:szCs w:val="20"/>
        </w:rPr>
        <w:t>). Conve</w:t>
      </w:r>
      <w:r>
        <w:rPr>
          <w:rFonts w:ascii="Times New Roman" w:hAnsi="Times New Roman" w:cs="Times New Roman"/>
          <w:sz w:val="20"/>
          <w:szCs w:val="20"/>
        </w:rPr>
        <w:t>rsely, the index used at Ningaloo</w:t>
      </w:r>
      <w:r w:rsidRPr="00B9301A">
        <w:rPr>
          <w:rFonts w:ascii="Times New Roman" w:hAnsi="Times New Roman" w:cs="Times New Roman"/>
          <w:sz w:val="20"/>
          <w:szCs w:val="20"/>
        </w:rPr>
        <w:t xml:space="preserve"> accounts for tag-losses by defining days-monitored as the period between t</w:t>
      </w:r>
      <w:r>
        <w:rPr>
          <w:rFonts w:ascii="Times New Roman" w:hAnsi="Times New Roman" w:cs="Times New Roman"/>
          <w:sz w:val="20"/>
          <w:szCs w:val="20"/>
        </w:rPr>
        <w:t xml:space="preserve">agging and final detection </w:t>
      </w:r>
      <w:r>
        <w:rPr>
          <w:rFonts w:ascii="Times New Roman" w:hAnsi="Times New Roman" w:cs="Times New Roman"/>
          <w:noProof/>
          <w:sz w:val="20"/>
          <w:szCs w:val="20"/>
        </w:rPr>
        <w:t>[29]</w:t>
      </w:r>
      <w:r w:rsidRPr="00B9301A">
        <w:rPr>
          <w:rFonts w:ascii="Times New Roman" w:hAnsi="Times New Roman" w:cs="Times New Roman"/>
          <w:sz w:val="20"/>
          <w:szCs w:val="20"/>
        </w:rPr>
        <w:t>. This definition creates a minimum monitoring period and a maximum residence index (R</w:t>
      </w:r>
      <w:r w:rsidRPr="00B9301A">
        <w:rPr>
          <w:rFonts w:ascii="Times New Roman" w:hAnsi="Times New Roman" w:cs="Times New Roman"/>
          <w:sz w:val="20"/>
          <w:szCs w:val="20"/>
          <w:vertAlign w:val="subscript"/>
        </w:rPr>
        <w:t>max</w:t>
      </w:r>
      <w:r w:rsidRPr="00B9301A">
        <w:rPr>
          <w:rFonts w:ascii="Times New Roman" w:hAnsi="Times New Roman" w:cs="Times New Roman"/>
          <w:sz w:val="20"/>
          <w:szCs w:val="20"/>
        </w:rPr>
        <w:t>). The R</w:t>
      </w:r>
      <w:r w:rsidRPr="00B9301A">
        <w:rPr>
          <w:rFonts w:ascii="Times New Roman" w:hAnsi="Times New Roman" w:cs="Times New Roman"/>
          <w:sz w:val="20"/>
          <w:szCs w:val="20"/>
          <w:vertAlign w:val="subscript"/>
        </w:rPr>
        <w:t>min</w:t>
      </w:r>
      <w:r w:rsidRPr="00B9301A">
        <w:rPr>
          <w:rFonts w:ascii="Times New Roman" w:hAnsi="Times New Roman" w:cs="Times New Roman"/>
          <w:sz w:val="20"/>
          <w:szCs w:val="20"/>
        </w:rPr>
        <w:t xml:space="preserve"> and R</w:t>
      </w:r>
      <w:r w:rsidRPr="00B9301A">
        <w:rPr>
          <w:rFonts w:ascii="Times New Roman" w:hAnsi="Times New Roman" w:cs="Times New Roman"/>
          <w:sz w:val="20"/>
          <w:szCs w:val="20"/>
          <w:vertAlign w:val="subscript"/>
        </w:rPr>
        <w:t>max</w:t>
      </w:r>
      <w:r w:rsidRPr="00B9301A">
        <w:rPr>
          <w:rFonts w:ascii="Times New Roman" w:hAnsi="Times New Roman" w:cs="Times New Roman"/>
          <w:sz w:val="20"/>
          <w:szCs w:val="20"/>
        </w:rPr>
        <w:t xml:space="preserve"> indices were generated for each tagged shark and used as a metrics of individual variation. Calculating both facilitates comparisons to previous studies while providing upper and lower bounds for each animal’s true residency behavior.   </w:t>
      </w:r>
    </w:p>
    <w:p w14:paraId="4B077F7B" w14:textId="77777777" w:rsidR="008C1DA6" w:rsidRPr="00B9301A" w:rsidRDefault="008C1DA6" w:rsidP="000862BA">
      <w:pPr>
        <w:pStyle w:val="BodyA"/>
        <w:spacing w:line="480" w:lineRule="auto"/>
        <w:rPr>
          <w:rFonts w:ascii="Times New Roman" w:hAnsi="Times New Roman" w:cs="Times New Roman"/>
          <w:sz w:val="20"/>
          <w:szCs w:val="20"/>
        </w:rPr>
      </w:pPr>
    </w:p>
    <w:p w14:paraId="79B26A8C" w14:textId="77777777" w:rsidR="008C1DA6" w:rsidRPr="00B9301A" w:rsidRDefault="008C1DA6" w:rsidP="000862BA">
      <w:pPr>
        <w:pStyle w:val="BodyA"/>
        <w:spacing w:line="480" w:lineRule="auto"/>
        <w:rPr>
          <w:rFonts w:ascii="Times New Roman" w:hAnsi="Times New Roman" w:cs="Times New Roman"/>
          <w:sz w:val="20"/>
          <w:szCs w:val="20"/>
        </w:rPr>
      </w:pPr>
      <w:r w:rsidRPr="00B9301A">
        <w:rPr>
          <w:rFonts w:ascii="Times New Roman" w:hAnsi="Times New Roman" w:cs="Times New Roman"/>
          <w:sz w:val="20"/>
          <w:szCs w:val="20"/>
        </w:rPr>
        <w:t>Both residence indices are directly affected by study duration which can bias values upward for animals which were tagged later (in the case of R</w:t>
      </w:r>
      <w:r w:rsidRPr="00B9301A">
        <w:rPr>
          <w:rFonts w:ascii="Times New Roman" w:hAnsi="Times New Roman" w:cs="Times New Roman"/>
          <w:sz w:val="20"/>
          <w:szCs w:val="20"/>
          <w:vertAlign w:val="subscript"/>
        </w:rPr>
        <w:t>min</w:t>
      </w:r>
      <w:r w:rsidRPr="00B9301A">
        <w:rPr>
          <w:rFonts w:ascii="Times New Roman" w:hAnsi="Times New Roman" w:cs="Times New Roman"/>
          <w:sz w:val="20"/>
          <w:szCs w:val="20"/>
        </w:rPr>
        <w:t>) or detected over shorter periods of time (in the case of R</w:t>
      </w:r>
      <w:r w:rsidRPr="00B9301A">
        <w:rPr>
          <w:rFonts w:ascii="Times New Roman" w:hAnsi="Times New Roman" w:cs="Times New Roman"/>
          <w:sz w:val="20"/>
          <w:szCs w:val="20"/>
          <w:vertAlign w:val="subscript"/>
        </w:rPr>
        <w:t>max</w:t>
      </w:r>
      <w:r w:rsidRPr="00B9301A">
        <w:rPr>
          <w:rFonts w:ascii="Times New Roman" w:hAnsi="Times New Roman" w:cs="Times New Roman"/>
          <w:sz w:val="20"/>
          <w:szCs w:val="20"/>
        </w:rPr>
        <w:t>). In order to avoid these lag-based biases, an occupancy index was calculated daily as the number of transmitters detected within the array divided by the total number of detectable transmitters. Similar to the R</w:t>
      </w:r>
      <w:r w:rsidRPr="00B9301A">
        <w:rPr>
          <w:rFonts w:ascii="Times New Roman" w:hAnsi="Times New Roman" w:cs="Times New Roman"/>
          <w:sz w:val="20"/>
          <w:szCs w:val="20"/>
          <w:vertAlign w:val="subscript"/>
        </w:rPr>
        <w:t xml:space="preserve">max </w:t>
      </w:r>
      <w:r w:rsidRPr="00B9301A">
        <w:rPr>
          <w:rFonts w:ascii="Times New Roman" w:hAnsi="Times New Roman" w:cs="Times New Roman"/>
          <w:sz w:val="20"/>
          <w:szCs w:val="20"/>
        </w:rPr>
        <w:t>equation, transmitters were considered detectable between the date of tagging and the date of final detection. Rather than tracking and averaging the residency of individual transmitters, this equation tracks how fully occupied the array is on any given day. For instance, an occupancy index of 0.75 indicates that 75% of detectable transmitters were present and recorded within the array on that day. Unlike the residence indices, occupancy cannot be used to compare individual sharks</w:t>
      </w:r>
      <w:r>
        <w:rPr>
          <w:rFonts w:ascii="Times New Roman" w:hAnsi="Times New Roman" w:cs="Times New Roman"/>
          <w:sz w:val="20"/>
          <w:szCs w:val="20"/>
        </w:rPr>
        <w:t xml:space="preserve"> and does not account for variation among tagged sharks</w:t>
      </w:r>
      <w:r w:rsidRPr="00B9301A">
        <w:rPr>
          <w:rFonts w:ascii="Times New Roman" w:hAnsi="Times New Roman" w:cs="Times New Roman"/>
          <w:sz w:val="20"/>
          <w:szCs w:val="20"/>
        </w:rPr>
        <w:t xml:space="preserve">. However, it does provide a lag-independent metric for assessing the presence of the tagged population within the array. The occupancy index was calculated for the entire population and also independently for each sex. </w:t>
      </w:r>
    </w:p>
    <w:p w14:paraId="4CAE6708" w14:textId="77777777" w:rsidR="008C1DA6" w:rsidRPr="00B9301A" w:rsidRDefault="008C1DA6" w:rsidP="000862BA">
      <w:pPr>
        <w:pStyle w:val="BodyA"/>
        <w:spacing w:line="480" w:lineRule="auto"/>
        <w:rPr>
          <w:rFonts w:ascii="Times New Roman" w:hAnsi="Times New Roman" w:cs="Times New Roman"/>
          <w:sz w:val="20"/>
          <w:szCs w:val="20"/>
        </w:rPr>
      </w:pPr>
    </w:p>
    <w:p w14:paraId="59B38694" w14:textId="77777777" w:rsidR="008C1DA6" w:rsidRDefault="008C1DA6" w:rsidP="000862BA">
      <w:pPr>
        <w:pStyle w:val="BodyA"/>
        <w:spacing w:line="480" w:lineRule="auto"/>
        <w:rPr>
          <w:rFonts w:ascii="Times New Roman" w:hAnsi="Times New Roman" w:cs="Times New Roman"/>
          <w:sz w:val="20"/>
          <w:szCs w:val="20"/>
        </w:rPr>
      </w:pPr>
      <w:r w:rsidRPr="00B9301A">
        <w:rPr>
          <w:rFonts w:ascii="Times New Roman" w:hAnsi="Times New Roman" w:cs="Times New Roman"/>
          <w:sz w:val="20"/>
          <w:szCs w:val="20"/>
        </w:rPr>
        <w:lastRenderedPageBreak/>
        <w:t>In addition to calcu</w:t>
      </w:r>
      <w:r>
        <w:rPr>
          <w:rFonts w:ascii="Times New Roman" w:hAnsi="Times New Roman" w:cs="Times New Roman"/>
          <w:sz w:val="20"/>
          <w:szCs w:val="20"/>
        </w:rPr>
        <w:t>lating a residence index, researchers at Mafia</w:t>
      </w:r>
      <w:r w:rsidRPr="00B9301A">
        <w:rPr>
          <w:rFonts w:ascii="Times New Roman" w:hAnsi="Times New Roman" w:cs="Times New Roman"/>
          <w:sz w:val="20"/>
          <w:szCs w:val="20"/>
        </w:rPr>
        <w:t xml:space="preserve"> also fit a series of generalized additive mixed-effects models to both</w:t>
      </w:r>
      <w:r>
        <w:rPr>
          <w:rFonts w:ascii="Times New Roman" w:hAnsi="Times New Roman" w:cs="Times New Roman"/>
          <w:sz w:val="20"/>
          <w:szCs w:val="20"/>
        </w:rPr>
        <w:t xml:space="preserve"> visual and acoustic data </w:t>
      </w:r>
      <w:r>
        <w:rPr>
          <w:rFonts w:ascii="Times New Roman" w:hAnsi="Times New Roman" w:cs="Times New Roman"/>
          <w:noProof/>
          <w:sz w:val="20"/>
          <w:szCs w:val="20"/>
        </w:rPr>
        <w:t>[14]</w:t>
      </w:r>
      <w:r w:rsidRPr="00B9301A">
        <w:rPr>
          <w:rFonts w:ascii="Times New Roman" w:hAnsi="Times New Roman" w:cs="Times New Roman"/>
          <w:sz w:val="20"/>
          <w:szCs w:val="20"/>
        </w:rPr>
        <w:t xml:space="preserve">. A similar methodology is employed here. This allows for </w:t>
      </w:r>
      <w:r>
        <w:rPr>
          <w:rFonts w:ascii="Times New Roman" w:hAnsi="Times New Roman" w:cs="Times New Roman"/>
          <w:sz w:val="20"/>
          <w:szCs w:val="20"/>
        </w:rPr>
        <w:t xml:space="preserve">a </w:t>
      </w:r>
      <w:r w:rsidRPr="00B9301A">
        <w:rPr>
          <w:rFonts w:ascii="Times New Roman" w:hAnsi="Times New Roman" w:cs="Times New Roman"/>
          <w:sz w:val="20"/>
          <w:szCs w:val="20"/>
        </w:rPr>
        <w:t xml:space="preserve">direct comparison between the passive acoustic and visual census records at Shib Habil and can also be used to assess the influence of various factors on recapture probability. These factors include temporal lag, the seasonality of the aggregation, size and sex of tagged </w:t>
      </w:r>
      <w:r w:rsidRPr="00B9301A">
        <w:rPr>
          <w:rFonts w:ascii="Times New Roman" w:hAnsi="Times New Roman" w:cs="Times New Roman"/>
          <w:i/>
          <w:sz w:val="20"/>
          <w:szCs w:val="20"/>
        </w:rPr>
        <w:t>R. typus</w:t>
      </w:r>
      <w:r w:rsidRPr="00B9301A">
        <w:rPr>
          <w:rFonts w:ascii="Times New Roman" w:hAnsi="Times New Roman" w:cs="Times New Roman"/>
          <w:sz w:val="20"/>
          <w:szCs w:val="20"/>
        </w:rPr>
        <w:t xml:space="preserve">, survey effort (for visual census), and the number of receivers active within the array at any given time (for acoustic monitoring). Only individuals with both acoustic and photographic tags were included in the analysis, leaving 82 sharks (33 females, 38 males, 11 undetermined). Sixteen models were fit to the acoustic detection record and another six were fit to the visual census data. Model comparison was based on the Akaike Information Criterion (AIC). Recapture probability estimates from the selected visual and acoustic models were then compared using a per-individual binomial occupancy metric </w:t>
      </w:r>
      <w:r>
        <w:rPr>
          <w:rFonts w:ascii="Times New Roman" w:hAnsi="Times New Roman" w:cs="Times New Roman"/>
          <w:noProof/>
          <w:sz w:val="20"/>
          <w:szCs w:val="20"/>
        </w:rPr>
        <w:t>[14]</w:t>
      </w:r>
      <w:r w:rsidRPr="00B9301A">
        <w:rPr>
          <w:rFonts w:ascii="Times New Roman" w:hAnsi="Times New Roman" w:cs="Times New Roman"/>
          <w:sz w:val="20"/>
          <w:szCs w:val="20"/>
        </w:rPr>
        <w:t xml:space="preserve">. </w:t>
      </w:r>
    </w:p>
    <w:p w14:paraId="573ED273" w14:textId="77777777" w:rsidR="008C1DA6" w:rsidRPr="005834CE" w:rsidRDefault="008C1DA6" w:rsidP="000862BA">
      <w:pPr>
        <w:pStyle w:val="BodyA"/>
        <w:spacing w:line="480" w:lineRule="auto"/>
        <w:rPr>
          <w:rFonts w:ascii="Times New Roman" w:hAnsi="Times New Roman" w:cs="Times New Roman"/>
          <w:sz w:val="20"/>
          <w:szCs w:val="20"/>
        </w:rPr>
      </w:pPr>
    </w:p>
    <w:p w14:paraId="201C7B31" w14:textId="77777777" w:rsidR="008C1DA6" w:rsidRDefault="008C1DA6" w:rsidP="000862BA">
      <w:pPr>
        <w:pStyle w:val="Body"/>
        <w:spacing w:line="480" w:lineRule="auto"/>
        <w:rPr>
          <w:b/>
          <w:bCs/>
          <w:sz w:val="20"/>
          <w:szCs w:val="20"/>
        </w:rPr>
      </w:pPr>
      <w:r w:rsidRPr="00B9301A">
        <w:rPr>
          <w:rFonts w:ascii="Times New Roman" w:hAnsi="Times New Roman" w:cs="Times New Roman"/>
          <w:sz w:val="20"/>
          <w:szCs w:val="20"/>
          <w:lang w:val="en-US"/>
        </w:rPr>
        <w:t xml:space="preserve">Spatiotemporal patterns in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distribution were</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quantified usin</w:t>
      </w:r>
      <w:r>
        <w:rPr>
          <w:rFonts w:ascii="Times New Roman" w:hAnsi="Times New Roman" w:cs="Times New Roman"/>
          <w:sz w:val="20"/>
          <w:szCs w:val="20"/>
          <w:lang w:val="en-US"/>
        </w:rPr>
        <w:t>g a</w:t>
      </w:r>
      <w:r w:rsidRPr="00B9301A">
        <w:rPr>
          <w:rFonts w:ascii="Times New Roman" w:hAnsi="Times New Roman" w:cs="Times New Roman"/>
          <w:sz w:val="20"/>
          <w:szCs w:val="20"/>
          <w:lang w:val="en-US"/>
        </w:rPr>
        <w:t xml:space="preserve"> spatially explicit</w:t>
      </w:r>
      <w:r>
        <w:rPr>
          <w:rFonts w:ascii="Times New Roman" w:hAnsi="Times New Roman" w:cs="Times New Roman"/>
          <w:sz w:val="20"/>
          <w:szCs w:val="20"/>
          <w:lang w:val="en-US"/>
        </w:rPr>
        <w:t xml:space="preserve"> version of </w:t>
      </w:r>
      <w:r w:rsidRPr="00B9301A">
        <w:rPr>
          <w:rFonts w:ascii="Times New Roman" w:hAnsi="Times New Roman" w:cs="Times New Roman"/>
          <w:sz w:val="20"/>
          <w:szCs w:val="20"/>
          <w:lang w:val="en-US"/>
        </w:rPr>
        <w:t xml:space="preserve">occupancy </w:t>
      </w:r>
      <w:r>
        <w:rPr>
          <w:rFonts w:ascii="Times New Roman" w:hAnsi="Times New Roman" w:cs="Times New Roman"/>
          <w:sz w:val="20"/>
          <w:szCs w:val="20"/>
          <w:lang w:val="en-US"/>
        </w:rPr>
        <w:t>indices</w:t>
      </w:r>
      <w:r w:rsidRPr="00B9301A">
        <w:rPr>
          <w:rFonts w:ascii="Times New Roman" w:hAnsi="Times New Roman" w:cs="Times New Roman"/>
          <w:sz w:val="20"/>
          <w:szCs w:val="20"/>
          <w:lang w:val="en-US"/>
        </w:rPr>
        <w:t>.</w:t>
      </w:r>
      <w:r>
        <w:rPr>
          <w:rFonts w:ascii="Times New Roman" w:hAnsi="Times New Roman" w:cs="Times New Roman"/>
          <w:sz w:val="20"/>
          <w:szCs w:val="20"/>
          <w:lang w:val="en-US"/>
        </w:rPr>
        <w:t xml:space="preserve"> Spatial occupancy</w:t>
      </w:r>
      <w:r w:rsidRPr="00B9301A">
        <w:rPr>
          <w:rFonts w:ascii="Times New Roman" w:hAnsi="Times New Roman" w:cs="Times New Roman"/>
          <w:sz w:val="20"/>
          <w:szCs w:val="20"/>
          <w:lang w:val="en-US"/>
        </w:rPr>
        <w:t xml:space="preserve"> was calculated as the number of sharks recorded at each receiver station divided by the number of sharks recorded within the array as a whole. This resulted in daily values for each station ranging from zero to one, with zero indicating that there were sharks present within the array, but none at that particular station. Days in which no sharks were detected within the entire array resulted in undefined index values and were excluded from the analysis. To compensate for gaps in monitoring effort, days in which a station was inactive due to receiver malfunction or loss were also considered undefined and removed from that station’s dataset. The remaining daily selection values were averaged for each station and each region to quantify the spatial distribution of aggregating sharks within the array. </w:t>
      </w:r>
      <w:r>
        <w:rPr>
          <w:rFonts w:ascii="Times New Roman" w:hAnsi="Times New Roman" w:cs="Times New Roman"/>
          <w:sz w:val="20"/>
          <w:szCs w:val="20"/>
          <w:lang w:val="en-US"/>
        </w:rPr>
        <w:t xml:space="preserve">The same calculations were also run independently for male and female sharks in order to determine if any of the receiver stations were significantly more likely to be visited by one sex or the other.  </w:t>
      </w:r>
    </w:p>
    <w:p w14:paraId="7FAED27A" w14:textId="77777777" w:rsidR="008C1DA6" w:rsidRDefault="008C1DA6" w:rsidP="000862BA">
      <w:pPr>
        <w:pStyle w:val="Body"/>
        <w:spacing w:line="480" w:lineRule="auto"/>
        <w:rPr>
          <w:b/>
          <w:bCs/>
          <w:sz w:val="20"/>
          <w:szCs w:val="20"/>
        </w:rPr>
      </w:pPr>
    </w:p>
    <w:p w14:paraId="70CD7DB1" w14:textId="77777777" w:rsidR="008C1DA6" w:rsidRDefault="008C1DA6">
      <w:pPr>
        <w:rPr>
          <w:rFonts w:ascii="Calibri" w:eastAsia="Calibri" w:hAnsi="Calibri" w:cs="Calibri"/>
          <w:b/>
          <w:bCs/>
          <w:color w:val="000000"/>
          <w:sz w:val="20"/>
          <w:szCs w:val="20"/>
          <w:u w:color="000000"/>
          <w:lang w:val="fr-FR"/>
        </w:rPr>
      </w:pPr>
      <w:r>
        <w:rPr>
          <w:b/>
          <w:bCs/>
          <w:sz w:val="20"/>
          <w:szCs w:val="20"/>
        </w:rPr>
        <w:br w:type="page"/>
      </w:r>
    </w:p>
    <w:p w14:paraId="165BD462" w14:textId="77777777" w:rsidR="008C1DA6" w:rsidRPr="00AC65CB"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b/>
          <w:bCs/>
          <w:sz w:val="20"/>
          <w:szCs w:val="20"/>
          <w:lang w:val="en-US"/>
        </w:rPr>
        <w:lastRenderedPageBreak/>
        <w:t xml:space="preserve">Results </w:t>
      </w:r>
    </w:p>
    <w:p w14:paraId="5BEF686D" w14:textId="77777777" w:rsidR="008C1DA6" w:rsidRPr="00A50675" w:rsidRDefault="008C1DA6" w:rsidP="000862BA">
      <w:pPr>
        <w:pStyle w:val="Body"/>
        <w:spacing w:line="480" w:lineRule="auto"/>
        <w:rPr>
          <w:rFonts w:ascii="Times New Roman" w:eastAsia="Arial" w:hAnsi="Times New Roman" w:cs="Times New Roman"/>
          <w:b/>
          <w:i/>
          <w:sz w:val="20"/>
          <w:szCs w:val="20"/>
          <w:lang w:val="en-US"/>
        </w:rPr>
      </w:pPr>
      <w:r>
        <w:rPr>
          <w:rFonts w:ascii="Times New Roman" w:hAnsi="Times New Roman" w:cs="Times New Roman"/>
          <w:b/>
          <w:bCs/>
          <w:i/>
          <w:sz w:val="20"/>
          <w:szCs w:val="20"/>
          <w:lang w:val="en-US"/>
        </w:rPr>
        <w:t>Seasonal Structure</w:t>
      </w:r>
    </w:p>
    <w:p w14:paraId="0A85F99D"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After filtering out detections collected within 24 hours of tag deployment, the analyzed dataset consisted of 37,464 detections of 84 sharks (36 males, 35 females, 13 undetermined). Acoustic records were highly varied among individuals</w:t>
      </w:r>
      <w:r>
        <w:rPr>
          <w:rFonts w:ascii="Times New Roman" w:hAnsi="Times New Roman" w:cs="Times New Roman"/>
          <w:sz w:val="20"/>
          <w:szCs w:val="20"/>
          <w:lang w:val="en-US"/>
        </w:rPr>
        <w:t xml:space="preserve"> (see Table 1</w:t>
      </w:r>
      <w:r w:rsidRPr="00B9301A">
        <w:rPr>
          <w:rFonts w:ascii="Times New Roman" w:hAnsi="Times New Roman" w:cs="Times New Roman"/>
          <w:sz w:val="20"/>
          <w:szCs w:val="20"/>
          <w:lang w:val="en-US"/>
        </w:rPr>
        <w:t>) with wide ranges in detection counts (</w:t>
      </w:r>
      <w:r>
        <w:rPr>
          <w:rFonts w:ascii="Times New Roman" w:hAnsi="Times New Roman" w:cs="Times New Roman"/>
          <w:sz w:val="20"/>
          <w:szCs w:val="20"/>
          <w:lang w:val="en-US"/>
        </w:rPr>
        <w:t>4-</w:t>
      </w:r>
      <w:r w:rsidRPr="00B9301A">
        <w:rPr>
          <w:rFonts w:ascii="Times New Roman" w:hAnsi="Times New Roman" w:cs="Times New Roman"/>
          <w:sz w:val="20"/>
          <w:szCs w:val="20"/>
          <w:lang w:val="en-US"/>
        </w:rPr>
        <w:t xml:space="preserve">3995), total days recorded within </w:t>
      </w:r>
      <w:r>
        <w:rPr>
          <w:rFonts w:ascii="Times New Roman" w:hAnsi="Times New Roman" w:cs="Times New Roman"/>
          <w:sz w:val="20"/>
          <w:szCs w:val="20"/>
          <w:lang w:val="en-US"/>
        </w:rPr>
        <w:t>the array (1-</w:t>
      </w:r>
      <w:r w:rsidRPr="00B9301A">
        <w:rPr>
          <w:rFonts w:ascii="Times New Roman" w:hAnsi="Times New Roman" w:cs="Times New Roman"/>
          <w:sz w:val="20"/>
          <w:szCs w:val="20"/>
          <w:lang w:val="en-US"/>
        </w:rPr>
        <w:t>265), and minimum monitoring periods (</w:t>
      </w:r>
      <w:r>
        <w:rPr>
          <w:rFonts w:ascii="Times New Roman" w:hAnsi="Times New Roman" w:cs="Times New Roman"/>
          <w:sz w:val="20"/>
          <w:szCs w:val="20"/>
          <w:lang w:val="en-US"/>
        </w:rPr>
        <w:t>2-</w:t>
      </w:r>
      <w:r w:rsidRPr="00B9301A">
        <w:rPr>
          <w:rFonts w:ascii="Times New Roman" w:hAnsi="Times New Roman" w:cs="Times New Roman"/>
          <w:sz w:val="20"/>
          <w:szCs w:val="20"/>
          <w:lang w:val="en-US"/>
        </w:rPr>
        <w:t>2216). Eighteen s</w:t>
      </w:r>
      <w:r>
        <w:rPr>
          <w:rFonts w:ascii="Times New Roman" w:hAnsi="Times New Roman" w:cs="Times New Roman"/>
          <w:sz w:val="20"/>
          <w:szCs w:val="20"/>
          <w:lang w:val="en-US"/>
        </w:rPr>
        <w:t>harks were tracked for fewer than</w:t>
      </w:r>
      <w:r w:rsidRPr="00B9301A">
        <w:rPr>
          <w:rFonts w:ascii="Times New Roman" w:hAnsi="Times New Roman" w:cs="Times New Roman"/>
          <w:sz w:val="20"/>
          <w:szCs w:val="20"/>
          <w:lang w:val="en-US"/>
        </w:rPr>
        <w:t xml:space="preserve"> 10 days, recording an average of 2.9 days within the array and 64.7 detections per individual. At the other extreme, 26 sharks were tracked for more than a year, averaging 43.1 days within the array and 835.7 detections. Female sharks recorded more detections (603.1 per individual) and a greater number of days within the array (26 per individual) than did males (398.6 detections and 18.2 days per individual), but these differences were not statistically significant (t-test, p-values &gt; 0.05).</w:t>
      </w:r>
    </w:p>
    <w:p w14:paraId="50C5B19C"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4B3B82A4"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High individual variation was also apparent in both residence indices</w:t>
      </w:r>
      <w:r>
        <w:rPr>
          <w:rFonts w:ascii="Times New Roman" w:hAnsi="Times New Roman" w:cs="Times New Roman"/>
          <w:sz w:val="20"/>
          <w:szCs w:val="20"/>
          <w:lang w:val="en-US"/>
        </w:rPr>
        <w:t xml:space="preserve"> (Table 1</w:t>
      </w:r>
      <w:r w:rsidRPr="00B9301A">
        <w:rPr>
          <w:rFonts w:ascii="Times New Roman" w:hAnsi="Times New Roman" w:cs="Times New Roman"/>
          <w:sz w:val="20"/>
          <w:szCs w:val="20"/>
          <w:lang w:val="en-US"/>
        </w:rPr>
        <w:t>). As mentioned previously, R</w:t>
      </w:r>
      <w:r w:rsidRPr="005509D5">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xml:space="preserve"> values may be artificially higher for animals tagged later in the study while R</w:t>
      </w:r>
      <w:r w:rsidRPr="005509D5">
        <w:rPr>
          <w:rFonts w:ascii="Times New Roman" w:hAnsi="Times New Roman" w:cs="Times New Roman"/>
          <w:sz w:val="20"/>
          <w:szCs w:val="20"/>
          <w:vertAlign w:val="subscript"/>
          <w:lang w:val="en-US"/>
        </w:rPr>
        <w:t>max</w:t>
      </w:r>
      <w:r w:rsidRPr="00B9301A">
        <w:rPr>
          <w:rFonts w:ascii="Times New Roman" w:hAnsi="Times New Roman" w:cs="Times New Roman"/>
          <w:sz w:val="20"/>
          <w:szCs w:val="20"/>
          <w:lang w:val="en-US"/>
        </w:rPr>
        <w:t xml:space="preserve"> values may be higher for sharks monitored over shorter time frames. Both trends were clear in the data, but individual differences were retained even when comparing animals from the same tagging cohort (for R</w:t>
      </w:r>
      <w:r w:rsidRPr="005509D5">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or with similar tracking histories (for R</w:t>
      </w:r>
      <w:r w:rsidRPr="005509D5">
        <w:rPr>
          <w:rFonts w:ascii="Times New Roman" w:hAnsi="Times New Roman" w:cs="Times New Roman"/>
          <w:sz w:val="20"/>
          <w:szCs w:val="20"/>
          <w:vertAlign w:val="subscript"/>
          <w:lang w:val="en-US"/>
        </w:rPr>
        <w:t>max</w:t>
      </w:r>
      <w:r w:rsidRPr="00B9301A">
        <w:rPr>
          <w:rFonts w:ascii="Times New Roman" w:hAnsi="Times New Roman" w:cs="Times New Roman"/>
          <w:sz w:val="20"/>
          <w:szCs w:val="20"/>
          <w:lang w:val="en-US"/>
        </w:rPr>
        <w:t>)</w:t>
      </w:r>
      <w:r>
        <w:rPr>
          <w:rFonts w:ascii="Times New Roman" w:hAnsi="Times New Roman" w:cs="Times New Roman"/>
          <w:sz w:val="20"/>
          <w:szCs w:val="20"/>
          <w:lang w:val="en-US"/>
        </w:rPr>
        <w:t>. The tagged population had R</w:t>
      </w:r>
      <w:r w:rsidRPr="005509D5">
        <w:rPr>
          <w:rFonts w:ascii="Times New Roman" w:hAnsi="Times New Roman" w:cs="Times New Roman"/>
          <w:sz w:val="20"/>
          <w:szCs w:val="20"/>
          <w:vertAlign w:val="subscript"/>
          <w:lang w:val="en-US"/>
        </w:rPr>
        <w:t>min</w:t>
      </w:r>
      <w:r>
        <w:rPr>
          <w:rFonts w:ascii="Times New Roman" w:hAnsi="Times New Roman" w:cs="Times New Roman"/>
          <w:sz w:val="20"/>
          <w:szCs w:val="20"/>
          <w:lang w:val="en-US"/>
        </w:rPr>
        <w:t xml:space="preserve"> values ranging from 0.00 to 0.88 with an overall average of 0.05. The</w:t>
      </w:r>
      <w:r w:rsidRPr="00B9301A">
        <w:rPr>
          <w:rFonts w:ascii="Times New Roman" w:hAnsi="Times New Roman" w:cs="Times New Roman"/>
          <w:sz w:val="20"/>
          <w:szCs w:val="20"/>
          <w:lang w:val="en-US"/>
        </w:rPr>
        <w:t xml:space="preserve"> 2010</w:t>
      </w:r>
      <w:r>
        <w:rPr>
          <w:rFonts w:ascii="Times New Roman" w:hAnsi="Times New Roman" w:cs="Times New Roman"/>
          <w:sz w:val="20"/>
          <w:szCs w:val="20"/>
          <w:lang w:val="en-US"/>
        </w:rPr>
        <w:t xml:space="preserve"> tagging cohort tended to have lower R</w:t>
      </w:r>
      <w:r w:rsidRPr="005509D5">
        <w:rPr>
          <w:rFonts w:ascii="Times New Roman" w:hAnsi="Times New Roman" w:cs="Times New Roman"/>
          <w:sz w:val="20"/>
          <w:szCs w:val="20"/>
          <w:vertAlign w:val="subscript"/>
          <w:lang w:val="en-US"/>
        </w:rPr>
        <w:t>min</w:t>
      </w:r>
      <w:r>
        <w:rPr>
          <w:rFonts w:ascii="Times New Roman" w:hAnsi="Times New Roman" w:cs="Times New Roman"/>
          <w:sz w:val="20"/>
          <w:szCs w:val="20"/>
          <w:lang w:val="en-US"/>
        </w:rPr>
        <w:t xml:space="preserve"> values (mean: 0.01, range: 0.00-0.11), while</w:t>
      </w:r>
      <w:r w:rsidRPr="00B9301A">
        <w:rPr>
          <w:rFonts w:ascii="Times New Roman" w:hAnsi="Times New Roman" w:cs="Times New Roman"/>
          <w:sz w:val="20"/>
          <w:szCs w:val="20"/>
          <w:lang w:val="en-US"/>
        </w:rPr>
        <w:t xml:space="preserve"> those from 2016</w:t>
      </w:r>
      <w:r>
        <w:rPr>
          <w:rFonts w:ascii="Times New Roman" w:hAnsi="Times New Roman" w:cs="Times New Roman"/>
          <w:sz w:val="20"/>
          <w:szCs w:val="20"/>
          <w:lang w:val="en-US"/>
        </w:rPr>
        <w:t xml:space="preserve"> tended higher (mean: 0.55, range: 0.23-0.88</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Maximum residence ranged from 0.00 to 1.00 with an average of 0.26.</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S</w:t>
      </w:r>
      <w:r w:rsidRPr="00B9301A">
        <w:rPr>
          <w:rFonts w:ascii="Times New Roman" w:hAnsi="Times New Roman" w:cs="Times New Roman"/>
          <w:sz w:val="20"/>
          <w:szCs w:val="20"/>
          <w:lang w:val="en-US"/>
        </w:rPr>
        <w:t>harks detected in</w:t>
      </w:r>
      <w:r>
        <w:rPr>
          <w:rFonts w:ascii="Times New Roman" w:hAnsi="Times New Roman" w:cs="Times New Roman"/>
          <w:sz w:val="20"/>
          <w:szCs w:val="20"/>
          <w:lang w:val="en-US"/>
        </w:rPr>
        <w:t xml:space="preserve"> only one calendar year had higher R</w:t>
      </w:r>
      <w:r w:rsidRPr="005509D5">
        <w:rPr>
          <w:rFonts w:ascii="Times New Roman" w:hAnsi="Times New Roman" w:cs="Times New Roman"/>
          <w:sz w:val="20"/>
          <w:szCs w:val="20"/>
          <w:vertAlign w:val="subscript"/>
          <w:lang w:val="en-US"/>
        </w:rPr>
        <w:t>max</w:t>
      </w:r>
      <w:r>
        <w:rPr>
          <w:rFonts w:ascii="Times New Roman" w:hAnsi="Times New Roman" w:cs="Times New Roman"/>
          <w:sz w:val="20"/>
          <w:szCs w:val="20"/>
          <w:lang w:val="en-US"/>
        </w:rPr>
        <w:t xml:space="preserve"> values (mean: 0.48, range: 0.03-1.00)</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than</w:t>
      </w:r>
      <w:r w:rsidRPr="00B9301A">
        <w:rPr>
          <w:rFonts w:ascii="Times New Roman" w:hAnsi="Times New Roman" w:cs="Times New Roman"/>
          <w:sz w:val="20"/>
          <w:szCs w:val="20"/>
          <w:lang w:val="en-US"/>
        </w:rPr>
        <w:t xml:space="preserve"> those monitored over</w:t>
      </w:r>
      <w:r>
        <w:rPr>
          <w:rFonts w:ascii="Times New Roman" w:hAnsi="Times New Roman" w:cs="Times New Roman"/>
          <w:sz w:val="20"/>
          <w:szCs w:val="20"/>
          <w:lang w:val="en-US"/>
        </w:rPr>
        <w:t xml:space="preserve"> multiple years (mean: 0.05 range: 0.00-0.22</w:t>
      </w:r>
      <w:r w:rsidRPr="00B9301A">
        <w:rPr>
          <w:rFonts w:ascii="Times New Roman" w:hAnsi="Times New Roman" w:cs="Times New Roman"/>
          <w:sz w:val="20"/>
          <w:szCs w:val="20"/>
          <w:lang w:val="en-US"/>
        </w:rPr>
        <w:t>). On average, an individual’s R</w:t>
      </w:r>
      <w:r w:rsidRPr="005509D5">
        <w:rPr>
          <w:rFonts w:ascii="Times New Roman" w:hAnsi="Times New Roman" w:cs="Times New Roman"/>
          <w:sz w:val="20"/>
          <w:szCs w:val="20"/>
          <w:vertAlign w:val="subscript"/>
          <w:lang w:val="en-US"/>
        </w:rPr>
        <w:t>max</w:t>
      </w:r>
      <w:r w:rsidRPr="00B9301A">
        <w:rPr>
          <w:rFonts w:ascii="Times New Roman" w:hAnsi="Times New Roman" w:cs="Times New Roman"/>
          <w:sz w:val="20"/>
          <w:szCs w:val="20"/>
          <w:lang w:val="en-US"/>
        </w:rPr>
        <w:t xml:space="preserve"> was 0.</w:t>
      </w:r>
      <w:r>
        <w:rPr>
          <w:rFonts w:ascii="Times New Roman" w:hAnsi="Times New Roman" w:cs="Times New Roman"/>
          <w:sz w:val="20"/>
          <w:szCs w:val="20"/>
          <w:lang w:val="en-US"/>
        </w:rPr>
        <w:t>21</w:t>
      </w:r>
      <w:r w:rsidRPr="00B9301A">
        <w:rPr>
          <w:rFonts w:ascii="Times New Roman" w:hAnsi="Times New Roman" w:cs="Times New Roman"/>
          <w:sz w:val="20"/>
          <w:szCs w:val="20"/>
          <w:lang w:val="en-US"/>
        </w:rPr>
        <w:t xml:space="preserve"> higher than its R</w:t>
      </w:r>
      <w:r w:rsidRPr="005509D5">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though this difference also varied widely among tagged sh</w:t>
      </w:r>
      <w:r>
        <w:rPr>
          <w:rFonts w:ascii="Times New Roman" w:hAnsi="Times New Roman" w:cs="Times New Roman"/>
          <w:sz w:val="20"/>
          <w:szCs w:val="20"/>
          <w:lang w:val="en-US"/>
        </w:rPr>
        <w:t>arks (range: 0.00-1.00</w:t>
      </w:r>
      <w:r w:rsidRPr="00B9301A">
        <w:rPr>
          <w:rFonts w:ascii="Times New Roman" w:hAnsi="Times New Roman" w:cs="Times New Roman"/>
          <w:sz w:val="20"/>
          <w:szCs w:val="20"/>
          <w:lang w:val="en-US"/>
        </w:rPr>
        <w:t>). The residence indices were both statistically similar between the sexes</w:t>
      </w:r>
      <w:r>
        <w:rPr>
          <w:rFonts w:ascii="Times New Roman" w:hAnsi="Times New Roman" w:cs="Times New Roman"/>
          <w:sz w:val="20"/>
          <w:szCs w:val="20"/>
          <w:lang w:val="en-US"/>
        </w:rPr>
        <w:t xml:space="preserve"> (t-test, p-values &gt; 0.05)</w:t>
      </w:r>
      <w:r w:rsidRPr="00B9301A">
        <w:rPr>
          <w:rFonts w:ascii="Times New Roman" w:hAnsi="Times New Roman" w:cs="Times New Roman"/>
          <w:sz w:val="20"/>
          <w:szCs w:val="20"/>
          <w:lang w:val="en-US"/>
        </w:rPr>
        <w:t>. M</w:t>
      </w:r>
      <w:r>
        <w:rPr>
          <w:rFonts w:ascii="Times New Roman" w:hAnsi="Times New Roman" w:cs="Times New Roman"/>
          <w:sz w:val="20"/>
          <w:szCs w:val="20"/>
          <w:lang w:val="en-US"/>
        </w:rPr>
        <w:t>ales averaged 0.06 for R</w:t>
      </w:r>
      <w:r w:rsidRPr="005509D5">
        <w:rPr>
          <w:rFonts w:ascii="Times New Roman" w:hAnsi="Times New Roman" w:cs="Times New Roman"/>
          <w:sz w:val="20"/>
          <w:szCs w:val="20"/>
          <w:vertAlign w:val="subscript"/>
          <w:lang w:val="en-US"/>
        </w:rPr>
        <w:t>min</w:t>
      </w:r>
      <w:r>
        <w:rPr>
          <w:rFonts w:ascii="Times New Roman" w:hAnsi="Times New Roman" w:cs="Times New Roman"/>
          <w:sz w:val="20"/>
          <w:szCs w:val="20"/>
          <w:lang w:val="en-US"/>
        </w:rPr>
        <w:t xml:space="preserve"> and 0.24</w:t>
      </w:r>
      <w:r w:rsidRPr="00B9301A">
        <w:rPr>
          <w:rFonts w:ascii="Times New Roman" w:hAnsi="Times New Roman" w:cs="Times New Roman"/>
          <w:sz w:val="20"/>
          <w:szCs w:val="20"/>
          <w:lang w:val="en-US"/>
        </w:rPr>
        <w:t xml:space="preserve"> for R</w:t>
      </w:r>
      <w:r w:rsidRPr="005509D5">
        <w:rPr>
          <w:rFonts w:ascii="Times New Roman" w:hAnsi="Times New Roman" w:cs="Times New Roman"/>
          <w:sz w:val="20"/>
          <w:szCs w:val="20"/>
          <w:vertAlign w:val="subscript"/>
          <w:lang w:val="en-US"/>
        </w:rPr>
        <w:t>max</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while females averaged 0.07 and 0.28</w:t>
      </w:r>
      <w:r w:rsidRPr="00B9301A">
        <w:rPr>
          <w:rFonts w:ascii="Times New Roman" w:hAnsi="Times New Roman" w:cs="Times New Roman"/>
          <w:sz w:val="20"/>
          <w:szCs w:val="20"/>
          <w:lang w:val="en-US"/>
        </w:rPr>
        <w:t xml:space="preserve"> respectively.  </w:t>
      </w:r>
    </w:p>
    <w:p w14:paraId="450FA6AB"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0479C6D7"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lastRenderedPageBreak/>
        <w:t xml:space="preserve">Despite individual differences in site fidelity, the seasonal timing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presence was highly consistent throughout the study and across the tagged population. Over 95% of detections were recorded between February and June. These seasonal spikes in acoustic activity were clear in both the raw detection record and the occupancy index. In January, average occupancy was 0.01 meaning that, on average, one percent of detectable sharks were recorded within the array each day. This increased to 0.05 in February and peaked in March, April, and May when average index values ranged from 0.13 to 0.22. Activity declined to 0.06 in June then to 0.02 in July before stabilizing below 0.01 throughout the rest of the year. This annual cycle of high and low occupancy occurred consistently throughout the study, though the magnitude and timing of maximum activity varied from year to year (Figure 2). The same trends were also followed by both sexes, though female occupancy tended to decline more slowly through May, resulting in significantly higher average index values for that month</w:t>
      </w:r>
      <w:r>
        <w:rPr>
          <w:rFonts w:ascii="Times New Roman" w:hAnsi="Times New Roman" w:cs="Times New Roman"/>
          <w:sz w:val="20"/>
          <w:szCs w:val="20"/>
          <w:lang w:val="en-US"/>
        </w:rPr>
        <w:t xml:space="preserve"> (t-test, p-value &lt; 0.05</w:t>
      </w:r>
      <w:r w:rsidRPr="00B9301A">
        <w:rPr>
          <w:rFonts w:ascii="Times New Roman" w:hAnsi="Times New Roman" w:cs="Times New Roman"/>
          <w:sz w:val="20"/>
          <w:szCs w:val="20"/>
          <w:lang w:val="en-US"/>
        </w:rPr>
        <w:t>).</w:t>
      </w:r>
    </w:p>
    <w:p w14:paraId="4ECDDBFA"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   </w:t>
      </w:r>
    </w:p>
    <w:p w14:paraId="4A7CF6A9" w14:textId="77777777" w:rsidR="008C1DA6" w:rsidRPr="00B9301A" w:rsidRDefault="008C1DA6">
      <w:pPr>
        <w:pStyle w:val="Body"/>
        <w:spacing w:line="480" w:lineRule="auto"/>
        <w:rPr>
          <w:rFonts w:ascii="Times New Roman" w:eastAsia="Arial" w:hAnsi="Times New Roman" w:cs="Times New Roman"/>
          <w:b/>
          <w:i/>
          <w:sz w:val="20"/>
          <w:szCs w:val="20"/>
        </w:rPr>
      </w:pPr>
      <w:r>
        <w:rPr>
          <w:rFonts w:ascii="Times New Roman" w:hAnsi="Times New Roman" w:cs="Times New Roman"/>
          <w:sz w:val="20"/>
          <w:szCs w:val="20"/>
          <w:lang w:val="en-US"/>
        </w:rPr>
        <w:t>The 76</w:t>
      </w:r>
      <w:r w:rsidRPr="00B9301A">
        <w:rPr>
          <w:rFonts w:ascii="Times New Roman" w:hAnsi="Times New Roman" w:cs="Times New Roman"/>
          <w:sz w:val="20"/>
          <w:szCs w:val="20"/>
          <w:lang w:val="en-US"/>
        </w:rPr>
        <w:t xml:space="preserve"> sharks with both acoustic tags and identification-photos accumulated </w:t>
      </w:r>
      <w:r>
        <w:rPr>
          <w:rFonts w:ascii="Times New Roman" w:hAnsi="Times New Roman" w:cs="Times New Roman"/>
          <w:sz w:val="20"/>
          <w:szCs w:val="20"/>
          <w:lang w:val="en-US"/>
        </w:rPr>
        <w:t>35243</w:t>
      </w:r>
      <w:r w:rsidRPr="00B9301A">
        <w:rPr>
          <w:rFonts w:ascii="Times New Roman" w:hAnsi="Times New Roman" w:cs="Times New Roman"/>
          <w:sz w:val="20"/>
          <w:szCs w:val="20"/>
          <w:lang w:val="en-US"/>
        </w:rPr>
        <w:t xml:space="preserve"> detections within the receiver array and </w:t>
      </w:r>
      <w:commentRangeStart w:id="2"/>
      <w:r w:rsidRPr="00B9301A">
        <w:rPr>
          <w:rFonts w:ascii="Times New Roman" w:hAnsi="Times New Roman" w:cs="Times New Roman"/>
          <w:sz w:val="20"/>
          <w:szCs w:val="20"/>
          <w:lang w:val="en-US"/>
        </w:rPr>
        <w:t>XX</w:t>
      </w:r>
      <w:commentRangeEnd w:id="2"/>
      <w:r>
        <w:rPr>
          <w:rStyle w:val="CommentReference"/>
          <w:rFonts w:ascii="Times New Roman" w:eastAsia="Arial Unicode MS" w:hAnsi="Times New Roman" w:cs="Times New Roman"/>
          <w:color w:val="auto"/>
          <w:lang w:val="en-US"/>
        </w:rPr>
        <w:commentReference w:id="2"/>
      </w:r>
      <w:r w:rsidRPr="00B9301A">
        <w:rPr>
          <w:rFonts w:ascii="Times New Roman" w:hAnsi="Times New Roman" w:cs="Times New Roman"/>
          <w:sz w:val="20"/>
          <w:szCs w:val="20"/>
          <w:lang w:val="en-US"/>
        </w:rPr>
        <w:t xml:space="preserve"> encounters during visual surveys. These data were used to construct comparable recapture models for both methods. The selected acoustic model included seasonality, lag, inshore receiver effort, offshore receiver effort, and animal size as parameters. With the exception of size (p-value = 0.25), all modeled variables were found to have significant predictive value (p-values ranging from 0.00 to 0.01). The odds of acoustic recapture were most strongly affected by seasonality (Figure 3A), leading to annual cycles of high and low recapture probability (Figure 4). The effect of lag was comparatively flat: the odds of acoustic recapture declined rapidly after initial tagging</w:t>
      </w:r>
      <w:r>
        <w:rPr>
          <w:rFonts w:ascii="Times New Roman" w:hAnsi="Times New Roman" w:cs="Times New Roman"/>
          <w:sz w:val="20"/>
          <w:szCs w:val="20"/>
          <w:lang w:val="en-US"/>
        </w:rPr>
        <w:t xml:space="preserve"> and</w:t>
      </w:r>
      <w:r w:rsidRPr="00B9301A">
        <w:rPr>
          <w:rFonts w:ascii="Times New Roman" w:hAnsi="Times New Roman" w:cs="Times New Roman"/>
          <w:sz w:val="20"/>
          <w:szCs w:val="20"/>
          <w:lang w:val="en-US"/>
        </w:rPr>
        <w:t xml:space="preserve"> rose after approximately one year before again declining into a steady state that remained stable throughout the rest of the study (Figure 3B). Modeling the sightings data produced similar results. The selected visual model used seasonality, lag, and animal size as parameters. As with the acoustic model, seasonality and </w:t>
      </w:r>
      <w:r>
        <w:rPr>
          <w:rFonts w:ascii="Times New Roman" w:hAnsi="Times New Roman" w:cs="Times New Roman"/>
          <w:sz w:val="20"/>
          <w:szCs w:val="20"/>
          <w:lang w:val="en-US"/>
        </w:rPr>
        <w:t>lag were significant (p-values &lt;</w:t>
      </w:r>
      <w:r w:rsidRPr="00B9301A">
        <w:rPr>
          <w:rFonts w:ascii="Times New Roman" w:hAnsi="Times New Roman" w:cs="Times New Roman"/>
          <w:sz w:val="20"/>
          <w:szCs w:val="20"/>
          <w:lang w:val="en-US"/>
        </w:rPr>
        <w:t xml:space="preserve"> 0.01) while size was not (p-value = 0.51). Once again, seasonality had the strongest effect on recapture odds (3A), producing annual peaks in resighting probability that were considerably smaller than those from the acoustic model but occurred at roughly the same time each year (Figure 4). The long-term effect of lag on resightings was also flat: the odds of visual recapture declined after initial tagging and rapidly approached an asymptote above zero</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 xml:space="preserve">(Figure 3B).                  </w:t>
      </w:r>
    </w:p>
    <w:p w14:paraId="370FA05D" w14:textId="77777777" w:rsidR="008C1DA6" w:rsidRDefault="008C1DA6">
      <w:pPr>
        <w:pStyle w:val="Body"/>
        <w:spacing w:line="480" w:lineRule="auto"/>
        <w:rPr>
          <w:rFonts w:ascii="Times New Roman" w:eastAsia="Arial" w:hAnsi="Times New Roman" w:cs="Times New Roman"/>
          <w:b/>
          <w:i/>
          <w:sz w:val="20"/>
          <w:szCs w:val="20"/>
          <w:lang w:val="en-US"/>
        </w:rPr>
      </w:pPr>
    </w:p>
    <w:p w14:paraId="6D87E9FF" w14:textId="77777777" w:rsidR="008C1DA6" w:rsidRPr="00A50675" w:rsidRDefault="008C1DA6">
      <w:pPr>
        <w:pStyle w:val="Body"/>
        <w:spacing w:line="480" w:lineRule="auto"/>
        <w:rPr>
          <w:rFonts w:ascii="Times New Roman" w:hAnsi="Times New Roman" w:cs="Times New Roman"/>
          <w:b/>
          <w:i/>
          <w:sz w:val="20"/>
          <w:szCs w:val="20"/>
          <w:lang w:val="en-US"/>
        </w:rPr>
      </w:pPr>
      <w:commentRangeStart w:id="3"/>
      <w:r w:rsidRPr="00A50675">
        <w:rPr>
          <w:rFonts w:ascii="Times New Roman" w:eastAsia="Arial" w:hAnsi="Times New Roman" w:cs="Times New Roman"/>
          <w:b/>
          <w:i/>
          <w:sz w:val="20"/>
          <w:szCs w:val="20"/>
          <w:lang w:val="en-US"/>
        </w:rPr>
        <w:lastRenderedPageBreak/>
        <w:t>Spatial Distribution</w:t>
      </w:r>
      <w:commentRangeEnd w:id="3"/>
      <w:r w:rsidRPr="00A50675">
        <w:rPr>
          <w:rStyle w:val="CommentReference"/>
          <w:rFonts w:ascii="Times New Roman" w:eastAsia="Arial Unicode MS" w:hAnsi="Times New Roman" w:cs="Times New Roman"/>
          <w:b/>
          <w:i/>
          <w:color w:val="auto"/>
          <w:sz w:val="20"/>
          <w:szCs w:val="20"/>
          <w:lang w:val="en-US"/>
        </w:rPr>
        <w:commentReference w:id="3"/>
      </w:r>
    </w:p>
    <w:p w14:paraId="1228D027" w14:textId="77777777" w:rsidR="008C1DA6" w:rsidRDefault="008C1DA6" w:rsidP="000862BA">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Acoustic records were not evenly distributed throughout the array. The t</w:t>
      </w:r>
      <w:r w:rsidRPr="00B9301A">
        <w:rPr>
          <w:rFonts w:ascii="Times New Roman" w:hAnsi="Times New Roman" w:cs="Times New Roman"/>
          <w:sz w:val="20"/>
          <w:szCs w:val="20"/>
          <w:lang w:val="en-US"/>
        </w:rPr>
        <w:t>welve</w:t>
      </w:r>
      <w:r>
        <w:rPr>
          <w:rFonts w:ascii="Times New Roman" w:hAnsi="Times New Roman" w:cs="Times New Roman"/>
          <w:sz w:val="20"/>
          <w:szCs w:val="20"/>
          <w:lang w:val="en-US"/>
        </w:rPr>
        <w:t xml:space="preserve"> most active </w:t>
      </w:r>
      <w:r w:rsidRPr="00B9301A">
        <w:rPr>
          <w:rFonts w:ascii="Times New Roman" w:hAnsi="Times New Roman" w:cs="Times New Roman"/>
          <w:sz w:val="20"/>
          <w:szCs w:val="20"/>
          <w:lang w:val="en-US"/>
        </w:rPr>
        <w:t xml:space="preserve">stations recorded </w:t>
      </w:r>
      <w:r>
        <w:rPr>
          <w:rFonts w:ascii="Times New Roman" w:hAnsi="Times New Roman" w:cs="Times New Roman"/>
          <w:sz w:val="20"/>
          <w:szCs w:val="20"/>
          <w:lang w:val="en-US"/>
        </w:rPr>
        <w:t xml:space="preserve">a total of </w:t>
      </w:r>
      <w:r w:rsidRPr="00B9301A">
        <w:rPr>
          <w:rFonts w:ascii="Times New Roman" w:hAnsi="Times New Roman" w:cs="Times New Roman"/>
          <w:sz w:val="20"/>
          <w:szCs w:val="20"/>
          <w:lang w:val="en-US"/>
        </w:rPr>
        <w:t>35,571 detections,</w:t>
      </w:r>
      <w:r>
        <w:rPr>
          <w:rFonts w:ascii="Times New Roman" w:hAnsi="Times New Roman" w:cs="Times New Roman"/>
          <w:sz w:val="20"/>
          <w:szCs w:val="20"/>
          <w:lang w:val="en-US"/>
        </w:rPr>
        <w:t xml:space="preserve"> or 1.83 per active</w:t>
      </w:r>
      <w:r w:rsidRPr="00B9301A">
        <w:rPr>
          <w:rFonts w:ascii="Times New Roman" w:hAnsi="Times New Roman" w:cs="Times New Roman"/>
          <w:sz w:val="20"/>
          <w:szCs w:val="20"/>
          <w:lang w:val="en-US"/>
        </w:rPr>
        <w:t xml:space="preserve"> receiver per day.</w:t>
      </w:r>
      <w:r>
        <w:rPr>
          <w:rFonts w:ascii="Times New Roman" w:hAnsi="Times New Roman" w:cs="Times New Roman"/>
          <w:sz w:val="20"/>
          <w:szCs w:val="20"/>
          <w:lang w:val="en-US"/>
        </w:rPr>
        <w:t xml:space="preserve"> T</w:t>
      </w:r>
      <w:r w:rsidRPr="00B9301A">
        <w:rPr>
          <w:rFonts w:ascii="Times New Roman" w:hAnsi="Times New Roman" w:cs="Times New Roman"/>
          <w:sz w:val="20"/>
          <w:szCs w:val="20"/>
          <w:lang w:val="en-US"/>
        </w:rPr>
        <w:t xml:space="preserve">he </w:t>
      </w:r>
      <w:r>
        <w:rPr>
          <w:rFonts w:ascii="Times New Roman" w:hAnsi="Times New Roman" w:cs="Times New Roman"/>
          <w:sz w:val="20"/>
          <w:szCs w:val="20"/>
          <w:lang w:val="en-US"/>
        </w:rPr>
        <w:t xml:space="preserve">remaining 51 receivers only </w:t>
      </w:r>
      <w:r w:rsidRPr="00B9301A">
        <w:rPr>
          <w:rFonts w:ascii="Times New Roman" w:hAnsi="Times New Roman" w:cs="Times New Roman"/>
          <w:sz w:val="20"/>
          <w:szCs w:val="20"/>
          <w:lang w:val="en-US"/>
        </w:rPr>
        <w:t xml:space="preserve">recorded </w:t>
      </w:r>
      <w:r>
        <w:rPr>
          <w:rFonts w:ascii="Times New Roman" w:hAnsi="Times New Roman" w:cs="Times New Roman"/>
          <w:sz w:val="20"/>
          <w:szCs w:val="20"/>
          <w:lang w:val="en-US"/>
        </w:rPr>
        <w:t>1893</w:t>
      </w:r>
      <w:r w:rsidRPr="00B9301A">
        <w:rPr>
          <w:rFonts w:ascii="Times New Roman" w:hAnsi="Times New Roman" w:cs="Times New Roman"/>
          <w:sz w:val="20"/>
          <w:szCs w:val="20"/>
          <w:lang w:val="en-US"/>
        </w:rPr>
        <w:t xml:space="preserve"> detections</w:t>
      </w:r>
      <w:r>
        <w:rPr>
          <w:rFonts w:ascii="Times New Roman" w:hAnsi="Times New Roman" w:cs="Times New Roman"/>
          <w:sz w:val="20"/>
          <w:szCs w:val="20"/>
          <w:lang w:val="en-US"/>
        </w:rPr>
        <w:t>, or approximately 0.05 per receiver-</w:t>
      </w:r>
      <w:r w:rsidRPr="00B9301A">
        <w:rPr>
          <w:rFonts w:ascii="Times New Roman" w:hAnsi="Times New Roman" w:cs="Times New Roman"/>
          <w:sz w:val="20"/>
          <w:szCs w:val="20"/>
          <w:lang w:val="en-US"/>
        </w:rPr>
        <w:t>day</w:t>
      </w:r>
      <w:r>
        <w:rPr>
          <w:rFonts w:ascii="Times New Roman" w:hAnsi="Times New Roman" w:cs="Times New Roman"/>
          <w:sz w:val="20"/>
          <w:szCs w:val="20"/>
          <w:lang w:val="en-US"/>
        </w:rPr>
        <w:t xml:space="preserve">; twelve of these stations did not record a single detection despite 8232 days of combined monitoring effort. The majority of acoustic activity was concentrated along the exposed side of Shib Habil, which recorded a regional total of 25296 detections or 2.53 per receiver day. Other active regions included the sheltered side of Shib Habil (5512 detections, 0.6 per receiver day) the northern shelf (4979 detections, 1.4 per receiver day), and the southern shelf (1010 detections, 0.14 per receiver-day). Combined, stations inshore of Shib Habil, on Abu Latt, and on the offshore reefs recorded 664 detections and ranged from 0.02 to 0.06 detections per receiver-day. The raw detection record showed very similar patterns of distribution for male and female sharks. Only one station (E6) showed any significant sexual difference (t-test, p-value &lt; 0.05) in average individual detection counts (females: 35.5, males: 13.4) or days detected (females: 5.4, males: 2.3).    </w:t>
      </w:r>
    </w:p>
    <w:p w14:paraId="42C62D07" w14:textId="77777777" w:rsidR="008C1DA6" w:rsidRDefault="008C1DA6" w:rsidP="000862BA">
      <w:pPr>
        <w:pStyle w:val="Body"/>
        <w:spacing w:line="480" w:lineRule="auto"/>
        <w:rPr>
          <w:rFonts w:ascii="Times New Roman" w:hAnsi="Times New Roman" w:cs="Times New Roman"/>
          <w:sz w:val="20"/>
          <w:szCs w:val="20"/>
          <w:lang w:val="en-US"/>
        </w:rPr>
      </w:pPr>
    </w:p>
    <w:p w14:paraId="47BA3C9C" w14:textId="77777777" w:rsidR="008C1DA6"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The</w:t>
      </w:r>
      <w:r>
        <w:rPr>
          <w:rFonts w:ascii="Times New Roman" w:hAnsi="Times New Roman" w:cs="Times New Roman"/>
          <w:sz w:val="20"/>
          <w:szCs w:val="20"/>
          <w:lang w:val="en-US"/>
        </w:rPr>
        <w:t xml:space="preserve"> gradient between the most active, moderately active, </w:t>
      </w:r>
      <w:r w:rsidRPr="00B9301A">
        <w:rPr>
          <w:rFonts w:ascii="Times New Roman" w:hAnsi="Times New Roman" w:cs="Times New Roman"/>
          <w:sz w:val="20"/>
          <w:szCs w:val="20"/>
          <w:lang w:val="en-US"/>
        </w:rPr>
        <w:t xml:space="preserve">and inactive portions of the array </w:t>
      </w:r>
      <w:r>
        <w:rPr>
          <w:rFonts w:ascii="Times New Roman" w:hAnsi="Times New Roman" w:cs="Times New Roman"/>
          <w:sz w:val="20"/>
          <w:szCs w:val="20"/>
          <w:lang w:val="en-US"/>
        </w:rPr>
        <w:t>was also clear</w:t>
      </w:r>
      <w:r w:rsidRPr="00B9301A">
        <w:rPr>
          <w:rFonts w:ascii="Times New Roman" w:hAnsi="Times New Roman" w:cs="Times New Roman"/>
          <w:sz w:val="20"/>
          <w:szCs w:val="20"/>
          <w:lang w:val="en-US"/>
        </w:rPr>
        <w:t xml:space="preserve"> in the </w:t>
      </w:r>
      <w:r>
        <w:rPr>
          <w:rFonts w:ascii="Times New Roman" w:hAnsi="Times New Roman" w:cs="Times New Roman"/>
          <w:sz w:val="20"/>
          <w:szCs w:val="20"/>
          <w:lang w:val="en-US"/>
        </w:rPr>
        <w:t xml:space="preserve">spatial occupancy </w:t>
      </w:r>
      <w:r w:rsidRPr="00B9301A">
        <w:rPr>
          <w:rFonts w:ascii="Times New Roman" w:hAnsi="Times New Roman" w:cs="Times New Roman"/>
          <w:sz w:val="20"/>
          <w:szCs w:val="20"/>
          <w:lang w:val="en-US"/>
        </w:rPr>
        <w:t>index. Shib Habil’s exposed side</w:t>
      </w:r>
      <w:r>
        <w:rPr>
          <w:rFonts w:ascii="Times New Roman" w:hAnsi="Times New Roman" w:cs="Times New Roman"/>
          <w:sz w:val="20"/>
          <w:szCs w:val="20"/>
          <w:lang w:val="en-US"/>
        </w:rPr>
        <w:t xml:space="preserve"> had the highest index values with a regional average of</w:t>
      </w:r>
      <w:r w:rsidRPr="00B9301A">
        <w:rPr>
          <w:rFonts w:ascii="Times New Roman" w:hAnsi="Times New Roman" w:cs="Times New Roman"/>
          <w:sz w:val="20"/>
          <w:szCs w:val="20"/>
          <w:lang w:val="en-US"/>
        </w:rPr>
        <w:t xml:space="preserve"> 0.257, followed by the northern shelf (0.141), and Shib Habil’s sheltered side (0.058). The southern regions of the shelf </w:t>
      </w:r>
      <w:r>
        <w:rPr>
          <w:rFonts w:ascii="Times New Roman" w:hAnsi="Times New Roman" w:cs="Times New Roman"/>
          <w:sz w:val="20"/>
          <w:szCs w:val="20"/>
          <w:lang w:val="en-US"/>
        </w:rPr>
        <w:t>and Abu Latt had far lower occupancy</w:t>
      </w:r>
      <w:r w:rsidRPr="00B9301A">
        <w:rPr>
          <w:rFonts w:ascii="Times New Roman" w:hAnsi="Times New Roman" w:cs="Times New Roman"/>
          <w:sz w:val="20"/>
          <w:szCs w:val="20"/>
          <w:lang w:val="en-US"/>
        </w:rPr>
        <w:t xml:space="preserve"> values (0.015 and 0.018, respectively), but were still more active than stations inshore of Shib Habil</w:t>
      </w:r>
      <w:r>
        <w:rPr>
          <w:rFonts w:ascii="Times New Roman" w:hAnsi="Times New Roman" w:cs="Times New Roman"/>
          <w:sz w:val="20"/>
          <w:szCs w:val="20"/>
          <w:lang w:val="en-US"/>
        </w:rPr>
        <w:t xml:space="preserve"> (0.001</w:t>
      </w:r>
      <w:r w:rsidRPr="00B9301A">
        <w:rPr>
          <w:rFonts w:ascii="Times New Roman" w:hAnsi="Times New Roman" w:cs="Times New Roman"/>
          <w:sz w:val="20"/>
          <w:szCs w:val="20"/>
          <w:lang w:val="en-US"/>
        </w:rPr>
        <w:t>) or those on the offshore reefs (0.006). Only five</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stations showed a significant sexual difference in</w:t>
      </w:r>
      <w:r>
        <w:rPr>
          <w:rFonts w:ascii="Times New Roman" w:hAnsi="Times New Roman" w:cs="Times New Roman"/>
          <w:sz w:val="20"/>
          <w:szCs w:val="20"/>
          <w:lang w:val="en-US"/>
        </w:rPr>
        <w:t xml:space="preserve"> occupancy</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Three of these (E3, E4, and E6) were moored on the exposed side of Shib Habil and were all more likely to detect female sharks. Another (N2), located on the northern shelf, was more likely to detect males. Finally, one station (Sh5) on the sheltered side of Shib Habil was more likely to detect females. The other 58 receiver stations reported similar occupancy values for both male and female sharks.   </w:t>
      </w:r>
    </w:p>
    <w:p w14:paraId="4EB4090F" w14:textId="77777777" w:rsidR="008C1DA6" w:rsidRDefault="008C1DA6">
      <w:pPr>
        <w:rPr>
          <w:rFonts w:eastAsia="Calibri"/>
          <w:b/>
          <w:bCs/>
          <w:color w:val="000000"/>
          <w:sz w:val="20"/>
          <w:szCs w:val="20"/>
          <w:u w:color="000000"/>
        </w:rPr>
      </w:pPr>
      <w:r>
        <w:rPr>
          <w:b/>
          <w:bCs/>
          <w:sz w:val="20"/>
          <w:szCs w:val="20"/>
        </w:rPr>
        <w:br w:type="page"/>
      </w:r>
    </w:p>
    <w:p w14:paraId="6BCC5CDD" w14:textId="77777777" w:rsidR="008C1DA6" w:rsidRPr="00B9301A" w:rsidRDefault="008C1DA6" w:rsidP="000862BA">
      <w:pPr>
        <w:pStyle w:val="Body"/>
        <w:spacing w:line="480" w:lineRule="auto"/>
        <w:rPr>
          <w:rFonts w:ascii="Times New Roman" w:hAnsi="Times New Roman" w:cs="Times New Roman"/>
          <w:b/>
          <w:bCs/>
          <w:sz w:val="20"/>
          <w:szCs w:val="20"/>
          <w:lang w:val="en-US"/>
        </w:rPr>
      </w:pPr>
      <w:r w:rsidRPr="00B9301A">
        <w:rPr>
          <w:rFonts w:ascii="Times New Roman" w:hAnsi="Times New Roman" w:cs="Times New Roman"/>
          <w:b/>
          <w:bCs/>
          <w:sz w:val="20"/>
          <w:szCs w:val="20"/>
          <w:lang w:val="en-US"/>
        </w:rPr>
        <w:lastRenderedPageBreak/>
        <w:t>Discussion</w:t>
      </w:r>
    </w:p>
    <w:p w14:paraId="1A137104" w14:textId="77777777" w:rsidR="008C1DA6" w:rsidRPr="00B9301A" w:rsidRDefault="008C1DA6">
      <w:pPr>
        <w:pStyle w:val="Body"/>
        <w:spacing w:line="480" w:lineRule="auto"/>
        <w:rPr>
          <w:rFonts w:ascii="Times New Roman" w:hAnsi="Times New Roman" w:cs="Times New Roman"/>
          <w:b/>
          <w:bCs/>
          <w:i/>
          <w:sz w:val="20"/>
          <w:szCs w:val="20"/>
          <w:lang w:val="en-US"/>
        </w:rPr>
      </w:pPr>
      <w:r>
        <w:rPr>
          <w:rFonts w:ascii="Times New Roman" w:hAnsi="Times New Roman" w:cs="Times New Roman"/>
          <w:b/>
          <w:bCs/>
          <w:i/>
          <w:sz w:val="20"/>
          <w:szCs w:val="20"/>
          <w:lang w:val="en-US"/>
        </w:rPr>
        <w:t>Comparing results to previous work at</w:t>
      </w:r>
      <w:r w:rsidRPr="00B9301A">
        <w:rPr>
          <w:rFonts w:ascii="Times New Roman" w:hAnsi="Times New Roman" w:cs="Times New Roman"/>
          <w:b/>
          <w:bCs/>
          <w:i/>
          <w:sz w:val="20"/>
          <w:szCs w:val="20"/>
          <w:lang w:val="en-US"/>
        </w:rPr>
        <w:t xml:space="preserve"> Shib Habil</w:t>
      </w:r>
    </w:p>
    <w:p w14:paraId="76E35B20" w14:textId="77777777"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The passive acoustic results largely corroborate but also expand on previous sightings-based research at Shib Habil</w:t>
      </w:r>
      <w:r>
        <w:rPr>
          <w:rFonts w:ascii="Times New Roman" w:hAnsi="Times New Roman" w:cs="Times New Roman"/>
          <w:sz w:val="20"/>
          <w:szCs w:val="20"/>
          <w:lang w:val="en-US"/>
        </w:rPr>
        <w:t xml:space="preserve">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For instance, visual census records show high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presence in March, April, and May, but the lack of survey effort at other times of the year make it impossible to judge the aggregation’s seasonality from sightings data alone. The continuous monitoring provided by the receiver array confirms high occupancy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from March to May, but also demonstrates moderate activity in February and June</w:t>
      </w:r>
      <w:r>
        <w:rPr>
          <w:rFonts w:ascii="Times New Roman" w:hAnsi="Times New Roman" w:cs="Times New Roman"/>
          <w:sz w:val="20"/>
          <w:szCs w:val="20"/>
          <w:lang w:val="en-US"/>
        </w:rPr>
        <w:t xml:space="preserve">, and a </w:t>
      </w:r>
      <w:r w:rsidRPr="00B9301A">
        <w:rPr>
          <w:rFonts w:ascii="Times New Roman" w:hAnsi="Times New Roman" w:cs="Times New Roman"/>
          <w:sz w:val="20"/>
          <w:szCs w:val="20"/>
          <w:lang w:val="en-US"/>
        </w:rPr>
        <w:t>relative absence of tagged sharks from July to January. Another example is the similar models produced from detection and encounter records. The strong seasonal influence and weak lag-effect on the recapture data of both methods suggests a high level of inters</w:t>
      </w:r>
      <w:r>
        <w:rPr>
          <w:rFonts w:ascii="Times New Roman" w:hAnsi="Times New Roman" w:cs="Times New Roman"/>
          <w:sz w:val="20"/>
          <w:szCs w:val="20"/>
          <w:lang w:val="en-US"/>
        </w:rPr>
        <w:t>easonal site fidelity. Of the 76</w:t>
      </w:r>
      <w:r w:rsidRPr="00B9301A">
        <w:rPr>
          <w:rFonts w:ascii="Times New Roman" w:hAnsi="Times New Roman" w:cs="Times New Roman"/>
          <w:sz w:val="20"/>
          <w:szCs w:val="20"/>
          <w:lang w:val="en-US"/>
        </w:rPr>
        <w:t xml:space="preserve"> sharks with both ac</w:t>
      </w:r>
      <w:r>
        <w:rPr>
          <w:rFonts w:ascii="Times New Roman" w:hAnsi="Times New Roman" w:cs="Times New Roman"/>
          <w:sz w:val="20"/>
          <w:szCs w:val="20"/>
          <w:lang w:val="en-US"/>
        </w:rPr>
        <w:t>oustic and photographic tags, 39</w:t>
      </w:r>
      <w:r w:rsidRPr="00B9301A">
        <w:rPr>
          <w:rFonts w:ascii="Times New Roman" w:hAnsi="Times New Roman" w:cs="Times New Roman"/>
          <w:sz w:val="20"/>
          <w:szCs w:val="20"/>
          <w:lang w:val="en-US"/>
        </w:rPr>
        <w:t xml:space="preserve"> were either detected or resighted in two or more aggregation seasons. The long-term stability of the lag-effect demonstrates that at least </w:t>
      </w:r>
      <w:r>
        <w:rPr>
          <w:rFonts w:ascii="Times New Roman" w:hAnsi="Times New Roman" w:cs="Times New Roman"/>
          <w:sz w:val="20"/>
          <w:szCs w:val="20"/>
          <w:lang w:val="en-US"/>
        </w:rPr>
        <w:t xml:space="preserve">a few individuals </w:t>
      </w:r>
      <w:r w:rsidRPr="00B9301A">
        <w:rPr>
          <w:rFonts w:ascii="Times New Roman" w:hAnsi="Times New Roman" w:cs="Times New Roman"/>
          <w:sz w:val="20"/>
          <w:szCs w:val="20"/>
          <w:lang w:val="en-US"/>
        </w:rPr>
        <w:t>exhibited this tendency to return to the area over the entire duration of the study. In</w:t>
      </w:r>
      <w:r>
        <w:rPr>
          <w:rFonts w:ascii="Times New Roman" w:hAnsi="Times New Roman" w:cs="Times New Roman"/>
          <w:sz w:val="20"/>
          <w:szCs w:val="20"/>
          <w:lang w:val="en-US"/>
        </w:rPr>
        <w:t xml:space="preserve"> fact</w:t>
      </w:r>
      <w:r w:rsidRPr="00B9301A">
        <w:rPr>
          <w:rFonts w:ascii="Times New Roman" w:hAnsi="Times New Roman" w:cs="Times New Roman"/>
          <w:sz w:val="20"/>
          <w:szCs w:val="20"/>
          <w:lang w:val="en-US"/>
        </w:rPr>
        <w:t>, four sharks which were initially tagged or photographed in 2010 were</w:t>
      </w:r>
      <w:r>
        <w:rPr>
          <w:rFonts w:ascii="Times New Roman" w:hAnsi="Times New Roman" w:cs="Times New Roman"/>
          <w:sz w:val="20"/>
          <w:szCs w:val="20"/>
          <w:lang w:val="en-US"/>
        </w:rPr>
        <w:t xml:space="preserve"> also detected</w:t>
      </w:r>
      <w:r w:rsidRPr="00B9301A">
        <w:rPr>
          <w:rFonts w:ascii="Times New Roman" w:hAnsi="Times New Roman" w:cs="Times New Roman"/>
          <w:sz w:val="20"/>
          <w:szCs w:val="20"/>
          <w:lang w:val="en-US"/>
        </w:rPr>
        <w:t xml:space="preserve"> during the 2016 season. Despite similarities in model trends, the comparison also shows that the receiver array was far more reliable at detecting the presence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While recapture probabilities projected by both models peak at roughly the same times, they are consistently and significantly higher for the acoustic data. The difference in performance between the two methods is hardly surprising; a well-maintained receiver array can monitor an area continuously and at depth. Visual census, on the other hand, is usually confined to daylight hours, surface waters, and a limited number of annual survey days.  </w:t>
      </w:r>
    </w:p>
    <w:p w14:paraId="0B2BCF11" w14:textId="77777777" w:rsidR="008C1DA6" w:rsidRPr="00B9301A" w:rsidRDefault="008C1DA6">
      <w:pPr>
        <w:pStyle w:val="Body"/>
        <w:spacing w:line="480" w:lineRule="auto"/>
        <w:rPr>
          <w:rFonts w:ascii="Times New Roman" w:hAnsi="Times New Roman" w:cs="Times New Roman"/>
          <w:sz w:val="20"/>
          <w:szCs w:val="20"/>
          <w:lang w:val="en-US"/>
        </w:rPr>
      </w:pPr>
    </w:p>
    <w:p w14:paraId="2AB37D25" w14:textId="77777777"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Spatially, acoustic detections and visual encounters were both highly concentrated along the exposed side of Shib Habil and were modestly f</w:t>
      </w:r>
      <w:r>
        <w:rPr>
          <w:rFonts w:ascii="Times New Roman" w:hAnsi="Times New Roman" w:cs="Times New Roman"/>
          <w:sz w:val="20"/>
          <w:szCs w:val="20"/>
          <w:lang w:val="en-US"/>
        </w:rPr>
        <w:t>requent on its sheltered side</w:t>
      </w:r>
      <w:r w:rsidRPr="00B9301A">
        <w:rPr>
          <w:rFonts w:ascii="Times New Roman" w:hAnsi="Times New Roman" w:cs="Times New Roman"/>
          <w:sz w:val="20"/>
          <w:szCs w:val="20"/>
          <w:lang w:val="en-US"/>
        </w:rPr>
        <w:t xml:space="preserve">. However, the receiver array also revealed another hotspot on the northern shelf. This additional site confirms the existence of high-use areas that are close to Shib Habil but outside the survey </w:t>
      </w:r>
      <w:r>
        <w:rPr>
          <w:rFonts w:ascii="Times New Roman" w:hAnsi="Times New Roman" w:cs="Times New Roman"/>
          <w:sz w:val="20"/>
          <w:szCs w:val="20"/>
          <w:lang w:val="en-US"/>
        </w:rPr>
        <w:t>zone and suggests that there might</w:t>
      </w:r>
      <w:r w:rsidRPr="00B9301A">
        <w:rPr>
          <w:rFonts w:ascii="Times New Roman" w:hAnsi="Times New Roman" w:cs="Times New Roman"/>
          <w:sz w:val="20"/>
          <w:szCs w:val="20"/>
          <w:lang w:val="en-US"/>
        </w:rPr>
        <w:t xml:space="preserve"> be others beyond the range of the receiver array. This raises the possibility that annual declines in sightings and acoustic detections are caused by small-scale shifts to nearby, unmonitored habitat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However, satellite telemetry data shows most tracked sharks moving away from Shib Habil after the aggregation season and dispersing into the wider Red Sea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[13]</w:t>
      </w:r>
      <w:r w:rsidRPr="00B9301A">
        <w:rPr>
          <w:rFonts w:ascii="Times New Roman" w:hAnsi="Times New Roman" w:cs="Times New Roman"/>
          <w:sz w:val="20"/>
          <w:szCs w:val="20"/>
          <w:lang w:val="en-US"/>
        </w:rPr>
        <w:t xml:space="preserve">. Taken together, the sightings, acoustic, and satellite data all point to Shib Habil hosting a seasonal aggregation driven by annual cycles of </w:t>
      </w:r>
      <w:r w:rsidRPr="00B9301A">
        <w:rPr>
          <w:rFonts w:ascii="Times New Roman" w:hAnsi="Times New Roman" w:cs="Times New Roman"/>
          <w:sz w:val="20"/>
          <w:szCs w:val="20"/>
          <w:lang w:val="en-US"/>
        </w:rPr>
        <w:lastRenderedPageBreak/>
        <w:t xml:space="preserve">immigration, short-term residence, and emigration. The motivations for these patterns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beh</w:t>
      </w:r>
      <w:r>
        <w:rPr>
          <w:rFonts w:ascii="Times New Roman" w:hAnsi="Times New Roman" w:cs="Times New Roman"/>
          <w:sz w:val="20"/>
          <w:szCs w:val="20"/>
          <w:lang w:val="en-US"/>
        </w:rPr>
        <w:t xml:space="preserve">avior are unknown </w:t>
      </w:r>
      <w:r>
        <w:rPr>
          <w:rFonts w:ascii="Times New Roman" w:hAnsi="Times New Roman" w:cs="Times New Roman"/>
          <w:noProof/>
          <w:sz w:val="20"/>
          <w:szCs w:val="20"/>
          <w:lang w:val="en-US"/>
        </w:rPr>
        <w:t>[40]</w:t>
      </w:r>
      <w:r w:rsidRPr="00B9301A">
        <w:rPr>
          <w:rFonts w:ascii="Times New Roman" w:hAnsi="Times New Roman" w:cs="Times New Roman"/>
          <w:sz w:val="20"/>
          <w:szCs w:val="20"/>
          <w:lang w:val="en-US"/>
        </w:rPr>
        <w:t xml:space="preserve">, but most sharks observed in visual surveys were engaged in active feeding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implying that patchy and ephemeral food resources may influence the seasonal residence and spatial distribution of sharks at this site.</w:t>
      </w:r>
    </w:p>
    <w:p w14:paraId="42D4B03C" w14:textId="77777777" w:rsidR="008C1DA6" w:rsidRPr="00B9301A" w:rsidRDefault="008C1DA6">
      <w:pPr>
        <w:pStyle w:val="Body"/>
        <w:spacing w:line="480" w:lineRule="auto"/>
        <w:rPr>
          <w:rFonts w:ascii="Times New Roman" w:hAnsi="Times New Roman" w:cs="Times New Roman"/>
          <w:sz w:val="20"/>
          <w:szCs w:val="20"/>
          <w:lang w:val="en-US"/>
        </w:rPr>
      </w:pPr>
    </w:p>
    <w:p w14:paraId="7479C5AF"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Finally, the acoustic data largely confirms the broad sexual parity and integration suggested by visual census</w:t>
      </w:r>
      <w:r>
        <w:rPr>
          <w:rFonts w:ascii="Times New Roman" w:hAnsi="Times New Roman" w:cs="Times New Roman"/>
          <w:sz w:val="20"/>
          <w:szCs w:val="20"/>
          <w:lang w:val="en-US"/>
        </w:rPr>
        <w:t xml:space="preserve">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The tagged population was evenly divided between males and females and there were no significant sexual differences in detection counts, days detected, or residence index values. </w:t>
      </w:r>
      <w:r>
        <w:rPr>
          <w:rFonts w:ascii="Times New Roman" w:hAnsi="Times New Roman" w:cs="Times New Roman"/>
          <w:sz w:val="20"/>
          <w:szCs w:val="20"/>
          <w:lang w:val="en-US"/>
        </w:rPr>
        <w:t>The mixed-effects modeling did not find a significant sexual influence on either acoustic or visual recapture probability. Selected</w:t>
      </w:r>
      <w:r w:rsidRPr="00B9301A">
        <w:rPr>
          <w:rFonts w:ascii="Times New Roman" w:hAnsi="Times New Roman" w:cs="Times New Roman"/>
          <w:sz w:val="20"/>
          <w:szCs w:val="20"/>
          <w:lang w:val="en-US"/>
        </w:rPr>
        <w:t xml:space="preserve"> model</w:t>
      </w:r>
      <w:r>
        <w:rPr>
          <w:rFonts w:ascii="Times New Roman" w:hAnsi="Times New Roman" w:cs="Times New Roman"/>
          <w:sz w:val="20"/>
          <w:szCs w:val="20"/>
          <w:lang w:val="en-US"/>
        </w:rPr>
        <w:t>s did not include</w:t>
      </w:r>
      <w:r w:rsidRPr="00B9301A">
        <w:rPr>
          <w:rFonts w:ascii="Times New Roman" w:hAnsi="Times New Roman" w:cs="Times New Roman"/>
          <w:sz w:val="20"/>
          <w:szCs w:val="20"/>
          <w:lang w:val="en-US"/>
        </w:rPr>
        <w:t xml:space="preserve"> animal sex</w:t>
      </w:r>
      <w:r>
        <w:rPr>
          <w:rFonts w:ascii="Times New Roman" w:hAnsi="Times New Roman" w:cs="Times New Roman"/>
          <w:sz w:val="20"/>
          <w:szCs w:val="20"/>
          <w:lang w:val="en-US"/>
        </w:rPr>
        <w:t xml:space="preserve"> as a parameter. Even </w:t>
      </w:r>
      <w:r w:rsidRPr="00B9301A">
        <w:rPr>
          <w:rFonts w:ascii="Times New Roman" w:hAnsi="Times New Roman" w:cs="Times New Roman"/>
          <w:sz w:val="20"/>
          <w:szCs w:val="20"/>
          <w:lang w:val="en-US"/>
        </w:rPr>
        <w:t>the less pa</w:t>
      </w:r>
      <w:r>
        <w:rPr>
          <w:rFonts w:ascii="Times New Roman" w:hAnsi="Times New Roman" w:cs="Times New Roman"/>
          <w:sz w:val="20"/>
          <w:szCs w:val="20"/>
          <w:lang w:val="en-US"/>
        </w:rPr>
        <w:t>rsimonious models which use sex</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do not show it </w:t>
      </w:r>
      <w:r w:rsidRPr="00B9301A">
        <w:rPr>
          <w:rFonts w:ascii="Times New Roman" w:hAnsi="Times New Roman" w:cs="Times New Roman"/>
          <w:sz w:val="20"/>
          <w:szCs w:val="20"/>
          <w:lang w:val="en-US"/>
        </w:rPr>
        <w:t>to have significant predictive value. The only indication of an</w:t>
      </w:r>
      <w:r>
        <w:rPr>
          <w:rFonts w:ascii="Times New Roman" w:hAnsi="Times New Roman" w:cs="Times New Roman"/>
          <w:sz w:val="20"/>
          <w:szCs w:val="20"/>
          <w:lang w:val="en-US"/>
        </w:rPr>
        <w:t>y sexual difference in site fidelity</w:t>
      </w:r>
      <w:r w:rsidRPr="00B9301A">
        <w:rPr>
          <w:rFonts w:ascii="Times New Roman" w:hAnsi="Times New Roman" w:cs="Times New Roman"/>
          <w:sz w:val="20"/>
          <w:szCs w:val="20"/>
          <w:lang w:val="en-US"/>
        </w:rPr>
        <w:t xml:space="preserve"> was </w:t>
      </w:r>
      <w:r>
        <w:rPr>
          <w:rFonts w:ascii="Times New Roman" w:hAnsi="Times New Roman" w:cs="Times New Roman"/>
          <w:sz w:val="20"/>
          <w:szCs w:val="20"/>
          <w:lang w:val="en-US"/>
        </w:rPr>
        <w:t xml:space="preserve">a </w:t>
      </w:r>
      <w:r w:rsidRPr="00B9301A">
        <w:rPr>
          <w:rFonts w:ascii="Times New Roman" w:hAnsi="Times New Roman" w:cs="Times New Roman"/>
          <w:sz w:val="20"/>
          <w:szCs w:val="20"/>
          <w:lang w:val="en-US"/>
        </w:rPr>
        <w:t xml:space="preserve">significantly higher female occupancy in May, suggesting </w:t>
      </w:r>
      <w:r>
        <w:rPr>
          <w:rFonts w:ascii="Times New Roman" w:hAnsi="Times New Roman" w:cs="Times New Roman"/>
          <w:sz w:val="20"/>
          <w:szCs w:val="20"/>
          <w:lang w:val="en-US"/>
        </w:rPr>
        <w:t>at least a few</w:t>
      </w:r>
      <w:r w:rsidRPr="00B9301A">
        <w:rPr>
          <w:rFonts w:ascii="Times New Roman" w:hAnsi="Times New Roman" w:cs="Times New Roman"/>
          <w:sz w:val="20"/>
          <w:szCs w:val="20"/>
          <w:lang w:val="en-US"/>
        </w:rPr>
        <w:t xml:space="preserve"> female sharks</w:t>
      </w:r>
      <w:r>
        <w:rPr>
          <w:rFonts w:ascii="Times New Roman" w:hAnsi="Times New Roman" w:cs="Times New Roman"/>
          <w:sz w:val="20"/>
          <w:szCs w:val="20"/>
          <w:lang w:val="en-US"/>
        </w:rPr>
        <w:t xml:space="preserve"> are more resident to the area</w:t>
      </w:r>
      <w:r w:rsidRPr="00B9301A">
        <w:rPr>
          <w:rFonts w:ascii="Times New Roman" w:hAnsi="Times New Roman" w:cs="Times New Roman"/>
          <w:sz w:val="20"/>
          <w:szCs w:val="20"/>
          <w:lang w:val="en-US"/>
        </w:rPr>
        <w:t xml:space="preserve"> later in the season.</w:t>
      </w:r>
      <w:r>
        <w:rPr>
          <w:rFonts w:ascii="Times New Roman" w:hAnsi="Times New Roman" w:cs="Times New Roman"/>
          <w:sz w:val="20"/>
          <w:szCs w:val="20"/>
          <w:lang w:val="en-US"/>
        </w:rPr>
        <w:t xml:space="preserve"> Sexual differences in spatial distribution were similarly modest. Only one station showed a significant sexual bias in its raw detection record and only five reported significantly greater occupancy for either male or female sharks. At each of these stations, the occupancy index and detection counts tended to be elevated for both sexes, just significantly more so for one or the other. Moreover, the most active stations from each region had statistically similar values for both male and female sharks.    </w:t>
      </w:r>
    </w:p>
    <w:p w14:paraId="7EA1CD3F" w14:textId="77777777" w:rsidR="008C1DA6" w:rsidRPr="00B9301A" w:rsidRDefault="008C1DA6">
      <w:pPr>
        <w:pStyle w:val="Body"/>
        <w:spacing w:line="480" w:lineRule="auto"/>
        <w:rPr>
          <w:rFonts w:ascii="Times New Roman" w:hAnsi="Times New Roman" w:cs="Times New Roman"/>
          <w:b/>
          <w:sz w:val="20"/>
          <w:szCs w:val="20"/>
          <w:lang w:val="en-US"/>
        </w:rPr>
      </w:pPr>
      <w:r w:rsidRPr="00B9301A">
        <w:rPr>
          <w:rFonts w:ascii="Times New Roman" w:hAnsi="Times New Roman" w:cs="Times New Roman"/>
          <w:sz w:val="20"/>
          <w:szCs w:val="20"/>
          <w:lang w:val="en-US"/>
        </w:rPr>
        <w:t xml:space="preserve">       </w:t>
      </w:r>
    </w:p>
    <w:p w14:paraId="204BE1B3" w14:textId="77777777" w:rsidR="008C1DA6" w:rsidRPr="00B9301A" w:rsidRDefault="008C1DA6">
      <w:pPr>
        <w:pStyle w:val="Body"/>
        <w:spacing w:line="480" w:lineRule="auto"/>
        <w:rPr>
          <w:rFonts w:ascii="Times New Roman" w:hAnsi="Times New Roman" w:cs="Times New Roman"/>
          <w:b/>
          <w:i/>
          <w:sz w:val="20"/>
          <w:szCs w:val="20"/>
          <w:lang w:val="en-US"/>
        </w:rPr>
      </w:pPr>
      <w:r w:rsidRPr="00B9301A">
        <w:rPr>
          <w:rFonts w:ascii="Times New Roman" w:hAnsi="Times New Roman" w:cs="Times New Roman"/>
          <w:b/>
          <w:i/>
          <w:sz w:val="20"/>
          <w:szCs w:val="20"/>
          <w:lang w:val="en-US"/>
        </w:rPr>
        <w:t>Comparing Shib Habil to other aggregations</w:t>
      </w:r>
    </w:p>
    <w:p w14:paraId="1A1E5497" w14:textId="77777777"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The general agreement between the acoustic and visual datasets at Shib Habil, especially with regard to the highly seasonal nature of the aggregation, is in stark contrast to the conflicting findings and apparent year-round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presence reported at other sites </w:t>
      </w:r>
      <w:r>
        <w:rPr>
          <w:rFonts w:ascii="Times New Roman" w:hAnsi="Times New Roman" w:cs="Times New Roman"/>
          <w:noProof/>
          <w:sz w:val="20"/>
          <w:szCs w:val="20"/>
          <w:lang w:val="en-US"/>
        </w:rPr>
        <w:t>[14, 29]</w:t>
      </w:r>
      <w:r w:rsidRPr="00B9301A">
        <w:rPr>
          <w:rFonts w:ascii="Times New Roman" w:hAnsi="Times New Roman" w:cs="Times New Roman"/>
          <w:sz w:val="20"/>
          <w:szCs w:val="20"/>
          <w:lang w:val="en-US"/>
        </w:rPr>
        <w:t xml:space="preserve">. The encounter record from Mafia Island is very similar to the results at Shib Habil: many sightings during part of the year followed by months of apparent absence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Modeling the visual data showed that resighting odds were largely driven by seasonality and more weakly influenced by time-lag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again similar to both the visual and acoustic models at Shib Habil. The acoustic record at Mafia was quite different. In two years of monitoring, at least 32% of tagged sharks were detected each month, producing a median R</w:t>
      </w:r>
      <w:r w:rsidRPr="00100F18">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xml:space="preserve"> of 0.24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As a</w:t>
      </w:r>
      <w:r w:rsidRPr="00B9301A">
        <w:rPr>
          <w:rFonts w:ascii="Times New Roman" w:hAnsi="Times New Roman" w:cs="Times New Roman"/>
          <w:sz w:val="20"/>
          <w:szCs w:val="20"/>
          <w:lang w:val="en-US"/>
        </w:rPr>
        <w:t xml:space="preserve"> comparison, the first two years of monitoring at Shib Habil included eight months in which fewer than 5% of </w:t>
      </w:r>
      <w:r w:rsidRPr="00B9301A">
        <w:rPr>
          <w:rFonts w:ascii="Times New Roman" w:hAnsi="Times New Roman" w:cs="Times New Roman"/>
          <w:sz w:val="20"/>
          <w:szCs w:val="20"/>
          <w:lang w:val="en-US"/>
        </w:rPr>
        <w:lastRenderedPageBreak/>
        <w:t>tagged sharks were detected, producing a median R</w:t>
      </w:r>
      <w:r w:rsidRPr="00100F18">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xml:space="preserve"> of 0.01. These differences are also clear in the acoustic mixed-effects models from the two areas. At Mafia, acoustic recapture odds were only weakly affected by seasonality but</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declined</w:t>
      </w:r>
      <w:r>
        <w:rPr>
          <w:rFonts w:ascii="Times New Roman" w:hAnsi="Times New Roman" w:cs="Times New Roman"/>
          <w:sz w:val="20"/>
          <w:szCs w:val="20"/>
          <w:lang w:val="en-US"/>
        </w:rPr>
        <w:t xml:space="preserve"> monotonically</w:t>
      </w:r>
      <w:r w:rsidRPr="00B9301A">
        <w:rPr>
          <w:rFonts w:ascii="Times New Roman" w:hAnsi="Times New Roman" w:cs="Times New Roman"/>
          <w:sz w:val="20"/>
          <w:szCs w:val="20"/>
          <w:lang w:val="en-US"/>
        </w:rPr>
        <w:t xml:space="preserve"> with lag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This directly contradicts the trends in Mafia’s visual data and also contrasts with the strong seasonal fluctuations and weak lag-effect shown in Shib Habil’s acoustic model. Both datasets (Mafia and Shib Habil) show seasonal changes in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habitat selection: the two populations regularly move beyond the range of visual surveys. The discrepancy in the acoustic records is c</w:t>
      </w:r>
      <w:r>
        <w:rPr>
          <w:rFonts w:ascii="Times New Roman" w:hAnsi="Times New Roman" w:cs="Times New Roman"/>
          <w:sz w:val="20"/>
          <w:szCs w:val="20"/>
          <w:lang w:val="en-US"/>
        </w:rPr>
        <w:t>aused by a difference of degree</w:t>
      </w:r>
      <w:r w:rsidRPr="00B9301A">
        <w:rPr>
          <w:rFonts w:ascii="Times New Roman" w:hAnsi="Times New Roman" w:cs="Times New Roman"/>
          <w:sz w:val="20"/>
          <w:szCs w:val="20"/>
          <w:lang w:val="en-US"/>
        </w:rPr>
        <w:t xml:space="preserve">. Most sharks at Shib Habil move hundreds of kilometers away during the offseason, far beyond the range of the receiver array </w:t>
      </w:r>
      <w:r>
        <w:rPr>
          <w:rFonts w:ascii="Times New Roman" w:hAnsi="Times New Roman" w:cs="Times New Roman"/>
          <w:noProof/>
          <w:sz w:val="20"/>
          <w:szCs w:val="20"/>
          <w:lang w:val="en-US"/>
        </w:rPr>
        <w:t>[13]</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A</w:t>
      </w:r>
      <w:r w:rsidRPr="00B9301A">
        <w:rPr>
          <w:rFonts w:ascii="Times New Roman" w:hAnsi="Times New Roman" w:cs="Times New Roman"/>
          <w:sz w:val="20"/>
          <w:szCs w:val="20"/>
          <w:lang w:val="en-US"/>
        </w:rPr>
        <w:t>t Mafia</w:t>
      </w:r>
      <w:r>
        <w:rPr>
          <w:rFonts w:ascii="Times New Roman" w:hAnsi="Times New Roman" w:cs="Times New Roman"/>
          <w:sz w:val="20"/>
          <w:szCs w:val="20"/>
          <w:lang w:val="en-US"/>
        </w:rPr>
        <w:t>, many of the sharks</w:t>
      </w:r>
      <w:r w:rsidRPr="00B9301A">
        <w:rPr>
          <w:rFonts w:ascii="Times New Roman" w:hAnsi="Times New Roman" w:cs="Times New Roman"/>
          <w:sz w:val="20"/>
          <w:szCs w:val="20"/>
          <w:lang w:val="en-US"/>
        </w:rPr>
        <w:t xml:space="preserve"> move a just few kilometers further from shore where they continue to be detected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w:t>
      </w:r>
    </w:p>
    <w:p w14:paraId="189FE00D" w14:textId="77777777" w:rsidR="008C1DA6" w:rsidRPr="00B9301A" w:rsidRDefault="008C1DA6" w:rsidP="000862BA">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p>
    <w:p w14:paraId="4863193B" w14:textId="77777777" w:rsidR="008C1DA6" w:rsidRDefault="008C1DA6" w:rsidP="000862BA">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At</w:t>
      </w:r>
      <w:r w:rsidRPr="00B9301A">
        <w:rPr>
          <w:rFonts w:ascii="Times New Roman" w:hAnsi="Times New Roman" w:cs="Times New Roman"/>
          <w:sz w:val="20"/>
          <w:szCs w:val="20"/>
          <w:lang w:val="en-US"/>
        </w:rPr>
        <w:t xml:space="preserve"> Ningaloo Reef</w:t>
      </w:r>
      <w:r>
        <w:rPr>
          <w:rFonts w:ascii="Times New Roman" w:hAnsi="Times New Roman" w:cs="Times New Roman"/>
          <w:sz w:val="20"/>
          <w:szCs w:val="20"/>
          <w:lang w:val="en-US"/>
        </w:rPr>
        <w:t xml:space="preserve">, 85-90% of all visual encounters occur in April, May, June, or July </w:t>
      </w:r>
      <w:r>
        <w:rPr>
          <w:rFonts w:ascii="Times New Roman" w:hAnsi="Times New Roman" w:cs="Times New Roman"/>
          <w:noProof/>
          <w:sz w:val="20"/>
          <w:szCs w:val="20"/>
        </w:rPr>
        <w:t>[29]</w:t>
      </w:r>
      <w:r>
        <w:rPr>
          <w:rFonts w:ascii="Times New Roman" w:hAnsi="Times New Roman" w:cs="Times New Roman"/>
          <w:sz w:val="20"/>
          <w:szCs w:val="20"/>
          <w:lang w:val="en-US"/>
        </w:rPr>
        <w:t xml:space="preserve">. In contrast, acoustic activity is highest in September and October which each account for 16-19% of total detections.  Ningaloo’s acoustic data also shows a short offseason in February and March which each account for 1-3% of total detections. This seasonal lull suggests that year-round residency at Ningaloo is less common than at Mafia Island. However, Ningaloo’s seasonal fluctuations are also not as pronounced as those from at Shib Habil where nearly 50 percent of all detections are recorded in April while fewer than 2% are recorded in the six months from July through December. These intermediate results for Ningaloo are interesting, but somewhat preliminary as they are based on fewer tagged sharks and shorter monitoring periods than those from Mafia </w:t>
      </w:r>
      <w:r>
        <w:rPr>
          <w:rFonts w:ascii="Times New Roman" w:hAnsi="Times New Roman" w:cs="Times New Roman"/>
          <w:noProof/>
          <w:sz w:val="20"/>
          <w:szCs w:val="20"/>
          <w:lang w:val="en-US"/>
        </w:rPr>
        <w:t>[14]</w:t>
      </w:r>
      <w:r>
        <w:rPr>
          <w:rFonts w:ascii="Times New Roman" w:hAnsi="Times New Roman" w:cs="Times New Roman"/>
          <w:sz w:val="20"/>
          <w:szCs w:val="20"/>
          <w:lang w:val="en-US"/>
        </w:rPr>
        <w:t xml:space="preserve"> and Shib Habil </w:t>
      </w:r>
      <w:r>
        <w:rPr>
          <w:rFonts w:ascii="Times New Roman" w:hAnsi="Times New Roman" w:cs="Times New Roman"/>
          <w:noProof/>
          <w:sz w:val="20"/>
          <w:szCs w:val="20"/>
        </w:rPr>
        <w:t>[29]</w:t>
      </w:r>
      <w:r>
        <w:rPr>
          <w:rFonts w:ascii="Times New Roman" w:hAnsi="Times New Roman" w:cs="Times New Roman"/>
          <w:sz w:val="20"/>
          <w:szCs w:val="20"/>
          <w:lang w:val="en-US"/>
        </w:rPr>
        <w:t xml:space="preserve">. The average monitoring period (64.7 days), number of days detected (9.6), and </w:t>
      </w:r>
      <w:r w:rsidRPr="00B9301A">
        <w:rPr>
          <w:rFonts w:ascii="Times New Roman" w:hAnsi="Times New Roman" w:cs="Times New Roman"/>
          <w:sz w:val="20"/>
          <w:szCs w:val="20"/>
          <w:lang w:val="en-US"/>
        </w:rPr>
        <w:t>R</w:t>
      </w:r>
      <w:r>
        <w:rPr>
          <w:rFonts w:ascii="Times New Roman" w:hAnsi="Times New Roman" w:cs="Times New Roman"/>
          <w:sz w:val="20"/>
          <w:szCs w:val="20"/>
          <w:vertAlign w:val="subscript"/>
          <w:lang w:val="en-US"/>
        </w:rPr>
        <w:t>max</w:t>
      </w:r>
      <w:r>
        <w:rPr>
          <w:rFonts w:ascii="Times New Roman" w:hAnsi="Times New Roman" w:cs="Times New Roman"/>
          <w:sz w:val="20"/>
          <w:szCs w:val="20"/>
          <w:lang w:val="en-US"/>
        </w:rPr>
        <w:t xml:space="preserve"> (0.18) at Ningaloo are all less than the corresponding values from Shib Habil (304.05 days, 20 days, and 0.26 respectively), but there isn’t enough data to determine if any of these differences is significant. Extended monitoring and additional tagging at Ningaloo may help resolve some of this ambiguity. </w:t>
      </w:r>
    </w:p>
    <w:p w14:paraId="1CCBC35A" w14:textId="77777777" w:rsidR="008C1DA6" w:rsidRPr="00B9301A" w:rsidRDefault="008C1DA6" w:rsidP="000862BA">
      <w:pPr>
        <w:pStyle w:val="Body"/>
        <w:tabs>
          <w:tab w:val="left" w:pos="720"/>
          <w:tab w:val="left" w:pos="1440"/>
          <w:tab w:val="left" w:pos="2160"/>
          <w:tab w:val="left" w:pos="2880"/>
        </w:tabs>
        <w:spacing w:line="480" w:lineRule="auto"/>
        <w:rPr>
          <w:rFonts w:ascii="Times New Roman" w:hAnsi="Times New Roman" w:cs="Times New Roman"/>
          <w:b/>
          <w:sz w:val="20"/>
          <w:szCs w:val="20"/>
          <w:lang w:val="en-US"/>
        </w:rPr>
      </w:pPr>
      <w:r>
        <w:rPr>
          <w:rFonts w:ascii="Times New Roman" w:hAnsi="Times New Roman" w:cs="Times New Roman"/>
          <w:sz w:val="20"/>
          <w:szCs w:val="20"/>
          <w:lang w:val="en-US"/>
        </w:rPr>
        <w:t xml:space="preserve"> </w:t>
      </w:r>
    </w:p>
    <w:p w14:paraId="50122225" w14:textId="77777777" w:rsidR="008C1DA6" w:rsidRPr="00B9301A" w:rsidRDefault="008C1DA6" w:rsidP="000862BA">
      <w:pPr>
        <w:pStyle w:val="Body"/>
        <w:spacing w:line="480" w:lineRule="auto"/>
        <w:rPr>
          <w:rFonts w:ascii="Times New Roman" w:hAnsi="Times New Roman" w:cs="Times New Roman"/>
          <w:b/>
          <w:sz w:val="20"/>
          <w:szCs w:val="20"/>
          <w:lang w:val="en-US"/>
        </w:rPr>
      </w:pPr>
      <w:r w:rsidRPr="00B9301A">
        <w:rPr>
          <w:rFonts w:ascii="Times New Roman" w:hAnsi="Times New Roman" w:cs="Times New Roman"/>
          <w:sz w:val="20"/>
          <w:szCs w:val="20"/>
          <w:lang w:val="en-US"/>
        </w:rPr>
        <w:t>Despite their differences, the passive monitoring studies at Mafia, Ningaloo, and Shib Habil all agree on the importance of supplementing visual census with sightings-independent data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[14, 29]</w:t>
      </w:r>
      <w:r w:rsidRPr="00B9301A">
        <w:rPr>
          <w:rFonts w:ascii="Times New Roman" w:hAnsi="Times New Roman" w:cs="Times New Roman"/>
          <w:sz w:val="20"/>
          <w:szCs w:val="20"/>
          <w:lang w:val="en-US"/>
        </w:rPr>
        <w:t>. The seasonality and spatial distribution of most known aggregations have been described</w:t>
      </w:r>
      <w:r>
        <w:rPr>
          <w:rFonts w:ascii="Times New Roman" w:hAnsi="Times New Roman" w:cs="Times New Roman"/>
          <w:sz w:val="20"/>
          <w:szCs w:val="20"/>
          <w:lang w:val="en-US"/>
        </w:rPr>
        <w:t xml:space="preserve"> almost</w:t>
      </w:r>
      <w:r w:rsidRPr="00B9301A">
        <w:rPr>
          <w:rFonts w:ascii="Times New Roman" w:hAnsi="Times New Roman" w:cs="Times New Roman"/>
          <w:sz w:val="20"/>
          <w:szCs w:val="20"/>
          <w:lang w:val="en-US"/>
        </w:rPr>
        <w:t xml:space="preserve"> exclusively from encounter records</w:t>
      </w:r>
      <w:r>
        <w:rPr>
          <w:rFonts w:ascii="Times New Roman" w:hAnsi="Times New Roman" w:cs="Times New Roman"/>
          <w:sz w:val="20"/>
          <w:szCs w:val="20"/>
          <w:lang w:val="en-US"/>
        </w:rPr>
        <w:t>. At many of these</w:t>
      </w:r>
      <w:r w:rsidRPr="00B9301A">
        <w:rPr>
          <w:rFonts w:ascii="Times New Roman" w:hAnsi="Times New Roman" w:cs="Times New Roman"/>
          <w:sz w:val="20"/>
          <w:szCs w:val="20"/>
          <w:lang w:val="en-US"/>
        </w:rPr>
        <w:t xml:space="preserve"> sites </w:t>
      </w:r>
      <w:r>
        <w:rPr>
          <w:rFonts w:ascii="Times New Roman" w:hAnsi="Times New Roman" w:cs="Times New Roman"/>
          <w:noProof/>
          <w:sz w:val="20"/>
          <w:szCs w:val="20"/>
          <w:lang w:val="en-US"/>
        </w:rPr>
        <w:t>[25, 41]</w:t>
      </w:r>
      <w:r w:rsidRPr="00B9301A">
        <w:rPr>
          <w:rFonts w:ascii="Times New Roman" w:hAnsi="Times New Roman" w:cs="Times New Roman"/>
          <w:sz w:val="20"/>
          <w:szCs w:val="20"/>
          <w:lang w:val="en-US"/>
        </w:rPr>
        <w:t xml:space="preserve"> visual census records </w:t>
      </w:r>
      <w:r>
        <w:rPr>
          <w:rFonts w:ascii="Times New Roman" w:hAnsi="Times New Roman" w:cs="Times New Roman"/>
          <w:sz w:val="20"/>
          <w:szCs w:val="20"/>
          <w:lang w:val="en-US"/>
        </w:rPr>
        <w:t>show clear annual</w:t>
      </w:r>
      <w:r w:rsidRPr="00B9301A">
        <w:rPr>
          <w:rFonts w:ascii="Times New Roman" w:hAnsi="Times New Roman" w:cs="Times New Roman"/>
          <w:sz w:val="20"/>
          <w:szCs w:val="20"/>
          <w:lang w:val="en-US"/>
        </w:rPr>
        <w:t xml:space="preserve"> patterns in sightings frequenc</w:t>
      </w:r>
      <w:r>
        <w:rPr>
          <w:rFonts w:ascii="Times New Roman" w:hAnsi="Times New Roman" w:cs="Times New Roman"/>
          <w:sz w:val="20"/>
          <w:szCs w:val="20"/>
          <w:lang w:val="en-US"/>
        </w:rPr>
        <w:t xml:space="preserve">y, indicating residency </w:t>
      </w:r>
      <w:r>
        <w:rPr>
          <w:rFonts w:ascii="Times New Roman" w:hAnsi="Times New Roman" w:cs="Times New Roman"/>
          <w:sz w:val="20"/>
          <w:szCs w:val="20"/>
          <w:lang w:val="en-US"/>
        </w:rPr>
        <w:lastRenderedPageBreak/>
        <w:t>behaviors</w:t>
      </w:r>
      <w:r w:rsidRPr="00B9301A">
        <w:rPr>
          <w:rFonts w:ascii="Times New Roman" w:hAnsi="Times New Roman" w:cs="Times New Roman"/>
          <w:sz w:val="20"/>
          <w:szCs w:val="20"/>
          <w:lang w:val="en-US"/>
        </w:rPr>
        <w:t xml:space="preserve"> similar to those shown for Shib Habil. However, similar studies have also suggested possible year-ro</w:t>
      </w:r>
      <w:r>
        <w:rPr>
          <w:rFonts w:ascii="Times New Roman" w:hAnsi="Times New Roman" w:cs="Times New Roman"/>
          <w:sz w:val="20"/>
          <w:szCs w:val="20"/>
          <w:lang w:val="en-US"/>
        </w:rPr>
        <w:t xml:space="preserve">und residence in the Maldives </w:t>
      </w:r>
      <w:r>
        <w:rPr>
          <w:rFonts w:ascii="Times New Roman" w:hAnsi="Times New Roman" w:cs="Times New Roman"/>
          <w:noProof/>
          <w:sz w:val="20"/>
          <w:szCs w:val="20"/>
          <w:lang w:val="en-US"/>
        </w:rPr>
        <w:t>[7]</w:t>
      </w:r>
      <w:r w:rsidRPr="00B9301A">
        <w:rPr>
          <w:rFonts w:ascii="Times New Roman" w:hAnsi="Times New Roman" w:cs="Times New Roman"/>
          <w:sz w:val="20"/>
          <w:szCs w:val="20"/>
          <w:lang w:val="en-US"/>
        </w:rPr>
        <w:t xml:space="preserve">, described aseasonal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occurrence in Honduras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[21]</w:t>
      </w:r>
      <w:r w:rsidRPr="00B9301A">
        <w:rPr>
          <w:rFonts w:ascii="Times New Roman" w:hAnsi="Times New Roman" w:cs="Times New Roman"/>
          <w:sz w:val="20"/>
          <w:szCs w:val="20"/>
          <w:lang w:val="en-US"/>
        </w:rPr>
        <w:t xml:space="preserve">, and shown the Galapagos to be migratory waystation </w:t>
      </w:r>
      <w:r>
        <w:rPr>
          <w:rFonts w:ascii="Times New Roman" w:hAnsi="Times New Roman" w:cs="Times New Roman"/>
          <w:sz w:val="20"/>
          <w:szCs w:val="20"/>
          <w:lang w:val="en-US"/>
        </w:rPr>
        <w:t xml:space="preserve">rather than an aggregation </w:t>
      </w:r>
      <w:r>
        <w:rPr>
          <w:rFonts w:ascii="Times New Roman" w:hAnsi="Times New Roman" w:cs="Times New Roman"/>
          <w:noProof/>
          <w:sz w:val="20"/>
          <w:szCs w:val="20"/>
          <w:lang w:val="en-US"/>
        </w:rPr>
        <w:t>[12]</w:t>
      </w:r>
      <w:r w:rsidRPr="00B9301A">
        <w:rPr>
          <w:rFonts w:ascii="Times New Roman" w:hAnsi="Times New Roman" w:cs="Times New Roman"/>
          <w:sz w:val="20"/>
          <w:szCs w:val="20"/>
          <w:lang w:val="en-US"/>
        </w:rPr>
        <w:t xml:space="preserve">. It is becoming increasingly clear that the movement ecology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is site specific.</w:t>
      </w:r>
      <w:r>
        <w:rPr>
          <w:rFonts w:ascii="Times New Roman" w:hAnsi="Times New Roman" w:cs="Times New Roman"/>
          <w:sz w:val="20"/>
          <w:szCs w:val="20"/>
          <w:lang w:val="en-US"/>
        </w:rPr>
        <w:t xml:space="preserve"> Moreover, research from Mozambique </w:t>
      </w:r>
      <w:r>
        <w:rPr>
          <w:rFonts w:ascii="Times New Roman" w:hAnsi="Times New Roman" w:cs="Times New Roman"/>
          <w:noProof/>
          <w:sz w:val="20"/>
          <w:szCs w:val="20"/>
          <w:lang w:val="en-US"/>
        </w:rPr>
        <w:t>[11]</w:t>
      </w:r>
      <w:r w:rsidRPr="00B9301A">
        <w:rPr>
          <w:rFonts w:ascii="Times New Roman" w:hAnsi="Times New Roman" w:cs="Times New Roman"/>
          <w:sz w:val="20"/>
          <w:szCs w:val="20"/>
          <w:lang w:val="en-US"/>
        </w:rPr>
        <w:t xml:space="preserve"> and the Philippines </w:t>
      </w:r>
      <w:r>
        <w:rPr>
          <w:rFonts w:ascii="Times New Roman" w:hAnsi="Times New Roman" w:cs="Times New Roman"/>
          <w:noProof/>
          <w:sz w:val="20"/>
          <w:szCs w:val="20"/>
          <w:lang w:val="en-US"/>
        </w:rPr>
        <w:t>[22]</w:t>
      </w:r>
      <w:r w:rsidRPr="00B9301A">
        <w:rPr>
          <w:rFonts w:ascii="Times New Roman" w:hAnsi="Times New Roman" w:cs="Times New Roman"/>
          <w:sz w:val="20"/>
          <w:szCs w:val="20"/>
          <w:lang w:val="en-US"/>
        </w:rPr>
        <w:t xml:space="preserve"> has shown that habitat selection and residency patterns can shift in response to changes in the local environment or due to human influences. Identifying the characteristics of each aggregation may be vital to the conservation of these areas. High resolution, sightings-independent methods like passive acoustic monitoring have an important role to play in establishing more accurate site descriptions and directing management efforts accordingly. Photo identification remains a vital component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study, but researchers should be aware of the method’s limitations and </w:t>
      </w:r>
      <w:r>
        <w:rPr>
          <w:rFonts w:ascii="Times New Roman" w:hAnsi="Times New Roman" w:cs="Times New Roman"/>
          <w:sz w:val="20"/>
          <w:szCs w:val="20"/>
          <w:lang w:val="en-US"/>
        </w:rPr>
        <w:t>corroborate</w:t>
      </w:r>
      <w:r w:rsidRPr="00B9301A">
        <w:rPr>
          <w:rFonts w:ascii="Times New Roman" w:hAnsi="Times New Roman" w:cs="Times New Roman"/>
          <w:sz w:val="20"/>
          <w:szCs w:val="20"/>
          <w:lang w:val="en-US"/>
        </w:rPr>
        <w:t xml:space="preserve"> encounter records with other data where possible. This is particularly relevant in light </w:t>
      </w:r>
      <w:r w:rsidRPr="00B9301A">
        <w:rPr>
          <w:rFonts w:ascii="Times New Roman" w:hAnsi="Times New Roman" w:cs="Times New Roman"/>
          <w:iCs/>
          <w:sz w:val="20"/>
          <w:szCs w:val="20"/>
          <w:lang w:val="en-US"/>
        </w:rPr>
        <w:t xml:space="preserve">of the IUCN’s recent reclassification of </w:t>
      </w:r>
      <w:r w:rsidRPr="00B9301A">
        <w:rPr>
          <w:rFonts w:ascii="Times New Roman" w:hAnsi="Times New Roman" w:cs="Times New Roman"/>
          <w:i/>
          <w:iCs/>
          <w:sz w:val="20"/>
          <w:szCs w:val="20"/>
          <w:lang w:val="en-US"/>
        </w:rPr>
        <w:t>R. typus</w:t>
      </w:r>
      <w:r w:rsidRPr="00B9301A">
        <w:rPr>
          <w:rFonts w:ascii="Times New Roman" w:hAnsi="Times New Roman" w:cs="Times New Roman"/>
          <w:iCs/>
          <w:sz w:val="20"/>
          <w:szCs w:val="20"/>
          <w:lang w:val="en-US"/>
        </w:rPr>
        <w:t xml:space="preserve"> as an endangered species </w:t>
      </w:r>
      <w:r>
        <w:rPr>
          <w:rFonts w:ascii="Times New Roman" w:hAnsi="Times New Roman" w:cs="Times New Roman"/>
          <w:iCs/>
          <w:noProof/>
          <w:sz w:val="20"/>
          <w:szCs w:val="20"/>
          <w:lang w:val="en-US"/>
        </w:rPr>
        <w:t>[42]</w:t>
      </w:r>
      <w:r w:rsidRPr="00B9301A">
        <w:rPr>
          <w:rFonts w:ascii="Times New Roman" w:hAnsi="Times New Roman" w:cs="Times New Roman"/>
          <w:sz w:val="20"/>
          <w:szCs w:val="20"/>
          <w:lang w:val="en-US"/>
        </w:rPr>
        <w:t xml:space="preserve">. </w:t>
      </w:r>
    </w:p>
    <w:p w14:paraId="62B4C619" w14:textId="77777777" w:rsidR="008C1DA6"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ab/>
        <w:t xml:space="preserve"> </w:t>
      </w:r>
    </w:p>
    <w:p w14:paraId="4C20930F" w14:textId="77777777" w:rsidR="008C1DA6" w:rsidRPr="00B9301A" w:rsidRDefault="008C1DA6" w:rsidP="000862BA">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Finally, the sexual parity shown here and in previous studies at this site </w:t>
      </w:r>
      <w:r>
        <w:rPr>
          <w:rFonts w:ascii="Times New Roman" w:hAnsi="Times New Roman" w:cs="Times New Roman"/>
          <w:noProof/>
          <w:sz w:val="20"/>
          <w:szCs w:val="20"/>
          <w:lang w:val="en-US"/>
        </w:rPr>
        <w:t>[13, 28]</w:t>
      </w:r>
      <w:r>
        <w:rPr>
          <w:rFonts w:ascii="Times New Roman" w:hAnsi="Times New Roman" w:cs="Times New Roman"/>
          <w:sz w:val="20"/>
          <w:szCs w:val="20"/>
          <w:lang w:val="en-US"/>
        </w:rPr>
        <w:t xml:space="preserve"> is highly unusual. </w:t>
      </w:r>
      <w:r w:rsidRPr="00B9301A">
        <w:rPr>
          <w:rFonts w:ascii="Times New Roman" w:hAnsi="Times New Roman" w:cs="Times New Roman"/>
          <w:sz w:val="20"/>
          <w:szCs w:val="20"/>
          <w:lang w:val="en-US"/>
        </w:rPr>
        <w:t xml:space="preserve">With the exception of Shib Habil, all known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aggregations are dominated by either immature males </w:t>
      </w:r>
      <w:r>
        <w:rPr>
          <w:rFonts w:ascii="Times New Roman" w:hAnsi="Times New Roman" w:cs="Times New Roman"/>
          <w:noProof/>
          <w:sz w:val="20"/>
          <w:szCs w:val="20"/>
          <w:lang w:val="en-US"/>
        </w:rPr>
        <w:t>[7, 9, 15, 19, 22, 23, 30, 31, 43, 44]</w:t>
      </w:r>
      <w:r w:rsidRPr="00B9301A">
        <w:rPr>
          <w:rFonts w:ascii="Times New Roman" w:hAnsi="Times New Roman" w:cs="Times New Roman"/>
          <w:sz w:val="20"/>
          <w:szCs w:val="20"/>
          <w:lang w:val="en-US"/>
        </w:rPr>
        <w:t xml:space="preserve">. Three explanations have been proposed for the relative absence of immature females </w:t>
      </w:r>
      <w:r>
        <w:rPr>
          <w:rFonts w:ascii="Times New Roman" w:hAnsi="Times New Roman" w:cs="Times New Roman"/>
          <w:sz w:val="20"/>
          <w:szCs w:val="20"/>
          <w:lang w:val="en-US"/>
        </w:rPr>
        <w:t xml:space="preserve">at these sites </w:t>
      </w:r>
      <w:r>
        <w:rPr>
          <w:rFonts w:ascii="Times New Roman" w:hAnsi="Times New Roman" w:cs="Times New Roman"/>
          <w:noProof/>
          <w:sz w:val="20"/>
          <w:szCs w:val="20"/>
          <w:lang w:val="en-US"/>
        </w:rPr>
        <w:t>[45]</w:t>
      </w:r>
      <w:r w:rsidRPr="00B9301A">
        <w:rPr>
          <w:rFonts w:ascii="Times New Roman" w:hAnsi="Times New Roman" w:cs="Times New Roman"/>
          <w:sz w:val="20"/>
          <w:szCs w:val="20"/>
          <w:lang w:val="en-US"/>
        </w:rPr>
        <w:t xml:space="preserve">. The first is that juvenile males and females have different preferred diets, leading to separate foraging grounds. There is not much evidence for this in the </w:t>
      </w:r>
      <w:r>
        <w:rPr>
          <w:rFonts w:ascii="Times New Roman" w:hAnsi="Times New Roman" w:cs="Times New Roman"/>
          <w:sz w:val="20"/>
          <w:szCs w:val="20"/>
          <w:lang w:val="en-US"/>
        </w:rPr>
        <w:t>available data. Male-dominated f</w:t>
      </w:r>
      <w:r w:rsidRPr="00B9301A">
        <w:rPr>
          <w:rFonts w:ascii="Times New Roman" w:hAnsi="Times New Roman" w:cs="Times New Roman"/>
          <w:sz w:val="20"/>
          <w:szCs w:val="20"/>
          <w:lang w:val="en-US"/>
        </w:rPr>
        <w:t xml:space="preserve">eeding aggregations are driven by a wide variety of prey including fish spawn </w:t>
      </w:r>
      <w:r>
        <w:rPr>
          <w:rFonts w:ascii="Times New Roman" w:hAnsi="Times New Roman" w:cs="Times New Roman"/>
          <w:noProof/>
          <w:sz w:val="20"/>
          <w:szCs w:val="20"/>
          <w:lang w:val="en-US"/>
        </w:rPr>
        <w:t>[4, 10]</w:t>
      </w:r>
      <w:r w:rsidRPr="00B9301A">
        <w:rPr>
          <w:rFonts w:ascii="Times New Roman" w:hAnsi="Times New Roman" w:cs="Times New Roman"/>
          <w:sz w:val="20"/>
          <w:szCs w:val="20"/>
          <w:lang w:val="en-US"/>
        </w:rPr>
        <w:t xml:space="preserve">, sergestid shrimp </w:t>
      </w:r>
      <w:r>
        <w:rPr>
          <w:rFonts w:ascii="Times New Roman" w:hAnsi="Times New Roman" w:cs="Times New Roman"/>
          <w:noProof/>
          <w:sz w:val="20"/>
          <w:szCs w:val="20"/>
          <w:lang w:val="en-US"/>
        </w:rPr>
        <w:t>[46, 47]</w:t>
      </w:r>
      <w:r w:rsidRPr="00B9301A">
        <w:rPr>
          <w:rFonts w:ascii="Times New Roman" w:hAnsi="Times New Roman" w:cs="Times New Roman"/>
          <w:sz w:val="20"/>
          <w:szCs w:val="20"/>
          <w:lang w:val="en-US"/>
        </w:rPr>
        <w:t xml:space="preserve">, copepods </w:t>
      </w:r>
      <w:r>
        <w:rPr>
          <w:rFonts w:ascii="Times New Roman" w:hAnsi="Times New Roman" w:cs="Times New Roman"/>
          <w:noProof/>
          <w:sz w:val="20"/>
          <w:szCs w:val="20"/>
          <w:lang w:val="en-US"/>
        </w:rPr>
        <w:t>[48, 49]</w:t>
      </w:r>
      <w:r w:rsidRPr="00B9301A">
        <w:rPr>
          <w:rFonts w:ascii="Times New Roman" w:hAnsi="Times New Roman" w:cs="Times New Roman"/>
          <w:sz w:val="20"/>
          <w:szCs w:val="20"/>
          <w:lang w:val="en-US"/>
        </w:rPr>
        <w:t xml:space="preserve"> and other zooplankton. Given this varied diet,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likely forage </w:t>
      </w:r>
      <w:r>
        <w:rPr>
          <w:rFonts w:ascii="Times New Roman" w:hAnsi="Times New Roman" w:cs="Times New Roman"/>
          <w:sz w:val="20"/>
          <w:szCs w:val="20"/>
          <w:lang w:val="en-US"/>
        </w:rPr>
        <w:t>for</w:t>
      </w:r>
      <w:r w:rsidRPr="00B9301A">
        <w:rPr>
          <w:rFonts w:ascii="Times New Roman" w:hAnsi="Times New Roman" w:cs="Times New Roman"/>
          <w:sz w:val="20"/>
          <w:szCs w:val="20"/>
          <w:lang w:val="en-US"/>
        </w:rPr>
        <w:t xml:space="preserve"> areas of high prey d</w:t>
      </w:r>
      <w:r>
        <w:rPr>
          <w:rFonts w:ascii="Times New Roman" w:hAnsi="Times New Roman" w:cs="Times New Roman"/>
          <w:sz w:val="20"/>
          <w:szCs w:val="20"/>
          <w:lang w:val="en-US"/>
        </w:rPr>
        <w:t>ensity rather than targeting</w:t>
      </w:r>
      <w:r w:rsidRPr="00B9301A">
        <w:rPr>
          <w:rFonts w:ascii="Times New Roman" w:hAnsi="Times New Roman" w:cs="Times New Roman"/>
          <w:sz w:val="20"/>
          <w:szCs w:val="20"/>
          <w:lang w:val="en-US"/>
        </w:rPr>
        <w:t xml:space="preserve"> specific taxa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[47]</w:t>
      </w:r>
      <w:r w:rsidRPr="00B9301A">
        <w:rPr>
          <w:rFonts w:ascii="Times New Roman" w:hAnsi="Times New Roman" w:cs="Times New Roman"/>
          <w:sz w:val="20"/>
          <w:szCs w:val="20"/>
          <w:lang w:val="en-US"/>
        </w:rPr>
        <w:t xml:space="preserve">. Within Shib Habil, male and female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forage in the same areas and have often been observed feeding in close proximity, making it unlikely that they are targeting different food sources at this site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Still, without identifying the exact food sources being targeted at Shib Habil or gathering more information on the comparative diets of male and female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from other locations, there is not enough data to eliminate this explanation. Sexual</w:t>
      </w:r>
      <w:r>
        <w:rPr>
          <w:rFonts w:ascii="Times New Roman" w:hAnsi="Times New Roman" w:cs="Times New Roman"/>
          <w:sz w:val="20"/>
          <w:szCs w:val="20"/>
          <w:lang w:val="en-US"/>
        </w:rPr>
        <w:t xml:space="preserve"> disparity might also be caused </w:t>
      </w:r>
      <w:r w:rsidRPr="00B9301A">
        <w:rPr>
          <w:rFonts w:ascii="Times New Roman" w:hAnsi="Times New Roman" w:cs="Times New Roman"/>
          <w:sz w:val="20"/>
          <w:szCs w:val="20"/>
          <w:lang w:val="en-US"/>
        </w:rPr>
        <w:t>by males and females following dif</w:t>
      </w:r>
      <w:r>
        <w:rPr>
          <w:rFonts w:ascii="Times New Roman" w:hAnsi="Times New Roman" w:cs="Times New Roman"/>
          <w:sz w:val="20"/>
          <w:szCs w:val="20"/>
          <w:lang w:val="en-US"/>
        </w:rPr>
        <w:t xml:space="preserve">ferent migratory routes </w:t>
      </w:r>
      <w:r>
        <w:rPr>
          <w:rFonts w:ascii="Times New Roman" w:hAnsi="Times New Roman" w:cs="Times New Roman"/>
          <w:noProof/>
          <w:sz w:val="20"/>
          <w:szCs w:val="20"/>
          <w:lang w:val="en-US"/>
        </w:rPr>
        <w:t>[45]</w:t>
      </w:r>
      <w:r w:rsidRPr="00B9301A">
        <w:rPr>
          <w:rFonts w:ascii="Times New Roman" w:hAnsi="Times New Roman" w:cs="Times New Roman"/>
          <w:sz w:val="20"/>
          <w:szCs w:val="20"/>
          <w:lang w:val="en-US"/>
        </w:rPr>
        <w:t xml:space="preserve">. While this may be true for mature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[12, 50]</w:t>
      </w:r>
      <w:r w:rsidRPr="00B9301A">
        <w:rPr>
          <w:rFonts w:ascii="Times New Roman" w:hAnsi="Times New Roman" w:cs="Times New Roman"/>
          <w:sz w:val="20"/>
          <w:szCs w:val="20"/>
          <w:lang w:val="en-US"/>
        </w:rPr>
        <w:t xml:space="preserve">, there is little evidence to suggest that there are sex-related differences in the movements of juveniles. Satellite telemetry from Shib Habil revealed no sexual pattern in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dispersal behavior and such a pattern would certainly be expected if the animals were on sexually-determined </w:t>
      </w:r>
      <w:r w:rsidRPr="00B9301A">
        <w:rPr>
          <w:rFonts w:ascii="Times New Roman" w:hAnsi="Times New Roman" w:cs="Times New Roman"/>
          <w:sz w:val="20"/>
          <w:szCs w:val="20"/>
          <w:lang w:val="en-US"/>
        </w:rPr>
        <w:lastRenderedPageBreak/>
        <w:t xml:space="preserve">migrations </w:t>
      </w:r>
      <w:r>
        <w:rPr>
          <w:rFonts w:ascii="Times New Roman" w:hAnsi="Times New Roman" w:cs="Times New Roman"/>
          <w:noProof/>
          <w:sz w:val="20"/>
          <w:szCs w:val="20"/>
          <w:lang w:val="en-US"/>
        </w:rPr>
        <w:t>[13]</w:t>
      </w:r>
      <w:r>
        <w:rPr>
          <w:rFonts w:ascii="Times New Roman" w:hAnsi="Times New Roman" w:cs="Times New Roman"/>
          <w:sz w:val="20"/>
          <w:szCs w:val="20"/>
          <w:lang w:val="en-US"/>
        </w:rPr>
        <w:t>. The last potential explanation is that</w:t>
      </w:r>
      <w:r w:rsidRPr="00B9301A">
        <w:rPr>
          <w:rFonts w:ascii="Times New Roman" w:hAnsi="Times New Roman" w:cs="Times New Roman"/>
          <w:sz w:val="20"/>
          <w:szCs w:val="20"/>
          <w:lang w:val="en-US"/>
        </w:rPr>
        <w:t xml:space="preserve"> immature </w:t>
      </w:r>
      <w:r w:rsidRPr="00B9301A">
        <w:rPr>
          <w:rFonts w:ascii="Times New Roman" w:hAnsi="Times New Roman" w:cs="Times New Roman"/>
          <w:i/>
          <w:iCs/>
          <w:sz w:val="20"/>
          <w:szCs w:val="20"/>
          <w:lang w:val="en-US"/>
        </w:rPr>
        <w:t xml:space="preserve">R. typus </w:t>
      </w:r>
      <w:r w:rsidRPr="00B9301A">
        <w:rPr>
          <w:rFonts w:ascii="Times New Roman" w:hAnsi="Times New Roman" w:cs="Times New Roman"/>
          <w:sz w:val="20"/>
          <w:szCs w:val="20"/>
          <w:lang w:val="en-US"/>
        </w:rPr>
        <w:t>may be segregating based on sexual differences in</w:t>
      </w:r>
      <w:r>
        <w:rPr>
          <w:rFonts w:ascii="Times New Roman" w:hAnsi="Times New Roman" w:cs="Times New Roman"/>
          <w:sz w:val="20"/>
          <w:szCs w:val="20"/>
          <w:lang w:val="en-US"/>
        </w:rPr>
        <w:t xml:space="preserve"> temperature preference </w:t>
      </w:r>
      <w:r>
        <w:rPr>
          <w:rFonts w:ascii="Times New Roman" w:hAnsi="Times New Roman" w:cs="Times New Roman"/>
          <w:noProof/>
          <w:sz w:val="20"/>
          <w:szCs w:val="20"/>
          <w:lang w:val="en-US"/>
        </w:rPr>
        <w:t>[45]</w:t>
      </w:r>
      <w:r w:rsidRPr="00B9301A">
        <w:rPr>
          <w:rFonts w:ascii="Times New Roman" w:hAnsi="Times New Roman" w:cs="Times New Roman"/>
          <w:sz w:val="20"/>
          <w:szCs w:val="20"/>
          <w:lang w:val="en-US"/>
        </w:rPr>
        <w:t xml:space="preserve">. This possibility is intriguing given the evidence that thermoregulation is a strong driver of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migration </w:t>
      </w:r>
      <w:r>
        <w:rPr>
          <w:rFonts w:ascii="Times New Roman" w:hAnsi="Times New Roman" w:cs="Times New Roman"/>
          <w:noProof/>
          <w:sz w:val="20"/>
          <w:szCs w:val="20"/>
          <w:lang w:val="en-US"/>
        </w:rPr>
        <w:t>[51]</w:t>
      </w:r>
      <w:r>
        <w:rPr>
          <w:rFonts w:ascii="Times New Roman" w:hAnsi="Times New Roman" w:cs="Times New Roman"/>
          <w:sz w:val="20"/>
          <w:szCs w:val="20"/>
          <w:lang w:val="en-US"/>
        </w:rPr>
        <w:t xml:space="preserve">, vertical behavior </w:t>
      </w:r>
      <w:r>
        <w:rPr>
          <w:rFonts w:ascii="Times New Roman" w:hAnsi="Times New Roman" w:cs="Times New Roman"/>
          <w:noProof/>
          <w:sz w:val="20"/>
          <w:szCs w:val="20"/>
          <w:lang w:val="en-US"/>
        </w:rPr>
        <w:t>[52]</w:t>
      </w:r>
      <w:r w:rsidRPr="00B9301A">
        <w:rPr>
          <w:rFonts w:ascii="Times New Roman" w:hAnsi="Times New Roman" w:cs="Times New Roman"/>
          <w:sz w:val="20"/>
          <w:szCs w:val="20"/>
          <w:lang w:val="en-US"/>
        </w:rPr>
        <w:t>, and physiology</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[53]</w:t>
      </w:r>
      <w:r w:rsidRPr="00B9301A">
        <w:rPr>
          <w:rFonts w:ascii="Times New Roman" w:hAnsi="Times New Roman" w:cs="Times New Roman"/>
          <w:sz w:val="20"/>
          <w:szCs w:val="20"/>
          <w:lang w:val="en-US"/>
        </w:rPr>
        <w:t>. The Red Sea is thermally homogenous at depth with maximum surface temperatures of ~30 ˚C and minimum temperatures at depth of about ~22 ˚C</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[54]</w:t>
      </w:r>
      <w:r>
        <w:rPr>
          <w:rFonts w:ascii="Times New Roman" w:hAnsi="Times New Roman" w:cs="Times New Roman"/>
          <w:sz w:val="20"/>
          <w:szCs w:val="20"/>
          <w:lang w:val="en-US"/>
        </w:rPr>
        <w:t>. This 2</w:t>
      </w:r>
      <w:r>
        <w:rPr>
          <w:rFonts w:ascii="Times New Roman" w:hAnsi="Times New Roman" w:cs="Times New Roman"/>
          <w:sz w:val="20"/>
          <w:szCs w:val="20"/>
          <w:lang w:val="en-US"/>
        </w:rPr>
        <w:softHyphen/>
      </w:r>
      <w:r>
        <w:rPr>
          <w:rFonts w:ascii="Times New Roman" w:hAnsi="Times New Roman" w:cs="Times New Roman"/>
          <w:sz w:val="20"/>
          <w:szCs w:val="20"/>
          <w:lang w:val="en-US"/>
        </w:rPr>
        <w:softHyphen/>
      </w:r>
      <w:r w:rsidRPr="00B9301A">
        <w:rPr>
          <w:rFonts w:ascii="Times New Roman" w:hAnsi="Times New Roman" w:cs="Times New Roman"/>
          <w:sz w:val="20"/>
          <w:szCs w:val="20"/>
          <w:lang w:val="en-US"/>
        </w:rPr>
        <w:t xml:space="preserve">2 ˚C isotherm extends from 200 to more than 2000 m depth throughout the entire Red Sea </w:t>
      </w:r>
      <w:r>
        <w:rPr>
          <w:rFonts w:ascii="Times New Roman" w:hAnsi="Times New Roman" w:cs="Times New Roman"/>
          <w:noProof/>
          <w:sz w:val="20"/>
          <w:szCs w:val="20"/>
          <w:lang w:val="en-US"/>
        </w:rPr>
        <w:t>[54]</w:t>
      </w:r>
      <w:r w:rsidRPr="00B9301A">
        <w:rPr>
          <w:rFonts w:ascii="Times New Roman" w:hAnsi="Times New Roman" w:cs="Times New Roman"/>
          <w:sz w:val="20"/>
          <w:szCs w:val="20"/>
          <w:lang w:val="en-US"/>
        </w:rPr>
        <w:t xml:space="preserve">. If sexual segregation in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is based on thermal habitat selection, then the consistently warm waters of the Red Sea may explain the lack of such at Shib Habil. Clearly more research is needed to further investigate the causes of sexual segregation and disparity at most known aggregations. Shib Habil remains an important staging ground for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in the Indian Ocean as it is the only one known to attract large numbers of juvenile females. Although there does not appear to be an active fishery for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in the Red Sea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[55]</w:t>
      </w:r>
      <w:r w:rsidRPr="00B9301A">
        <w:rPr>
          <w:rFonts w:ascii="Times New Roman" w:hAnsi="Times New Roman" w:cs="Times New Roman"/>
          <w:sz w:val="20"/>
          <w:szCs w:val="20"/>
          <w:lang w:val="en-US"/>
        </w:rPr>
        <w:t xml:space="preserve">, boat strikes have been identified as a potential threat to local populations </w:t>
      </w:r>
      <w:r>
        <w:rPr>
          <w:rFonts w:ascii="Times New Roman" w:hAnsi="Times New Roman" w:cs="Times New Roman"/>
          <w:noProof/>
          <w:sz w:val="20"/>
          <w:szCs w:val="20"/>
          <w:lang w:val="en-US"/>
        </w:rPr>
        <w:t>[13, 28]</w:t>
      </w:r>
      <w:r w:rsidRPr="00B9301A">
        <w:rPr>
          <w:rFonts w:ascii="Times New Roman" w:hAnsi="Times New Roman" w:cs="Times New Roman"/>
          <w:sz w:val="20"/>
          <w:szCs w:val="20"/>
          <w:lang w:val="en-US"/>
        </w:rPr>
        <w:t>. Shib Habil and the surrounding areas should be considered for future conservation efforts both because of the unusual demographics found at this site and because it is the only known aggregation within the Red Sea.</w:t>
      </w:r>
    </w:p>
    <w:p w14:paraId="18B68875" w14:textId="77777777" w:rsidR="008C1DA6" w:rsidRPr="00B9301A" w:rsidRDefault="008C1DA6">
      <w:pPr>
        <w:pStyle w:val="Body"/>
        <w:spacing w:line="480" w:lineRule="auto"/>
        <w:rPr>
          <w:rFonts w:ascii="Times New Roman" w:eastAsia="Arial" w:hAnsi="Times New Roman" w:cs="Times New Roman"/>
          <w:sz w:val="20"/>
          <w:szCs w:val="20"/>
          <w:lang w:val="en-US"/>
        </w:rPr>
      </w:pPr>
    </w:p>
    <w:p w14:paraId="2D9DBA76" w14:textId="77777777" w:rsidR="008C1DA6" w:rsidRPr="00B9301A" w:rsidRDefault="008C1DA6">
      <w:pPr>
        <w:pStyle w:val="Body"/>
        <w:spacing w:line="480" w:lineRule="auto"/>
        <w:rPr>
          <w:rFonts w:ascii="Times New Roman" w:eastAsia="Arial" w:hAnsi="Times New Roman" w:cs="Times New Roman"/>
          <w:b/>
          <w:sz w:val="20"/>
          <w:szCs w:val="20"/>
          <w:lang w:val="en-US"/>
        </w:rPr>
      </w:pPr>
      <w:r w:rsidRPr="00B9301A">
        <w:rPr>
          <w:rFonts w:ascii="Times New Roman" w:eastAsia="Arial" w:hAnsi="Times New Roman" w:cs="Times New Roman"/>
          <w:b/>
          <w:sz w:val="20"/>
          <w:szCs w:val="20"/>
          <w:lang w:val="en-US"/>
        </w:rPr>
        <w:t>Compliance with Ethical Standards</w:t>
      </w:r>
    </w:p>
    <w:p w14:paraId="1706FF0F" w14:textId="77777777" w:rsidR="008C1DA6" w:rsidRPr="00B9301A" w:rsidRDefault="008C1DA6">
      <w:pPr>
        <w:pStyle w:val="Body"/>
        <w:spacing w:line="480" w:lineRule="auto"/>
        <w:rPr>
          <w:rFonts w:ascii="Times New Roman" w:eastAsia="Arial" w:hAnsi="Times New Roman" w:cs="Times New Roman"/>
          <w:sz w:val="20"/>
          <w:szCs w:val="20"/>
          <w:lang w:val="en-US"/>
        </w:rPr>
      </w:pPr>
      <w:r w:rsidRPr="00B9301A">
        <w:rPr>
          <w:rFonts w:ascii="Times New Roman" w:eastAsia="Arial" w:hAnsi="Times New Roman" w:cs="Times New Roman"/>
          <w:sz w:val="20"/>
          <w:szCs w:val="20"/>
          <w:lang w:val="en-US"/>
        </w:rPr>
        <w:t>The research was undertaken in accordance with the policies and procedures of the King Abdullah University of Science and Technology (KAUST) and approved by KAUST’s Biosafety and Ethics Committee. Permissions relevant for the research have been obtained from the applicable governmental agencies in the Kingdom of Saudi Arabia.</w:t>
      </w:r>
    </w:p>
    <w:p w14:paraId="0273B327" w14:textId="77777777" w:rsidR="008C1DA6" w:rsidRPr="00B9301A" w:rsidRDefault="008C1DA6">
      <w:pPr>
        <w:pStyle w:val="Body"/>
        <w:spacing w:line="480" w:lineRule="auto"/>
        <w:rPr>
          <w:rFonts w:ascii="Times New Roman" w:eastAsia="Arial" w:hAnsi="Times New Roman" w:cs="Times New Roman"/>
          <w:b/>
          <w:sz w:val="20"/>
          <w:szCs w:val="20"/>
          <w:lang w:val="en-US"/>
        </w:rPr>
      </w:pPr>
    </w:p>
    <w:p w14:paraId="2BAC8455" w14:textId="77777777" w:rsidR="008C1DA6" w:rsidRPr="00B9301A" w:rsidRDefault="008C1DA6">
      <w:pPr>
        <w:pStyle w:val="Body"/>
        <w:spacing w:line="480" w:lineRule="auto"/>
        <w:rPr>
          <w:rFonts w:ascii="Times New Roman" w:eastAsia="Arial" w:hAnsi="Times New Roman" w:cs="Times New Roman"/>
          <w:b/>
          <w:sz w:val="20"/>
          <w:szCs w:val="20"/>
          <w:lang w:val="en-US"/>
        </w:rPr>
      </w:pPr>
      <w:r w:rsidRPr="00B9301A">
        <w:rPr>
          <w:rFonts w:ascii="Times New Roman" w:eastAsia="Arial" w:hAnsi="Times New Roman" w:cs="Times New Roman"/>
          <w:b/>
          <w:sz w:val="20"/>
          <w:szCs w:val="20"/>
          <w:lang w:val="en-US"/>
        </w:rPr>
        <w:t>Acknowledgements</w:t>
      </w:r>
    </w:p>
    <w:p w14:paraId="145D8E52" w14:textId="77777777" w:rsidR="008C1DA6" w:rsidRPr="00B9301A" w:rsidRDefault="008C1DA6" w:rsidP="000862BA">
      <w:pPr>
        <w:pStyle w:val="Body"/>
        <w:spacing w:line="480" w:lineRule="auto"/>
        <w:rPr>
          <w:rFonts w:ascii="Times New Roman" w:eastAsia="Arial" w:hAnsi="Times New Roman" w:cs="Times New Roman"/>
          <w:sz w:val="20"/>
          <w:szCs w:val="20"/>
          <w:lang w:val="en-US"/>
        </w:rPr>
      </w:pPr>
    </w:p>
    <w:p w14:paraId="6429974F" w14:textId="47B89131" w:rsidR="008C1DA6" w:rsidRDefault="008C1DA6">
      <w:pPr>
        <w:pStyle w:val="Body"/>
        <w:spacing w:line="480" w:lineRule="auto"/>
        <w:rPr>
          <w:rFonts w:ascii="Times New Roman" w:eastAsia="Arial" w:hAnsi="Times New Roman" w:cs="Times New Roman"/>
          <w:sz w:val="20"/>
          <w:szCs w:val="20"/>
          <w:lang w:val="en-US"/>
        </w:rPr>
      </w:pPr>
      <w:r w:rsidRPr="00B9301A">
        <w:rPr>
          <w:rFonts w:ascii="Times New Roman" w:eastAsia="Arial" w:hAnsi="Times New Roman" w:cs="Times New Roman"/>
          <w:sz w:val="20"/>
          <w:szCs w:val="20"/>
          <w:lang w:val="en-US"/>
        </w:rPr>
        <w:t xml:space="preserve">We thank all current and former members of KAUST’s Reef Ecology Lab for field assistance. We would also like to specifically thank C. Nelson and A. Manjua for administrative support, and the staff of Dream Divers operations in Al Lith for on-site logistical assistance. Finally, we acknowledge the contributions of members of the larger KAUST community who participated in various </w:t>
      </w:r>
      <w:r w:rsidRPr="00B9301A">
        <w:rPr>
          <w:rFonts w:ascii="Times New Roman" w:eastAsia="Arial" w:hAnsi="Times New Roman" w:cs="Times New Roman"/>
          <w:i/>
          <w:sz w:val="20"/>
          <w:szCs w:val="20"/>
          <w:lang w:val="en-US"/>
        </w:rPr>
        <w:t>R. typus</w:t>
      </w:r>
      <w:r w:rsidRPr="00B9301A">
        <w:rPr>
          <w:rFonts w:ascii="Times New Roman" w:eastAsia="Arial" w:hAnsi="Times New Roman" w:cs="Times New Roman"/>
          <w:sz w:val="20"/>
          <w:szCs w:val="20"/>
          <w:lang w:val="en-US"/>
        </w:rPr>
        <w:t xml:space="preserve"> expeditions and facilitated additional field research.</w:t>
      </w:r>
    </w:p>
    <w:p w14:paraId="6ACAC479" w14:textId="0AC6E7BB" w:rsidR="0003363E" w:rsidRDefault="0003363E" w:rsidP="0008495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20"/>
          <w:szCs w:val="20"/>
        </w:rPr>
      </w:pPr>
      <w:commentRangeStart w:id="4"/>
      <w:r w:rsidRPr="00FF5345">
        <w:rPr>
          <w:b/>
          <w:bCs/>
          <w:sz w:val="20"/>
          <w:szCs w:val="20"/>
        </w:rPr>
        <w:lastRenderedPageBreak/>
        <w:t>References</w:t>
      </w:r>
      <w:commentRangeEnd w:id="4"/>
      <w:r w:rsidR="00F9080F">
        <w:rPr>
          <w:rStyle w:val="CommentReference"/>
        </w:rPr>
        <w:commentReference w:id="4"/>
      </w:r>
    </w:p>
    <w:p w14:paraId="0CC87D45" w14:textId="77777777" w:rsidR="00084950" w:rsidRPr="00084950" w:rsidRDefault="00084950" w:rsidP="0008495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b/>
          <w:bCs/>
          <w:color w:val="000000"/>
          <w:sz w:val="20"/>
          <w:szCs w:val="20"/>
          <w:u w:color="000000"/>
        </w:rPr>
      </w:pPr>
    </w:p>
    <w:p w14:paraId="7FE04C91" w14:textId="77777777" w:rsidR="0003363E" w:rsidRPr="00C64872" w:rsidRDefault="0003363E" w:rsidP="0003363E">
      <w:pPr>
        <w:pStyle w:val="EndNoteBibliography"/>
        <w:spacing w:after="0"/>
        <w:rPr>
          <w:noProof/>
          <w:sz w:val="20"/>
          <w:szCs w:val="20"/>
        </w:rPr>
      </w:pPr>
      <w:r w:rsidRPr="00C64872">
        <w:rPr>
          <w:noProof/>
          <w:sz w:val="20"/>
          <w:szCs w:val="20"/>
        </w:rPr>
        <w:t>1.</w:t>
      </w:r>
      <w:r w:rsidRPr="00C64872">
        <w:rPr>
          <w:noProof/>
          <w:sz w:val="20"/>
          <w:szCs w:val="20"/>
        </w:rPr>
        <w:tab/>
        <w:t>Ebert DA, Fowler SL, Compagno LJ. Sharks of the world: a fully illustrated guide: Wild Nature Press; 2013.</w:t>
      </w:r>
    </w:p>
    <w:p w14:paraId="5AE64532" w14:textId="77777777" w:rsidR="0003363E" w:rsidRPr="00C64872" w:rsidRDefault="0003363E" w:rsidP="0003363E">
      <w:pPr>
        <w:pStyle w:val="EndNoteBibliography"/>
        <w:spacing w:after="0"/>
        <w:rPr>
          <w:noProof/>
          <w:sz w:val="20"/>
          <w:szCs w:val="20"/>
        </w:rPr>
      </w:pPr>
    </w:p>
    <w:p w14:paraId="4EF96601" w14:textId="77777777" w:rsidR="0003363E" w:rsidRPr="00C64872" w:rsidRDefault="0003363E" w:rsidP="0003363E">
      <w:pPr>
        <w:pStyle w:val="EndNoteBibliography"/>
        <w:spacing w:after="0"/>
        <w:rPr>
          <w:noProof/>
          <w:sz w:val="20"/>
          <w:szCs w:val="20"/>
        </w:rPr>
      </w:pPr>
      <w:r w:rsidRPr="00C64872">
        <w:rPr>
          <w:noProof/>
          <w:sz w:val="20"/>
          <w:szCs w:val="20"/>
        </w:rPr>
        <w:t>2.</w:t>
      </w:r>
      <w:r w:rsidRPr="00C64872">
        <w:rPr>
          <w:noProof/>
          <w:sz w:val="20"/>
          <w:szCs w:val="20"/>
        </w:rPr>
        <w:tab/>
        <w:t>Taylor J. Seasonal occurrence, distribution and movements of the whale shark, Rhincodon typus, at Ningaloo Reef, Western Australia. Marine and Freshwater Research. 1996;47(4):637-42. doi: http://dx.doi.org/10.1071/MF9960637.</w:t>
      </w:r>
    </w:p>
    <w:p w14:paraId="50CB2235" w14:textId="77777777" w:rsidR="0003363E" w:rsidRDefault="0003363E" w:rsidP="0003363E">
      <w:pPr>
        <w:pStyle w:val="EndNoteBibliography"/>
        <w:spacing w:after="0"/>
        <w:rPr>
          <w:noProof/>
          <w:sz w:val="20"/>
          <w:szCs w:val="20"/>
        </w:rPr>
      </w:pPr>
    </w:p>
    <w:p w14:paraId="1BEC3009" w14:textId="77777777" w:rsidR="0003363E" w:rsidRPr="00C64872" w:rsidRDefault="0003363E" w:rsidP="0003363E">
      <w:pPr>
        <w:pStyle w:val="EndNoteBibliography"/>
        <w:spacing w:after="0"/>
        <w:rPr>
          <w:noProof/>
          <w:sz w:val="20"/>
          <w:szCs w:val="20"/>
        </w:rPr>
      </w:pPr>
      <w:r w:rsidRPr="00C64872">
        <w:rPr>
          <w:noProof/>
          <w:sz w:val="20"/>
          <w:szCs w:val="20"/>
        </w:rPr>
        <w:t>3.</w:t>
      </w:r>
      <w:r w:rsidRPr="00C64872">
        <w:rPr>
          <w:noProof/>
          <w:sz w:val="20"/>
          <w:szCs w:val="20"/>
        </w:rPr>
        <w:tab/>
        <w:t>Eckert</w:t>
      </w:r>
      <w:r>
        <w:rPr>
          <w:noProof/>
          <w:sz w:val="20"/>
          <w:szCs w:val="20"/>
        </w:rPr>
        <w:t xml:space="preserve"> SA, Stewart BS. Telemetry and satellite tracking of whale Sharks, Rhincodon t</w:t>
      </w:r>
      <w:r w:rsidRPr="00C64872">
        <w:rPr>
          <w:noProof/>
          <w:sz w:val="20"/>
          <w:szCs w:val="20"/>
        </w:rPr>
        <w:t xml:space="preserve">ypus, in the </w:t>
      </w:r>
      <w:r>
        <w:rPr>
          <w:noProof/>
          <w:sz w:val="20"/>
          <w:szCs w:val="20"/>
        </w:rPr>
        <w:t>Sea of Cortez, Mexico, and the n</w:t>
      </w:r>
      <w:r w:rsidRPr="00C64872">
        <w:rPr>
          <w:noProof/>
          <w:sz w:val="20"/>
          <w:szCs w:val="20"/>
        </w:rPr>
        <w:t>orth Pacific Ocean. Environmental Biology of Fishes. 2001;60(1):299-308. doi: 10.1023/a:1007674716437.</w:t>
      </w:r>
    </w:p>
    <w:p w14:paraId="4EFB8882" w14:textId="77777777" w:rsidR="0003363E" w:rsidRDefault="0003363E" w:rsidP="0003363E">
      <w:pPr>
        <w:pStyle w:val="EndNoteBibliography"/>
        <w:spacing w:after="0"/>
        <w:rPr>
          <w:noProof/>
          <w:sz w:val="20"/>
          <w:szCs w:val="20"/>
        </w:rPr>
      </w:pPr>
    </w:p>
    <w:p w14:paraId="22B0C8C2" w14:textId="77777777" w:rsidR="0003363E" w:rsidRPr="00C64872" w:rsidRDefault="0003363E" w:rsidP="0003363E">
      <w:pPr>
        <w:pStyle w:val="EndNoteBibliography"/>
        <w:spacing w:after="0"/>
        <w:rPr>
          <w:noProof/>
          <w:sz w:val="20"/>
          <w:szCs w:val="20"/>
        </w:rPr>
      </w:pPr>
      <w:r w:rsidRPr="00C64872">
        <w:rPr>
          <w:noProof/>
          <w:sz w:val="20"/>
          <w:szCs w:val="20"/>
        </w:rPr>
        <w:t>4.</w:t>
      </w:r>
      <w:r w:rsidRPr="00C64872">
        <w:rPr>
          <w:noProof/>
          <w:sz w:val="20"/>
          <w:szCs w:val="20"/>
        </w:rPr>
        <w:tab/>
        <w:t>Heyman WD, Graham RT, Kjerfve B, Johannes RE. Whale sharks Rhincodon typus aggregate to feed on fish spawn in Belize. Marine Ecology Progress Series. 2001;215:275-82.</w:t>
      </w:r>
    </w:p>
    <w:p w14:paraId="731272AC" w14:textId="77777777" w:rsidR="0003363E" w:rsidRDefault="0003363E" w:rsidP="0003363E">
      <w:pPr>
        <w:pStyle w:val="EndNoteBibliography"/>
        <w:spacing w:after="0"/>
        <w:rPr>
          <w:noProof/>
          <w:sz w:val="20"/>
          <w:szCs w:val="20"/>
        </w:rPr>
      </w:pPr>
    </w:p>
    <w:p w14:paraId="25C6132B" w14:textId="77777777" w:rsidR="0003363E" w:rsidRPr="00C64872" w:rsidRDefault="0003363E" w:rsidP="0003363E">
      <w:pPr>
        <w:pStyle w:val="EndNoteBibliography"/>
        <w:spacing w:after="0"/>
        <w:rPr>
          <w:noProof/>
          <w:sz w:val="20"/>
          <w:szCs w:val="20"/>
        </w:rPr>
      </w:pPr>
      <w:r w:rsidRPr="00C64872">
        <w:rPr>
          <w:noProof/>
          <w:sz w:val="20"/>
          <w:szCs w:val="20"/>
        </w:rPr>
        <w:t>5.</w:t>
      </w:r>
      <w:r w:rsidRPr="00C64872">
        <w:rPr>
          <w:noProof/>
          <w:sz w:val="20"/>
          <w:szCs w:val="20"/>
        </w:rPr>
        <w:tab/>
        <w:t>Rowat D, Meekan M, Engelhardt U, Pardigon B, Vely M. Aggregations of juvenile whale sharks (Rhincodon typus) in the Gulf of Tadjoura, Djibouti. Environmental Biology of Fishes. 2007;80(4):465-72.</w:t>
      </w:r>
    </w:p>
    <w:p w14:paraId="3ADA14A4" w14:textId="77777777" w:rsidR="0003363E" w:rsidRDefault="0003363E" w:rsidP="0003363E">
      <w:pPr>
        <w:pStyle w:val="EndNoteBibliography"/>
        <w:spacing w:after="0"/>
        <w:rPr>
          <w:noProof/>
          <w:sz w:val="20"/>
          <w:szCs w:val="20"/>
        </w:rPr>
      </w:pPr>
    </w:p>
    <w:p w14:paraId="5B569E02" w14:textId="77777777" w:rsidR="0003363E" w:rsidRPr="00C64872" w:rsidRDefault="0003363E" w:rsidP="0003363E">
      <w:pPr>
        <w:pStyle w:val="EndNoteBibliography"/>
        <w:spacing w:after="0"/>
        <w:rPr>
          <w:noProof/>
          <w:sz w:val="20"/>
          <w:szCs w:val="20"/>
        </w:rPr>
      </w:pPr>
      <w:r w:rsidRPr="00C64872">
        <w:rPr>
          <w:noProof/>
          <w:sz w:val="20"/>
          <w:szCs w:val="20"/>
        </w:rPr>
        <w:t>6.</w:t>
      </w:r>
      <w:r w:rsidRPr="00C64872">
        <w:rPr>
          <w:noProof/>
          <w:sz w:val="20"/>
          <w:szCs w:val="20"/>
        </w:rPr>
        <w:tab/>
        <w:t>Brooks K, Rowat D, Pierce SJ, Jouannet D, Vely M. Seeing spots: photo-identification as a regional tool for whale shark identification. Western Indian Ocean Journal of Marine Science. 2010;9(2):185-94.</w:t>
      </w:r>
    </w:p>
    <w:p w14:paraId="24F8A90A" w14:textId="77777777" w:rsidR="0003363E" w:rsidRPr="00C64872" w:rsidRDefault="0003363E" w:rsidP="0003363E">
      <w:pPr>
        <w:pStyle w:val="EndNoteBibliography"/>
        <w:spacing w:after="0"/>
        <w:rPr>
          <w:noProof/>
          <w:sz w:val="20"/>
          <w:szCs w:val="20"/>
        </w:rPr>
      </w:pPr>
      <w:r w:rsidRPr="00C64872">
        <w:rPr>
          <w:noProof/>
          <w:sz w:val="20"/>
          <w:szCs w:val="20"/>
        </w:rPr>
        <w:t>7.</w:t>
      </w:r>
      <w:r w:rsidRPr="00C64872">
        <w:rPr>
          <w:noProof/>
          <w:sz w:val="20"/>
          <w:szCs w:val="20"/>
        </w:rPr>
        <w:tab/>
        <w:t>Riley M, Hale M, Harman A, Rees R. Analysis of whale shark Rhincodon typus aggregations near South Ari Atoll, Maldives Archipelago. Aquatic Biology. 2010;8(2):145-50. doi: 10.3354/ab00215.</w:t>
      </w:r>
    </w:p>
    <w:p w14:paraId="7279B733" w14:textId="77777777" w:rsidR="0003363E" w:rsidRDefault="0003363E" w:rsidP="0003363E">
      <w:pPr>
        <w:pStyle w:val="EndNoteBibliography"/>
        <w:spacing w:after="0"/>
        <w:rPr>
          <w:noProof/>
          <w:sz w:val="20"/>
          <w:szCs w:val="20"/>
        </w:rPr>
      </w:pPr>
    </w:p>
    <w:p w14:paraId="4276262C" w14:textId="77777777" w:rsidR="0003363E" w:rsidRPr="00C64872" w:rsidRDefault="0003363E" w:rsidP="0003363E">
      <w:pPr>
        <w:pStyle w:val="EndNoteBibliography"/>
        <w:spacing w:after="0"/>
        <w:rPr>
          <w:noProof/>
          <w:sz w:val="20"/>
          <w:szCs w:val="20"/>
        </w:rPr>
      </w:pPr>
      <w:r w:rsidRPr="00C64872">
        <w:rPr>
          <w:rFonts w:hint="eastAsia"/>
          <w:noProof/>
          <w:sz w:val="20"/>
          <w:szCs w:val="20"/>
        </w:rPr>
        <w:t>8.</w:t>
      </w:r>
      <w:r w:rsidRPr="00C64872">
        <w:rPr>
          <w:rFonts w:hint="eastAsia"/>
          <w:noProof/>
          <w:sz w:val="20"/>
          <w:szCs w:val="20"/>
        </w:rPr>
        <w:tab/>
        <w:t>Ramírez</w:t>
      </w:r>
      <w:r>
        <w:rPr>
          <w:rFonts w:hint="eastAsia"/>
          <w:noProof/>
          <w:sz w:val="20"/>
          <w:szCs w:val="20"/>
        </w:rPr>
        <w:t>-</w:t>
      </w:r>
      <w:r w:rsidRPr="00C64872">
        <w:rPr>
          <w:rFonts w:hint="eastAsia"/>
          <w:noProof/>
          <w:sz w:val="20"/>
          <w:szCs w:val="20"/>
        </w:rPr>
        <w:t>Macías D, Meekan M, La Parra</w:t>
      </w:r>
      <w:r>
        <w:rPr>
          <w:rFonts w:hint="eastAsia"/>
          <w:noProof/>
          <w:sz w:val="20"/>
          <w:szCs w:val="20"/>
        </w:rPr>
        <w:t>-Venegas D, Remolina-</w:t>
      </w:r>
      <w:r w:rsidRPr="00C64872">
        <w:rPr>
          <w:rFonts w:hint="eastAsia"/>
          <w:noProof/>
          <w:sz w:val="20"/>
          <w:szCs w:val="20"/>
        </w:rPr>
        <w:t>Suárez F, Trigo</w:t>
      </w:r>
      <w:r>
        <w:rPr>
          <w:rFonts w:hint="eastAsia"/>
          <w:noProof/>
          <w:sz w:val="20"/>
          <w:szCs w:val="20"/>
        </w:rPr>
        <w:t>-</w:t>
      </w:r>
      <w:r w:rsidRPr="00C64872">
        <w:rPr>
          <w:rFonts w:hint="eastAsia"/>
          <w:noProof/>
          <w:sz w:val="20"/>
          <w:szCs w:val="20"/>
        </w:rPr>
        <w:t>Mendoza M, Vázquez</w:t>
      </w:r>
      <w:r>
        <w:rPr>
          <w:rFonts w:hint="eastAsia"/>
          <w:noProof/>
          <w:sz w:val="20"/>
          <w:szCs w:val="20"/>
        </w:rPr>
        <w:t>-</w:t>
      </w:r>
      <w:r w:rsidRPr="00C64872">
        <w:rPr>
          <w:rFonts w:hint="eastAsia"/>
          <w:noProof/>
          <w:sz w:val="20"/>
          <w:szCs w:val="20"/>
        </w:rPr>
        <w:t>Juárez R. Patterns in composition, abundance and scarring of whale sharks Rhincodon typus near H</w:t>
      </w:r>
      <w:r w:rsidRPr="00C64872">
        <w:rPr>
          <w:noProof/>
          <w:sz w:val="20"/>
          <w:szCs w:val="20"/>
        </w:rPr>
        <w:t>olbox Island, Mexico. Journal of Fish Biology. 2012;80(5):1401-16.</w:t>
      </w:r>
    </w:p>
    <w:p w14:paraId="49A34F8F" w14:textId="77777777" w:rsidR="0003363E" w:rsidRDefault="0003363E" w:rsidP="0003363E">
      <w:pPr>
        <w:pStyle w:val="EndNoteBibliography"/>
        <w:spacing w:after="0"/>
        <w:rPr>
          <w:noProof/>
          <w:sz w:val="20"/>
          <w:szCs w:val="20"/>
        </w:rPr>
      </w:pPr>
    </w:p>
    <w:p w14:paraId="192FF82B" w14:textId="77777777" w:rsidR="0003363E" w:rsidRPr="00C64872" w:rsidRDefault="0003363E" w:rsidP="0003363E">
      <w:pPr>
        <w:pStyle w:val="EndNoteBibliography"/>
        <w:spacing w:after="0"/>
        <w:rPr>
          <w:noProof/>
          <w:sz w:val="20"/>
          <w:szCs w:val="20"/>
        </w:rPr>
      </w:pPr>
      <w:r w:rsidRPr="00C64872">
        <w:rPr>
          <w:noProof/>
          <w:sz w:val="20"/>
          <w:szCs w:val="20"/>
        </w:rPr>
        <w:t>9.</w:t>
      </w:r>
      <w:r w:rsidRPr="00C64872">
        <w:rPr>
          <w:noProof/>
          <w:sz w:val="20"/>
          <w:szCs w:val="20"/>
        </w:rPr>
        <w:tab/>
        <w:t>Ramírez-Macías D, Vázquez-Haikin A, Vázquez-Juárez R. Whale shark Rhincodon typus populations along the west coast of the Gulf of California and implications for management. Endangered Species Research. 2012;18(2):115-28.</w:t>
      </w:r>
    </w:p>
    <w:p w14:paraId="60504D94" w14:textId="77777777" w:rsidR="0003363E" w:rsidRDefault="0003363E" w:rsidP="0003363E">
      <w:pPr>
        <w:pStyle w:val="EndNoteBibliography"/>
        <w:spacing w:after="0"/>
        <w:rPr>
          <w:noProof/>
          <w:sz w:val="20"/>
          <w:szCs w:val="20"/>
        </w:rPr>
      </w:pPr>
    </w:p>
    <w:p w14:paraId="03BD1D4E" w14:textId="77777777" w:rsidR="0003363E" w:rsidRPr="00C64872" w:rsidRDefault="0003363E" w:rsidP="0003363E">
      <w:pPr>
        <w:pStyle w:val="EndNoteBibliography"/>
        <w:spacing w:after="0"/>
        <w:rPr>
          <w:noProof/>
          <w:sz w:val="20"/>
          <w:szCs w:val="20"/>
        </w:rPr>
      </w:pPr>
      <w:r w:rsidRPr="00C64872">
        <w:rPr>
          <w:noProof/>
          <w:sz w:val="20"/>
          <w:szCs w:val="20"/>
        </w:rPr>
        <w:t>10.</w:t>
      </w:r>
      <w:r w:rsidRPr="00C64872">
        <w:rPr>
          <w:noProof/>
          <w:sz w:val="20"/>
          <w:szCs w:val="20"/>
        </w:rPr>
        <w:tab/>
        <w:t>Robinson DP, Jaidah MY, Jabado RW, Lee-Brooks K, El-Din NMN, Malki AAA, et al. Whale sharks, Rhincodon typus, aggregate around offshore platforms in Qatari waters of the Arabian Gulf to feed on fish spawn. PLoS</w:t>
      </w:r>
      <w:r>
        <w:rPr>
          <w:noProof/>
          <w:sz w:val="20"/>
          <w:szCs w:val="20"/>
        </w:rPr>
        <w:t xml:space="preserve"> O</w:t>
      </w:r>
      <w:r w:rsidRPr="00C64872">
        <w:rPr>
          <w:noProof/>
          <w:sz w:val="20"/>
          <w:szCs w:val="20"/>
        </w:rPr>
        <w:t>ne. 2013;8(3):e58255.</w:t>
      </w:r>
    </w:p>
    <w:p w14:paraId="0919FA74" w14:textId="77777777" w:rsidR="0003363E" w:rsidRDefault="0003363E" w:rsidP="0003363E">
      <w:pPr>
        <w:pStyle w:val="EndNoteBibliography"/>
        <w:spacing w:after="0"/>
        <w:rPr>
          <w:noProof/>
          <w:sz w:val="20"/>
          <w:szCs w:val="20"/>
        </w:rPr>
      </w:pPr>
    </w:p>
    <w:p w14:paraId="44A9E1B2" w14:textId="77777777" w:rsidR="0003363E" w:rsidRPr="00C64872" w:rsidRDefault="0003363E" w:rsidP="0003363E">
      <w:pPr>
        <w:pStyle w:val="EndNoteBibliography"/>
        <w:spacing w:after="0"/>
        <w:rPr>
          <w:noProof/>
          <w:sz w:val="20"/>
          <w:szCs w:val="20"/>
        </w:rPr>
      </w:pPr>
      <w:r w:rsidRPr="00C64872">
        <w:rPr>
          <w:noProof/>
          <w:sz w:val="20"/>
          <w:szCs w:val="20"/>
        </w:rPr>
        <w:t>11.</w:t>
      </w:r>
      <w:r w:rsidRPr="00C64872">
        <w:rPr>
          <w:noProof/>
          <w:sz w:val="20"/>
          <w:szCs w:val="20"/>
        </w:rPr>
        <w:tab/>
        <w:t>Rohner C, Pierce S, Marshall A, Weeks S, Bennett M, Richardson A. Trends in sightings and environmental influences on a coastal aggregation of manta rays and whale sharks. Mar</w:t>
      </w:r>
      <w:r>
        <w:rPr>
          <w:noProof/>
          <w:sz w:val="20"/>
          <w:szCs w:val="20"/>
        </w:rPr>
        <w:t>ine</w:t>
      </w:r>
      <w:r w:rsidRPr="00C64872">
        <w:rPr>
          <w:noProof/>
          <w:sz w:val="20"/>
          <w:szCs w:val="20"/>
        </w:rPr>
        <w:t xml:space="preserve"> Ecol</w:t>
      </w:r>
      <w:r>
        <w:rPr>
          <w:noProof/>
          <w:sz w:val="20"/>
          <w:szCs w:val="20"/>
        </w:rPr>
        <w:t>ogy</w:t>
      </w:r>
      <w:r w:rsidRPr="00C64872">
        <w:rPr>
          <w:noProof/>
          <w:sz w:val="20"/>
          <w:szCs w:val="20"/>
        </w:rPr>
        <w:t xml:space="preserve"> Prog</w:t>
      </w:r>
      <w:r>
        <w:rPr>
          <w:noProof/>
          <w:sz w:val="20"/>
          <w:szCs w:val="20"/>
        </w:rPr>
        <w:t>ress</w:t>
      </w:r>
      <w:r w:rsidRPr="00C64872">
        <w:rPr>
          <w:noProof/>
          <w:sz w:val="20"/>
          <w:szCs w:val="20"/>
        </w:rPr>
        <w:t xml:space="preserve"> Ser</w:t>
      </w:r>
      <w:r>
        <w:rPr>
          <w:noProof/>
          <w:sz w:val="20"/>
          <w:szCs w:val="20"/>
        </w:rPr>
        <w:t>eis</w:t>
      </w:r>
      <w:r w:rsidRPr="00C64872">
        <w:rPr>
          <w:noProof/>
          <w:sz w:val="20"/>
          <w:szCs w:val="20"/>
        </w:rPr>
        <w:t>. 2013;482:153-68.</w:t>
      </w:r>
    </w:p>
    <w:p w14:paraId="44445449" w14:textId="77777777" w:rsidR="0003363E" w:rsidRDefault="0003363E" w:rsidP="0003363E">
      <w:pPr>
        <w:pStyle w:val="EndNoteBibliography"/>
        <w:spacing w:after="0"/>
        <w:rPr>
          <w:noProof/>
          <w:sz w:val="20"/>
          <w:szCs w:val="20"/>
        </w:rPr>
      </w:pPr>
    </w:p>
    <w:p w14:paraId="0C626092" w14:textId="77777777" w:rsidR="0003363E" w:rsidRPr="004C03C4" w:rsidRDefault="0003363E" w:rsidP="0003363E">
      <w:pPr>
        <w:pStyle w:val="EndNoteBibliography"/>
        <w:spacing w:after="0"/>
        <w:rPr>
          <w:noProof/>
          <w:sz w:val="20"/>
          <w:szCs w:val="20"/>
          <w:lang w:val="de-DE"/>
        </w:rPr>
      </w:pPr>
      <w:r w:rsidRPr="00C64872">
        <w:rPr>
          <w:noProof/>
          <w:sz w:val="20"/>
          <w:szCs w:val="20"/>
        </w:rPr>
        <w:t>12.</w:t>
      </w:r>
      <w:r w:rsidRPr="00C64872">
        <w:rPr>
          <w:noProof/>
          <w:sz w:val="20"/>
          <w:szCs w:val="20"/>
        </w:rPr>
        <w:tab/>
        <w:t>Acuña-Marrero D, Jiménez J, Smith F, Doherty Jr PF, H</w:t>
      </w:r>
      <w:r>
        <w:rPr>
          <w:noProof/>
          <w:sz w:val="20"/>
          <w:szCs w:val="20"/>
        </w:rPr>
        <w:t>earn A, Green JR, et al. Whale shark (Rhincodon typus) seasonal presence, residence time and habitat u</w:t>
      </w:r>
      <w:r w:rsidRPr="00C64872">
        <w:rPr>
          <w:noProof/>
          <w:sz w:val="20"/>
          <w:szCs w:val="20"/>
        </w:rPr>
        <w:t xml:space="preserve">se at Darwin Island, Galapagos Marine Reserve. </w:t>
      </w:r>
      <w:r w:rsidRPr="004C03C4">
        <w:rPr>
          <w:noProof/>
          <w:sz w:val="20"/>
          <w:szCs w:val="20"/>
          <w:lang w:val="de-DE"/>
        </w:rPr>
        <w:t>PLoS One. 2014;9(12):e115946.</w:t>
      </w:r>
    </w:p>
    <w:p w14:paraId="351F71AB" w14:textId="77777777" w:rsidR="0003363E" w:rsidRPr="004C03C4" w:rsidRDefault="0003363E" w:rsidP="0003363E">
      <w:pPr>
        <w:pStyle w:val="EndNoteBibliography"/>
        <w:spacing w:after="0"/>
        <w:rPr>
          <w:noProof/>
          <w:sz w:val="20"/>
          <w:szCs w:val="20"/>
          <w:lang w:val="de-DE"/>
        </w:rPr>
      </w:pPr>
    </w:p>
    <w:p w14:paraId="1258828B" w14:textId="77777777" w:rsidR="0003363E" w:rsidRPr="00C64872" w:rsidRDefault="0003363E" w:rsidP="0003363E">
      <w:pPr>
        <w:pStyle w:val="EndNoteBibliography"/>
        <w:spacing w:after="0"/>
        <w:rPr>
          <w:noProof/>
          <w:sz w:val="20"/>
          <w:szCs w:val="20"/>
        </w:rPr>
      </w:pPr>
      <w:r w:rsidRPr="004C03C4">
        <w:rPr>
          <w:noProof/>
          <w:sz w:val="20"/>
          <w:szCs w:val="20"/>
          <w:lang w:val="de-DE"/>
        </w:rPr>
        <w:t>13.</w:t>
      </w:r>
      <w:r w:rsidRPr="004C03C4">
        <w:rPr>
          <w:noProof/>
          <w:sz w:val="20"/>
          <w:szCs w:val="20"/>
          <w:lang w:val="de-DE"/>
        </w:rPr>
        <w:tab/>
        <w:t xml:space="preserve">Berumen ML, Braun CD, Cochran JE, Skomal GB, Thorrold SR. </w:t>
      </w:r>
      <w:r w:rsidRPr="00C64872">
        <w:rPr>
          <w:noProof/>
          <w:sz w:val="20"/>
          <w:szCs w:val="20"/>
        </w:rPr>
        <w:t>Movement patterns of juvenile whale sharks tagged at an aggregation site in the Red Sea. PLoS</w:t>
      </w:r>
      <w:r>
        <w:rPr>
          <w:noProof/>
          <w:sz w:val="20"/>
          <w:szCs w:val="20"/>
        </w:rPr>
        <w:t xml:space="preserve"> O</w:t>
      </w:r>
      <w:r w:rsidRPr="00C64872">
        <w:rPr>
          <w:noProof/>
          <w:sz w:val="20"/>
          <w:szCs w:val="20"/>
        </w:rPr>
        <w:t>ne. 2014;9(7):e103536.</w:t>
      </w:r>
    </w:p>
    <w:p w14:paraId="6894C4AB" w14:textId="77777777" w:rsidR="0003363E" w:rsidRDefault="0003363E" w:rsidP="0003363E">
      <w:pPr>
        <w:pStyle w:val="EndNoteBibliography"/>
        <w:spacing w:after="0"/>
        <w:rPr>
          <w:noProof/>
          <w:sz w:val="20"/>
          <w:szCs w:val="20"/>
        </w:rPr>
      </w:pPr>
    </w:p>
    <w:p w14:paraId="2E49BA79" w14:textId="77777777" w:rsidR="0003363E" w:rsidRDefault="0003363E" w:rsidP="0003363E">
      <w:pPr>
        <w:pStyle w:val="EndNoteBibliography"/>
        <w:spacing w:after="0"/>
        <w:rPr>
          <w:noProof/>
          <w:sz w:val="20"/>
          <w:szCs w:val="20"/>
        </w:rPr>
      </w:pPr>
      <w:r w:rsidRPr="00C64872">
        <w:rPr>
          <w:noProof/>
          <w:sz w:val="20"/>
          <w:szCs w:val="20"/>
        </w:rPr>
        <w:t>14.</w:t>
      </w:r>
      <w:r w:rsidRPr="00C64872">
        <w:rPr>
          <w:noProof/>
          <w:sz w:val="20"/>
          <w:szCs w:val="20"/>
        </w:rPr>
        <w:tab/>
        <w:t xml:space="preserve">Cagua EF, Cochran JE, Rohner CA, Prebble CE, Sinclair-Taylor TH, Pierce SJ, et al. Acoustic telemetry </w:t>
      </w:r>
    </w:p>
    <w:p w14:paraId="5D839271" w14:textId="77777777" w:rsidR="0003363E" w:rsidRPr="004C03C4" w:rsidRDefault="0003363E" w:rsidP="0003363E">
      <w:pPr>
        <w:pStyle w:val="EndNoteBibliography"/>
        <w:spacing w:after="0"/>
        <w:rPr>
          <w:noProof/>
          <w:sz w:val="20"/>
          <w:szCs w:val="20"/>
          <w:lang w:val="de-DE"/>
        </w:rPr>
      </w:pPr>
      <w:r w:rsidRPr="00C64872">
        <w:rPr>
          <w:noProof/>
          <w:sz w:val="20"/>
          <w:szCs w:val="20"/>
        </w:rPr>
        <w:t>reveals cryptic resi</w:t>
      </w:r>
      <w:r>
        <w:rPr>
          <w:noProof/>
          <w:sz w:val="20"/>
          <w:szCs w:val="20"/>
        </w:rPr>
        <w:t xml:space="preserve">dency of whale sharks. </w:t>
      </w:r>
      <w:r w:rsidRPr="004C03C4">
        <w:rPr>
          <w:noProof/>
          <w:sz w:val="20"/>
          <w:szCs w:val="20"/>
          <w:lang w:val="de-DE"/>
        </w:rPr>
        <w:t>Biology Letters. 2015;11(4):20150092.</w:t>
      </w:r>
    </w:p>
    <w:p w14:paraId="1B95D4C4" w14:textId="77777777" w:rsidR="0003363E" w:rsidRPr="004C03C4" w:rsidRDefault="0003363E" w:rsidP="0003363E">
      <w:pPr>
        <w:pStyle w:val="EndNoteBibliography"/>
        <w:spacing w:after="0"/>
        <w:rPr>
          <w:noProof/>
          <w:sz w:val="20"/>
          <w:szCs w:val="20"/>
          <w:lang w:val="de-DE"/>
        </w:rPr>
      </w:pPr>
    </w:p>
    <w:p w14:paraId="5E102344" w14:textId="77777777" w:rsidR="0003363E" w:rsidRPr="00C64872" w:rsidRDefault="0003363E" w:rsidP="0003363E">
      <w:pPr>
        <w:pStyle w:val="EndNoteBibliography"/>
        <w:spacing w:after="0"/>
        <w:rPr>
          <w:noProof/>
          <w:sz w:val="20"/>
          <w:szCs w:val="20"/>
        </w:rPr>
      </w:pPr>
      <w:r w:rsidRPr="004C03C4">
        <w:rPr>
          <w:noProof/>
          <w:sz w:val="20"/>
          <w:szCs w:val="20"/>
          <w:lang w:val="de-DE"/>
        </w:rPr>
        <w:t>15.</w:t>
      </w:r>
      <w:r w:rsidRPr="004C03C4">
        <w:rPr>
          <w:noProof/>
          <w:sz w:val="20"/>
          <w:szCs w:val="20"/>
          <w:lang w:val="de-DE"/>
        </w:rPr>
        <w:tab/>
        <w:t xml:space="preserve">Diamant S, Rohner CA, Kiszka JJ, d Echon AG, d Echon TG, Sourisseau E, et al. </w:t>
      </w:r>
      <w:r w:rsidRPr="00C64872">
        <w:rPr>
          <w:noProof/>
          <w:sz w:val="20"/>
          <w:szCs w:val="20"/>
        </w:rPr>
        <w:t>Movements and habitat use of satellite-tagged whale sharks off western Madagascar. Endangered Species Research. 2018;36:49-58.</w:t>
      </w:r>
    </w:p>
    <w:p w14:paraId="2C25CD28" w14:textId="77777777" w:rsidR="0003363E" w:rsidRDefault="0003363E" w:rsidP="0003363E">
      <w:pPr>
        <w:pStyle w:val="EndNoteBibliography"/>
        <w:spacing w:after="0"/>
        <w:rPr>
          <w:noProof/>
          <w:sz w:val="20"/>
          <w:szCs w:val="20"/>
        </w:rPr>
      </w:pPr>
    </w:p>
    <w:p w14:paraId="413C4F1F" w14:textId="77777777" w:rsidR="0003363E" w:rsidRPr="00C64872" w:rsidRDefault="0003363E" w:rsidP="0003363E">
      <w:pPr>
        <w:pStyle w:val="EndNoteBibliography"/>
        <w:spacing w:after="0"/>
        <w:rPr>
          <w:noProof/>
          <w:sz w:val="20"/>
          <w:szCs w:val="20"/>
        </w:rPr>
      </w:pPr>
      <w:r w:rsidRPr="00C64872">
        <w:rPr>
          <w:noProof/>
          <w:sz w:val="20"/>
          <w:szCs w:val="20"/>
        </w:rPr>
        <w:lastRenderedPageBreak/>
        <w:t>16.</w:t>
      </w:r>
      <w:r w:rsidRPr="00C64872">
        <w:rPr>
          <w:noProof/>
          <w:sz w:val="20"/>
          <w:szCs w:val="20"/>
        </w:rPr>
        <w:tab/>
        <w:t>Rowat D, Engelhardt U. Seychelles: A case study of community involvement in the development of whale shark ecotourism and its socio-economic impact. Fisheries Research. 2007;84(1):109-13.</w:t>
      </w:r>
    </w:p>
    <w:p w14:paraId="41B43F10" w14:textId="77777777" w:rsidR="0003363E" w:rsidRDefault="0003363E" w:rsidP="0003363E">
      <w:pPr>
        <w:pStyle w:val="EndNoteBibliography"/>
        <w:spacing w:after="0"/>
        <w:rPr>
          <w:noProof/>
          <w:sz w:val="20"/>
          <w:szCs w:val="20"/>
        </w:rPr>
      </w:pPr>
    </w:p>
    <w:p w14:paraId="3AE42ABF" w14:textId="77777777" w:rsidR="0003363E" w:rsidRPr="00C64872" w:rsidRDefault="0003363E" w:rsidP="0003363E">
      <w:pPr>
        <w:pStyle w:val="EndNoteBibliography"/>
        <w:spacing w:after="0"/>
        <w:rPr>
          <w:noProof/>
          <w:sz w:val="20"/>
          <w:szCs w:val="20"/>
        </w:rPr>
      </w:pPr>
      <w:r w:rsidRPr="00C64872">
        <w:rPr>
          <w:noProof/>
          <w:sz w:val="20"/>
          <w:szCs w:val="20"/>
        </w:rPr>
        <w:t>17.</w:t>
      </w:r>
      <w:r w:rsidRPr="00C64872">
        <w:rPr>
          <w:noProof/>
          <w:sz w:val="20"/>
          <w:szCs w:val="20"/>
        </w:rPr>
        <w:tab/>
        <w:t>Jones T, Wood D, Catlin J, Norman B. Expenditure and ecotourism: predictors of expenditure for whale shark tour participants. Journal of Ecotourism. 2009;8(1):32-50.</w:t>
      </w:r>
    </w:p>
    <w:p w14:paraId="5E48A45F" w14:textId="77777777" w:rsidR="0003363E" w:rsidRDefault="0003363E" w:rsidP="0003363E">
      <w:pPr>
        <w:pStyle w:val="EndNoteBibliography"/>
        <w:spacing w:after="0"/>
        <w:rPr>
          <w:noProof/>
          <w:sz w:val="20"/>
          <w:szCs w:val="20"/>
        </w:rPr>
      </w:pPr>
    </w:p>
    <w:p w14:paraId="23D6B930" w14:textId="77777777" w:rsidR="0003363E" w:rsidRPr="00C64872" w:rsidRDefault="0003363E" w:rsidP="0003363E">
      <w:pPr>
        <w:pStyle w:val="EndNoteBibliography"/>
        <w:spacing w:after="0"/>
        <w:rPr>
          <w:noProof/>
          <w:sz w:val="20"/>
          <w:szCs w:val="20"/>
        </w:rPr>
      </w:pPr>
      <w:r w:rsidRPr="00C64872">
        <w:rPr>
          <w:noProof/>
          <w:sz w:val="20"/>
          <w:szCs w:val="20"/>
        </w:rPr>
        <w:t>18.</w:t>
      </w:r>
      <w:r w:rsidRPr="00C64872">
        <w:rPr>
          <w:noProof/>
          <w:sz w:val="20"/>
          <w:szCs w:val="20"/>
        </w:rPr>
        <w:tab/>
        <w:t>Cagua EF, Collins N, Hancock J, Rees R. Whale shark economics: a valuation of wildlife tourism in South Ari Atoll, Maldives. PeerJ. 2014;2:e515.</w:t>
      </w:r>
    </w:p>
    <w:p w14:paraId="7F8B36C2" w14:textId="77777777" w:rsidR="0003363E" w:rsidRDefault="0003363E" w:rsidP="0003363E">
      <w:pPr>
        <w:pStyle w:val="EndNoteBibliography"/>
        <w:spacing w:after="0"/>
        <w:rPr>
          <w:noProof/>
          <w:sz w:val="20"/>
          <w:szCs w:val="20"/>
        </w:rPr>
      </w:pPr>
    </w:p>
    <w:p w14:paraId="1AC0A5E4" w14:textId="77777777" w:rsidR="0003363E" w:rsidRPr="00C64872" w:rsidRDefault="0003363E" w:rsidP="0003363E">
      <w:pPr>
        <w:pStyle w:val="EndNoteBibliography"/>
        <w:spacing w:after="0"/>
        <w:rPr>
          <w:noProof/>
          <w:sz w:val="20"/>
          <w:szCs w:val="20"/>
        </w:rPr>
      </w:pPr>
      <w:r w:rsidRPr="00C64872">
        <w:rPr>
          <w:noProof/>
          <w:sz w:val="20"/>
          <w:szCs w:val="20"/>
        </w:rPr>
        <w:t>19.</w:t>
      </w:r>
      <w:r w:rsidRPr="00C64872">
        <w:rPr>
          <w:noProof/>
          <w:sz w:val="20"/>
          <w:szCs w:val="20"/>
        </w:rPr>
        <w:tab/>
        <w:t>Graham RT, Roberts CM. Assessing the size, growth rate and structure of a seasonal population of whale sharks (Rhincodon typus Smith 1828) using conventional tagging and photo identification. Fisheries Research. 2007;84(1):71-80. doi: 10.1016/j.fishres.2006.11.026.</w:t>
      </w:r>
    </w:p>
    <w:p w14:paraId="6BA8E794" w14:textId="77777777" w:rsidR="0003363E" w:rsidRDefault="0003363E" w:rsidP="0003363E">
      <w:pPr>
        <w:pStyle w:val="EndNoteBibliography"/>
        <w:spacing w:after="0"/>
        <w:rPr>
          <w:noProof/>
          <w:sz w:val="20"/>
          <w:szCs w:val="20"/>
        </w:rPr>
      </w:pPr>
    </w:p>
    <w:p w14:paraId="49C90B1B" w14:textId="77777777" w:rsidR="0003363E" w:rsidRPr="004C03C4" w:rsidRDefault="0003363E" w:rsidP="0003363E">
      <w:pPr>
        <w:pStyle w:val="EndNoteBibliography"/>
        <w:spacing w:after="0"/>
        <w:rPr>
          <w:noProof/>
          <w:sz w:val="20"/>
          <w:szCs w:val="20"/>
          <w:lang w:val="es-ES"/>
        </w:rPr>
      </w:pPr>
      <w:r w:rsidRPr="00C64872">
        <w:rPr>
          <w:noProof/>
          <w:sz w:val="20"/>
          <w:szCs w:val="20"/>
        </w:rPr>
        <w:t>20.</w:t>
      </w:r>
      <w:r w:rsidRPr="00C64872">
        <w:rPr>
          <w:noProof/>
          <w:sz w:val="20"/>
          <w:szCs w:val="20"/>
        </w:rPr>
        <w:tab/>
        <w:t xml:space="preserve">Holmberg J, Norman B, Arzoumanian Z. Robust, comparable population metrics through collaborative photo-monitoring of whale sharks Rhincodon typus. </w:t>
      </w:r>
      <w:r w:rsidRPr="004C03C4">
        <w:rPr>
          <w:noProof/>
          <w:sz w:val="20"/>
          <w:szCs w:val="20"/>
          <w:lang w:val="es-ES"/>
        </w:rPr>
        <w:t>Ecological Applications. 2008;18(1):222-33.</w:t>
      </w:r>
    </w:p>
    <w:p w14:paraId="40BBEBD7" w14:textId="77777777" w:rsidR="0003363E" w:rsidRPr="004C03C4" w:rsidRDefault="0003363E" w:rsidP="0003363E">
      <w:pPr>
        <w:pStyle w:val="EndNoteBibliography"/>
        <w:spacing w:after="0"/>
        <w:rPr>
          <w:noProof/>
          <w:sz w:val="20"/>
          <w:szCs w:val="20"/>
          <w:lang w:val="es-ES"/>
        </w:rPr>
      </w:pPr>
    </w:p>
    <w:p w14:paraId="04537991" w14:textId="77777777" w:rsidR="0003363E" w:rsidRPr="00C64872" w:rsidRDefault="0003363E" w:rsidP="0003363E">
      <w:pPr>
        <w:pStyle w:val="EndNoteBibliography"/>
        <w:spacing w:after="0"/>
        <w:rPr>
          <w:noProof/>
          <w:sz w:val="20"/>
          <w:szCs w:val="20"/>
        </w:rPr>
      </w:pPr>
      <w:r w:rsidRPr="004C03C4">
        <w:rPr>
          <w:noProof/>
          <w:sz w:val="20"/>
          <w:szCs w:val="20"/>
          <w:lang w:val="es-ES"/>
        </w:rPr>
        <w:t>21.</w:t>
      </w:r>
      <w:r w:rsidRPr="004C03C4">
        <w:rPr>
          <w:noProof/>
          <w:sz w:val="20"/>
          <w:szCs w:val="20"/>
          <w:lang w:val="es-ES"/>
        </w:rPr>
        <w:tab/>
        <w:t xml:space="preserve">Fox S, Foisy I, De La Parra Venegas R, Galván Pastoriza B, Graham R, Hoffmayer E, et al. </w:t>
      </w:r>
      <w:r w:rsidRPr="00C64872">
        <w:rPr>
          <w:noProof/>
          <w:sz w:val="20"/>
          <w:szCs w:val="20"/>
        </w:rPr>
        <w:t>Population structure and residency of whale sharks Rhincodon typus at Utila, Bay Islands, Honduras. Journal of Fish Biology. 2013;83(3):574-87.</w:t>
      </w:r>
    </w:p>
    <w:p w14:paraId="116B56B7" w14:textId="77777777" w:rsidR="0003363E" w:rsidRDefault="0003363E" w:rsidP="0003363E">
      <w:pPr>
        <w:pStyle w:val="EndNoteBibliography"/>
        <w:spacing w:after="0"/>
        <w:rPr>
          <w:noProof/>
          <w:sz w:val="20"/>
          <w:szCs w:val="20"/>
        </w:rPr>
      </w:pPr>
    </w:p>
    <w:p w14:paraId="5DEA764E" w14:textId="77777777" w:rsidR="0003363E" w:rsidRPr="00C64872" w:rsidRDefault="0003363E" w:rsidP="0003363E">
      <w:pPr>
        <w:pStyle w:val="EndNoteBibliography"/>
        <w:spacing w:after="0"/>
        <w:rPr>
          <w:noProof/>
          <w:sz w:val="20"/>
          <w:szCs w:val="20"/>
        </w:rPr>
      </w:pPr>
      <w:r w:rsidRPr="00C64872">
        <w:rPr>
          <w:noProof/>
          <w:sz w:val="20"/>
          <w:szCs w:val="20"/>
        </w:rPr>
        <w:t>22.</w:t>
      </w:r>
      <w:r w:rsidRPr="00C64872">
        <w:rPr>
          <w:noProof/>
          <w:sz w:val="20"/>
          <w:szCs w:val="20"/>
        </w:rPr>
        <w:tab/>
        <w:t>Araujo G, Lucey A, Labaja J, So CL, Snow S, Ponzo A. Population structure and residency patterns of whale sharks, Rhincodon typus, at a provisioning site in Cebu, Philippines. PeerJ. 2014;2:e543.</w:t>
      </w:r>
    </w:p>
    <w:p w14:paraId="06C987A6" w14:textId="77777777" w:rsidR="0003363E" w:rsidRDefault="0003363E" w:rsidP="0003363E">
      <w:pPr>
        <w:pStyle w:val="EndNoteBibliography"/>
        <w:spacing w:after="0"/>
        <w:rPr>
          <w:noProof/>
          <w:sz w:val="20"/>
          <w:szCs w:val="20"/>
        </w:rPr>
      </w:pPr>
    </w:p>
    <w:p w14:paraId="7C65A1B3" w14:textId="77777777" w:rsidR="0003363E" w:rsidRPr="00C64872" w:rsidRDefault="0003363E" w:rsidP="0003363E">
      <w:pPr>
        <w:pStyle w:val="EndNoteBibliography"/>
        <w:spacing w:after="0"/>
        <w:rPr>
          <w:noProof/>
          <w:sz w:val="20"/>
          <w:szCs w:val="20"/>
        </w:rPr>
      </w:pPr>
      <w:r w:rsidRPr="00C64872">
        <w:rPr>
          <w:noProof/>
          <w:sz w:val="20"/>
          <w:szCs w:val="20"/>
        </w:rPr>
        <w:t>23.</w:t>
      </w:r>
      <w:r w:rsidRPr="00C64872">
        <w:rPr>
          <w:noProof/>
          <w:sz w:val="20"/>
          <w:szCs w:val="20"/>
        </w:rPr>
        <w:tab/>
        <w:t>Robinson DP, Jaidah MY, Bach S, Lee K, Jabado RW, Rohner CA, et al. Population Structure, Abundance and Movement of Whale Sharks in the Arabian Gulf and the Gulf of Oman. PLoS</w:t>
      </w:r>
      <w:r>
        <w:rPr>
          <w:noProof/>
          <w:sz w:val="20"/>
          <w:szCs w:val="20"/>
        </w:rPr>
        <w:t xml:space="preserve"> O</w:t>
      </w:r>
      <w:r w:rsidRPr="00C64872">
        <w:rPr>
          <w:noProof/>
          <w:sz w:val="20"/>
          <w:szCs w:val="20"/>
        </w:rPr>
        <w:t>ne. 2016;11(6):e0158593.</w:t>
      </w:r>
    </w:p>
    <w:p w14:paraId="61F94B48" w14:textId="77777777" w:rsidR="0003363E" w:rsidRDefault="0003363E" w:rsidP="0003363E">
      <w:pPr>
        <w:pStyle w:val="EndNoteBibliography"/>
        <w:spacing w:after="0"/>
        <w:rPr>
          <w:noProof/>
          <w:sz w:val="20"/>
          <w:szCs w:val="20"/>
        </w:rPr>
      </w:pPr>
    </w:p>
    <w:p w14:paraId="33CA01B8" w14:textId="77777777" w:rsidR="0003363E" w:rsidRPr="00C64872" w:rsidRDefault="0003363E" w:rsidP="0003363E">
      <w:pPr>
        <w:pStyle w:val="EndNoteBibliography"/>
        <w:spacing w:after="0"/>
        <w:rPr>
          <w:noProof/>
          <w:sz w:val="20"/>
          <w:szCs w:val="20"/>
        </w:rPr>
      </w:pPr>
      <w:r w:rsidRPr="00C64872">
        <w:rPr>
          <w:noProof/>
          <w:sz w:val="20"/>
          <w:szCs w:val="20"/>
        </w:rPr>
        <w:t>24.</w:t>
      </w:r>
      <w:r w:rsidRPr="00C64872">
        <w:rPr>
          <w:noProof/>
          <w:sz w:val="20"/>
          <w:szCs w:val="20"/>
        </w:rPr>
        <w:tab/>
        <w:t>McKinney JA, Hoffmayer ER, Holmberg J, Graham RT, Driggers III WB, de la Parra-Venegas R, et al. Long-term assessment of whale shark population demography and connectivity using photo-identification in the Western Atlantic Ocean. PLoS</w:t>
      </w:r>
      <w:r>
        <w:rPr>
          <w:noProof/>
          <w:sz w:val="20"/>
          <w:szCs w:val="20"/>
        </w:rPr>
        <w:t xml:space="preserve"> O</w:t>
      </w:r>
      <w:r w:rsidRPr="00C64872">
        <w:rPr>
          <w:noProof/>
          <w:sz w:val="20"/>
          <w:szCs w:val="20"/>
        </w:rPr>
        <w:t>ne. 2017;12(8):e0180495.</w:t>
      </w:r>
    </w:p>
    <w:p w14:paraId="67B0AD48" w14:textId="77777777" w:rsidR="0003363E" w:rsidRDefault="0003363E" w:rsidP="0003363E">
      <w:pPr>
        <w:pStyle w:val="EndNoteBibliography"/>
        <w:spacing w:after="0"/>
        <w:rPr>
          <w:noProof/>
          <w:sz w:val="20"/>
          <w:szCs w:val="20"/>
        </w:rPr>
      </w:pPr>
    </w:p>
    <w:p w14:paraId="7FF4A142" w14:textId="77777777" w:rsidR="0003363E" w:rsidRPr="00C64872" w:rsidRDefault="0003363E" w:rsidP="0003363E">
      <w:pPr>
        <w:pStyle w:val="EndNoteBibliography"/>
        <w:spacing w:after="0"/>
        <w:rPr>
          <w:noProof/>
          <w:sz w:val="20"/>
          <w:szCs w:val="20"/>
        </w:rPr>
      </w:pPr>
      <w:r w:rsidRPr="00C64872">
        <w:rPr>
          <w:noProof/>
          <w:sz w:val="20"/>
          <w:szCs w:val="20"/>
        </w:rPr>
        <w:t>25.</w:t>
      </w:r>
      <w:r w:rsidRPr="00C64872">
        <w:rPr>
          <w:noProof/>
          <w:sz w:val="20"/>
          <w:szCs w:val="20"/>
        </w:rPr>
        <w:tab/>
        <w:t>Norman BM, Holmberg JA, Arzoumanian Z, Reynolds SD, Wilson RP, Rob D, et al. Undersea constellations: the global biology of an endangered marine megavertebrate further informed through citizen science. BioScience. 2017;67(12):1029-43.</w:t>
      </w:r>
    </w:p>
    <w:p w14:paraId="66DB55B6" w14:textId="77777777" w:rsidR="0003363E" w:rsidRDefault="0003363E" w:rsidP="0003363E">
      <w:pPr>
        <w:pStyle w:val="EndNoteBibliography"/>
        <w:spacing w:after="0"/>
        <w:rPr>
          <w:noProof/>
          <w:sz w:val="20"/>
          <w:szCs w:val="20"/>
        </w:rPr>
      </w:pPr>
    </w:p>
    <w:p w14:paraId="07742753" w14:textId="77777777" w:rsidR="0003363E" w:rsidRPr="00C64872" w:rsidRDefault="0003363E" w:rsidP="0003363E">
      <w:pPr>
        <w:pStyle w:val="EndNoteBibliography"/>
        <w:spacing w:after="0"/>
        <w:rPr>
          <w:noProof/>
          <w:sz w:val="20"/>
          <w:szCs w:val="20"/>
        </w:rPr>
      </w:pPr>
      <w:r w:rsidRPr="00C64872">
        <w:rPr>
          <w:noProof/>
          <w:sz w:val="20"/>
          <w:szCs w:val="20"/>
        </w:rPr>
        <w:t>26.</w:t>
      </w:r>
      <w:r w:rsidRPr="00C64872">
        <w:rPr>
          <w:noProof/>
          <w:sz w:val="20"/>
          <w:szCs w:val="20"/>
        </w:rPr>
        <w:tab/>
        <w:t>McKinney JA, Hoffmayer ER, Wu W, Fulford R, Hendon JM. Feeding habitat of the whale shark Rhincodon typus in the northern Gulf of Mexico determined using species distribution modelling. Marine Ecology Progress Series. 2012;458:199-211.</w:t>
      </w:r>
    </w:p>
    <w:p w14:paraId="0E154677" w14:textId="77777777" w:rsidR="0003363E" w:rsidRDefault="0003363E" w:rsidP="0003363E">
      <w:pPr>
        <w:pStyle w:val="EndNoteBibliography"/>
        <w:spacing w:after="0"/>
        <w:rPr>
          <w:noProof/>
          <w:sz w:val="20"/>
          <w:szCs w:val="20"/>
        </w:rPr>
      </w:pPr>
    </w:p>
    <w:p w14:paraId="613CF641" w14:textId="77777777" w:rsidR="0003363E" w:rsidRPr="00C64872" w:rsidRDefault="0003363E" w:rsidP="0003363E">
      <w:pPr>
        <w:pStyle w:val="EndNoteBibliography"/>
        <w:spacing w:after="0"/>
        <w:rPr>
          <w:noProof/>
          <w:sz w:val="20"/>
          <w:szCs w:val="20"/>
        </w:rPr>
      </w:pPr>
      <w:r w:rsidRPr="00C64872">
        <w:rPr>
          <w:rFonts w:hint="eastAsia"/>
          <w:noProof/>
          <w:sz w:val="20"/>
          <w:szCs w:val="20"/>
        </w:rPr>
        <w:t>27.</w:t>
      </w:r>
      <w:r w:rsidRPr="00C64872">
        <w:rPr>
          <w:rFonts w:hint="eastAsia"/>
          <w:noProof/>
          <w:sz w:val="20"/>
          <w:szCs w:val="20"/>
        </w:rPr>
        <w:tab/>
        <w:t>Cárdenas</w:t>
      </w:r>
      <w:r>
        <w:rPr>
          <w:rFonts w:hint="eastAsia"/>
          <w:noProof/>
          <w:sz w:val="20"/>
          <w:szCs w:val="20"/>
        </w:rPr>
        <w:t>-</w:t>
      </w:r>
      <w:r w:rsidRPr="00C64872">
        <w:rPr>
          <w:rFonts w:hint="eastAsia"/>
          <w:noProof/>
          <w:sz w:val="20"/>
          <w:szCs w:val="20"/>
        </w:rPr>
        <w:t>Palomo N, Herrera</w:t>
      </w:r>
      <w:r>
        <w:rPr>
          <w:rFonts w:hint="eastAsia"/>
          <w:noProof/>
          <w:sz w:val="20"/>
          <w:szCs w:val="20"/>
        </w:rPr>
        <w:t>-</w:t>
      </w:r>
      <w:r w:rsidRPr="00C64872">
        <w:rPr>
          <w:rFonts w:hint="eastAsia"/>
          <w:noProof/>
          <w:sz w:val="20"/>
          <w:szCs w:val="20"/>
        </w:rPr>
        <w:t>Silveira J, Velázquez</w:t>
      </w:r>
      <w:r>
        <w:rPr>
          <w:rFonts w:hint="eastAsia"/>
          <w:noProof/>
          <w:sz w:val="20"/>
          <w:szCs w:val="20"/>
        </w:rPr>
        <w:t>-</w:t>
      </w:r>
      <w:r w:rsidRPr="00C64872">
        <w:rPr>
          <w:rFonts w:hint="eastAsia"/>
          <w:noProof/>
          <w:sz w:val="20"/>
          <w:szCs w:val="20"/>
        </w:rPr>
        <w:t>Abunader I, Reyes O, Ordonez U. Distribution and feeding habitat characterization of whale sharks Rhincodon ty</w:t>
      </w:r>
      <w:r w:rsidRPr="00C64872">
        <w:rPr>
          <w:noProof/>
          <w:sz w:val="20"/>
          <w:szCs w:val="20"/>
        </w:rPr>
        <w:t>pus in a protected area in the north Caribbean Sea. Journal of Fish Biology. 2015;86(2):668-86.</w:t>
      </w:r>
    </w:p>
    <w:p w14:paraId="7AC01033" w14:textId="77777777" w:rsidR="0003363E" w:rsidRDefault="0003363E" w:rsidP="0003363E">
      <w:pPr>
        <w:pStyle w:val="EndNoteBibliography"/>
        <w:spacing w:after="0"/>
        <w:rPr>
          <w:noProof/>
          <w:sz w:val="20"/>
          <w:szCs w:val="20"/>
        </w:rPr>
      </w:pPr>
    </w:p>
    <w:p w14:paraId="353A66A5" w14:textId="77777777" w:rsidR="0003363E" w:rsidRPr="00C64872" w:rsidRDefault="0003363E" w:rsidP="0003363E">
      <w:pPr>
        <w:pStyle w:val="EndNoteBibliography"/>
        <w:spacing w:after="0"/>
        <w:rPr>
          <w:noProof/>
          <w:sz w:val="20"/>
          <w:szCs w:val="20"/>
        </w:rPr>
      </w:pPr>
      <w:r w:rsidRPr="00C64872">
        <w:rPr>
          <w:noProof/>
          <w:sz w:val="20"/>
          <w:szCs w:val="20"/>
        </w:rPr>
        <w:t>28.</w:t>
      </w:r>
      <w:r w:rsidRPr="00C64872">
        <w:rPr>
          <w:noProof/>
          <w:sz w:val="20"/>
          <w:szCs w:val="20"/>
        </w:rPr>
        <w:tab/>
        <w:t>Cochran J, Hardenstine R, Braun C, Skomal G, Thorrold S, Xu K, et al. Population structure of a whale shark Rhincodon typus aggregation in the Red Sea. Journal of Fish Biology. 2016;89(3):1570-82.</w:t>
      </w:r>
    </w:p>
    <w:p w14:paraId="1C8093FF" w14:textId="77777777" w:rsidR="0003363E" w:rsidRDefault="0003363E" w:rsidP="0003363E">
      <w:pPr>
        <w:pStyle w:val="EndNoteBibliography"/>
        <w:spacing w:after="0"/>
        <w:rPr>
          <w:noProof/>
          <w:sz w:val="20"/>
          <w:szCs w:val="20"/>
        </w:rPr>
      </w:pPr>
    </w:p>
    <w:p w14:paraId="0BBA5F21" w14:textId="77777777" w:rsidR="0003363E" w:rsidRPr="00C64872" w:rsidRDefault="0003363E" w:rsidP="0003363E">
      <w:pPr>
        <w:pStyle w:val="EndNoteBibliography"/>
        <w:spacing w:after="0"/>
        <w:rPr>
          <w:noProof/>
          <w:sz w:val="20"/>
          <w:szCs w:val="20"/>
        </w:rPr>
      </w:pPr>
      <w:r w:rsidRPr="00C64872">
        <w:rPr>
          <w:noProof/>
          <w:sz w:val="20"/>
          <w:szCs w:val="20"/>
        </w:rPr>
        <w:t>29.</w:t>
      </w:r>
      <w:r w:rsidRPr="00C64872">
        <w:rPr>
          <w:noProof/>
          <w:sz w:val="20"/>
          <w:szCs w:val="20"/>
        </w:rPr>
        <w:tab/>
        <w:t>Norman B, Whitty J, Beatty S, Reynolds S, Morgan D. Do they stay or do they go? Acoustic monitoring of whale sharks at Ningaloo Marine Park, Western Australia. Journal of Fish Biology. 2017;91(6):1713-20.</w:t>
      </w:r>
    </w:p>
    <w:p w14:paraId="07E01F07" w14:textId="77777777" w:rsidR="0003363E" w:rsidRDefault="0003363E" w:rsidP="0003363E">
      <w:pPr>
        <w:pStyle w:val="EndNoteBibliography"/>
        <w:spacing w:after="0"/>
        <w:rPr>
          <w:noProof/>
          <w:sz w:val="20"/>
          <w:szCs w:val="20"/>
        </w:rPr>
      </w:pPr>
    </w:p>
    <w:p w14:paraId="3C12FF33" w14:textId="77777777" w:rsidR="0003363E" w:rsidRPr="00C64872" w:rsidRDefault="0003363E" w:rsidP="0003363E">
      <w:pPr>
        <w:pStyle w:val="EndNoteBibliography"/>
        <w:spacing w:after="0"/>
        <w:rPr>
          <w:noProof/>
          <w:sz w:val="20"/>
          <w:szCs w:val="20"/>
        </w:rPr>
      </w:pPr>
      <w:r w:rsidRPr="00C64872">
        <w:rPr>
          <w:noProof/>
          <w:sz w:val="20"/>
          <w:szCs w:val="20"/>
        </w:rPr>
        <w:t>30.</w:t>
      </w:r>
      <w:r w:rsidRPr="00C64872">
        <w:rPr>
          <w:noProof/>
          <w:sz w:val="20"/>
          <w:szCs w:val="20"/>
        </w:rPr>
        <w:tab/>
        <w:t>Norman BM, Stevens JD. Size and maturity status of the whale shark (Rhincodon typus) at Ningaloo Reef in Western Australia. Fisheries Research. 2007;84(1):81-6. doi: 10.1016/j.fishres.2006.11.015.</w:t>
      </w:r>
    </w:p>
    <w:p w14:paraId="3FD50F16" w14:textId="77777777" w:rsidR="0003363E" w:rsidRDefault="0003363E" w:rsidP="0003363E">
      <w:pPr>
        <w:pStyle w:val="EndNoteBibliography"/>
        <w:spacing w:after="0"/>
        <w:rPr>
          <w:noProof/>
          <w:sz w:val="20"/>
          <w:szCs w:val="20"/>
        </w:rPr>
      </w:pPr>
    </w:p>
    <w:p w14:paraId="6BB08460" w14:textId="77777777" w:rsidR="0003363E" w:rsidRPr="00C64872" w:rsidRDefault="0003363E" w:rsidP="0003363E">
      <w:pPr>
        <w:pStyle w:val="EndNoteBibliography"/>
        <w:spacing w:after="0"/>
        <w:rPr>
          <w:noProof/>
          <w:sz w:val="20"/>
          <w:szCs w:val="20"/>
        </w:rPr>
      </w:pPr>
      <w:r w:rsidRPr="00C64872">
        <w:rPr>
          <w:noProof/>
          <w:sz w:val="20"/>
          <w:szCs w:val="20"/>
        </w:rPr>
        <w:t>31.</w:t>
      </w:r>
      <w:r w:rsidRPr="00C64872">
        <w:rPr>
          <w:noProof/>
          <w:sz w:val="20"/>
          <w:szCs w:val="20"/>
        </w:rPr>
        <w:tab/>
        <w:t>Rohner CA, Richardson AJ, Prebble CE, Marshall AD, Bennett MB, Weeks SJ, et al. Laser photogrammetry improves size and demographic estimates for whale sharks. PeerJ. 2015;3:e886.</w:t>
      </w:r>
    </w:p>
    <w:p w14:paraId="6DD3385B" w14:textId="77777777" w:rsidR="0003363E" w:rsidRDefault="0003363E" w:rsidP="0003363E">
      <w:pPr>
        <w:pStyle w:val="EndNoteBibliography"/>
        <w:spacing w:after="0"/>
        <w:rPr>
          <w:noProof/>
          <w:sz w:val="20"/>
          <w:szCs w:val="20"/>
        </w:rPr>
      </w:pPr>
    </w:p>
    <w:p w14:paraId="5B25E109" w14:textId="77777777" w:rsidR="0003363E" w:rsidRPr="00C64872" w:rsidRDefault="0003363E" w:rsidP="0003363E">
      <w:pPr>
        <w:pStyle w:val="EndNoteBibliography"/>
        <w:spacing w:after="0"/>
        <w:rPr>
          <w:noProof/>
          <w:sz w:val="20"/>
          <w:szCs w:val="20"/>
        </w:rPr>
      </w:pPr>
      <w:r w:rsidRPr="00C64872">
        <w:rPr>
          <w:noProof/>
          <w:sz w:val="20"/>
          <w:szCs w:val="20"/>
        </w:rPr>
        <w:t>32.</w:t>
      </w:r>
      <w:r w:rsidRPr="00C64872">
        <w:rPr>
          <w:noProof/>
          <w:sz w:val="20"/>
          <w:szCs w:val="20"/>
        </w:rPr>
        <w:tab/>
        <w:t>Cagua EF, Berumen ML, Tyler E. Topography and biological noise determine acoustic detectability on coral reefs. Coral Reefs. 2013;32(4):1123-34.</w:t>
      </w:r>
    </w:p>
    <w:p w14:paraId="5736F859" w14:textId="77777777" w:rsidR="0003363E" w:rsidRDefault="0003363E" w:rsidP="0003363E">
      <w:pPr>
        <w:pStyle w:val="EndNoteBibliography"/>
        <w:spacing w:after="0"/>
        <w:rPr>
          <w:noProof/>
          <w:sz w:val="20"/>
          <w:szCs w:val="20"/>
        </w:rPr>
      </w:pPr>
    </w:p>
    <w:p w14:paraId="72E2659D" w14:textId="77777777" w:rsidR="0003363E" w:rsidRPr="00C64872" w:rsidRDefault="0003363E" w:rsidP="0003363E">
      <w:pPr>
        <w:pStyle w:val="EndNoteBibliography"/>
        <w:spacing w:after="0"/>
        <w:rPr>
          <w:noProof/>
          <w:sz w:val="20"/>
          <w:szCs w:val="20"/>
        </w:rPr>
      </w:pPr>
      <w:r w:rsidRPr="00C64872">
        <w:rPr>
          <w:noProof/>
          <w:sz w:val="20"/>
          <w:szCs w:val="20"/>
        </w:rPr>
        <w:t>33.</w:t>
      </w:r>
      <w:r w:rsidRPr="00C64872">
        <w:rPr>
          <w:noProof/>
          <w:sz w:val="20"/>
          <w:szCs w:val="20"/>
        </w:rPr>
        <w:tab/>
        <w:t>Papastamatiou YP, Itano DG, Dale JJ, Meyer CG, Holland KN. Site fidelity and movements of sharks associated with ocean-farming cages in Hawaii. Marine and Freshwater Research. 2011;61(12):1366-75.</w:t>
      </w:r>
    </w:p>
    <w:p w14:paraId="72613ED4" w14:textId="77777777" w:rsidR="0003363E" w:rsidRDefault="0003363E" w:rsidP="0003363E">
      <w:pPr>
        <w:pStyle w:val="EndNoteBibliography"/>
        <w:spacing w:after="0"/>
        <w:rPr>
          <w:noProof/>
          <w:sz w:val="20"/>
          <w:szCs w:val="20"/>
        </w:rPr>
      </w:pPr>
    </w:p>
    <w:p w14:paraId="17B44287" w14:textId="77777777" w:rsidR="0003363E" w:rsidRPr="00C64872" w:rsidRDefault="0003363E" w:rsidP="0003363E">
      <w:pPr>
        <w:pStyle w:val="EndNoteBibliography"/>
        <w:spacing w:after="0"/>
        <w:rPr>
          <w:noProof/>
          <w:sz w:val="20"/>
          <w:szCs w:val="20"/>
        </w:rPr>
      </w:pPr>
      <w:r w:rsidRPr="00C64872">
        <w:rPr>
          <w:noProof/>
          <w:sz w:val="20"/>
          <w:szCs w:val="20"/>
        </w:rPr>
        <w:t>34.</w:t>
      </w:r>
      <w:r w:rsidRPr="00C64872">
        <w:rPr>
          <w:noProof/>
          <w:sz w:val="20"/>
          <w:szCs w:val="20"/>
        </w:rPr>
        <w:tab/>
        <w:t>Simpfendorfer CA, Yeiser BG, Wiley TR, Poulakis GR, Stevens PW, Heupel MR. Environmental influences on the spatial ecology of juvenile smalltooth sawfish (Pristis pectinata): results from acoustic monitoring. PLoS</w:t>
      </w:r>
      <w:r>
        <w:rPr>
          <w:noProof/>
          <w:sz w:val="20"/>
          <w:szCs w:val="20"/>
        </w:rPr>
        <w:t xml:space="preserve"> O</w:t>
      </w:r>
      <w:r w:rsidRPr="00C64872">
        <w:rPr>
          <w:noProof/>
          <w:sz w:val="20"/>
          <w:szCs w:val="20"/>
        </w:rPr>
        <w:t>ne. 2011;6(2):e16918.</w:t>
      </w:r>
    </w:p>
    <w:p w14:paraId="79690417" w14:textId="77777777" w:rsidR="0003363E" w:rsidRDefault="0003363E" w:rsidP="0003363E">
      <w:pPr>
        <w:pStyle w:val="EndNoteBibliography"/>
        <w:spacing w:after="0"/>
        <w:rPr>
          <w:noProof/>
          <w:sz w:val="20"/>
          <w:szCs w:val="20"/>
        </w:rPr>
      </w:pPr>
    </w:p>
    <w:p w14:paraId="4CCED865" w14:textId="77777777" w:rsidR="0003363E" w:rsidRPr="00C64872" w:rsidRDefault="0003363E" w:rsidP="0003363E">
      <w:pPr>
        <w:pStyle w:val="EndNoteBibliography"/>
        <w:spacing w:after="0"/>
        <w:rPr>
          <w:noProof/>
          <w:sz w:val="20"/>
          <w:szCs w:val="20"/>
        </w:rPr>
      </w:pPr>
      <w:r w:rsidRPr="00C64872">
        <w:rPr>
          <w:noProof/>
          <w:sz w:val="20"/>
          <w:szCs w:val="20"/>
        </w:rPr>
        <w:t>35.</w:t>
      </w:r>
      <w:r w:rsidRPr="00C64872">
        <w:rPr>
          <w:noProof/>
          <w:sz w:val="20"/>
          <w:szCs w:val="20"/>
        </w:rPr>
        <w:tab/>
        <w:t>Knip D, Heupel M, Simpfendorfer C. Habitat use and spatial segregation of adult spottail sharks Carcharhinus sorrah in tropical nearshore waters. Journal of Fish Biology. 2012;80(4):767-84.</w:t>
      </w:r>
    </w:p>
    <w:p w14:paraId="36508637" w14:textId="77777777" w:rsidR="0003363E" w:rsidRDefault="0003363E" w:rsidP="0003363E">
      <w:pPr>
        <w:pStyle w:val="EndNoteBibliography"/>
        <w:spacing w:after="0"/>
        <w:rPr>
          <w:noProof/>
          <w:sz w:val="20"/>
          <w:szCs w:val="20"/>
        </w:rPr>
      </w:pPr>
    </w:p>
    <w:p w14:paraId="4A39B88F" w14:textId="77777777" w:rsidR="0003363E" w:rsidRPr="00C64872" w:rsidRDefault="0003363E" w:rsidP="0003363E">
      <w:pPr>
        <w:pStyle w:val="EndNoteBibliography"/>
        <w:spacing w:after="0"/>
        <w:rPr>
          <w:noProof/>
          <w:sz w:val="20"/>
          <w:szCs w:val="20"/>
        </w:rPr>
      </w:pPr>
      <w:r w:rsidRPr="00C64872">
        <w:rPr>
          <w:noProof/>
          <w:sz w:val="20"/>
          <w:szCs w:val="20"/>
        </w:rPr>
        <w:t>36.</w:t>
      </w:r>
      <w:r w:rsidRPr="00C64872">
        <w:rPr>
          <w:noProof/>
          <w:sz w:val="20"/>
          <w:szCs w:val="20"/>
        </w:rPr>
        <w:tab/>
        <w:t>Brunnschweiler JM, Barnett A. Opportunistic visitors: long-term behavioural response of bull sharks to food provisioning in Fiji. PLoS</w:t>
      </w:r>
      <w:r>
        <w:rPr>
          <w:noProof/>
          <w:sz w:val="20"/>
          <w:szCs w:val="20"/>
        </w:rPr>
        <w:t xml:space="preserve"> O</w:t>
      </w:r>
      <w:r w:rsidRPr="00C64872">
        <w:rPr>
          <w:noProof/>
          <w:sz w:val="20"/>
          <w:szCs w:val="20"/>
        </w:rPr>
        <w:t>ne. 2013;8(3):e58522.</w:t>
      </w:r>
    </w:p>
    <w:p w14:paraId="236A11DB" w14:textId="77777777" w:rsidR="0003363E" w:rsidRDefault="0003363E" w:rsidP="0003363E">
      <w:pPr>
        <w:pStyle w:val="EndNoteBibliography"/>
        <w:spacing w:after="0"/>
        <w:rPr>
          <w:noProof/>
          <w:sz w:val="20"/>
          <w:szCs w:val="20"/>
        </w:rPr>
      </w:pPr>
    </w:p>
    <w:p w14:paraId="373BB21C" w14:textId="77777777" w:rsidR="0003363E" w:rsidRPr="00C64872" w:rsidRDefault="0003363E" w:rsidP="0003363E">
      <w:pPr>
        <w:pStyle w:val="EndNoteBibliography"/>
        <w:spacing w:after="0"/>
        <w:rPr>
          <w:noProof/>
          <w:sz w:val="20"/>
          <w:szCs w:val="20"/>
        </w:rPr>
      </w:pPr>
      <w:r w:rsidRPr="00C64872">
        <w:rPr>
          <w:noProof/>
          <w:sz w:val="20"/>
          <w:szCs w:val="20"/>
        </w:rPr>
        <w:t>37.</w:t>
      </w:r>
      <w:r w:rsidRPr="00C64872">
        <w:rPr>
          <w:noProof/>
          <w:sz w:val="20"/>
          <w:szCs w:val="20"/>
        </w:rPr>
        <w:tab/>
        <w:t>Chin A, Heupel M, Simpfendorfer C, Tobin A. Ontogenetic movements of juvenile blacktip reef sharks: evidence of dispersal and connectivity between coastal habitats and coral reefs. Aquatic Conservation: Marine and Freshwater Ecosystems. 2013;23(3):468-74.</w:t>
      </w:r>
    </w:p>
    <w:p w14:paraId="082CB4D1" w14:textId="77777777" w:rsidR="0003363E" w:rsidRDefault="0003363E" w:rsidP="0003363E">
      <w:pPr>
        <w:pStyle w:val="EndNoteBibliography"/>
        <w:spacing w:after="0"/>
        <w:rPr>
          <w:noProof/>
          <w:sz w:val="20"/>
          <w:szCs w:val="20"/>
        </w:rPr>
      </w:pPr>
    </w:p>
    <w:p w14:paraId="362164D5" w14:textId="77777777" w:rsidR="0003363E" w:rsidRPr="00C64872" w:rsidRDefault="0003363E" w:rsidP="0003363E">
      <w:pPr>
        <w:pStyle w:val="EndNoteBibliography"/>
        <w:spacing w:after="0"/>
        <w:rPr>
          <w:noProof/>
          <w:sz w:val="20"/>
          <w:szCs w:val="20"/>
        </w:rPr>
      </w:pPr>
      <w:r w:rsidRPr="00C64872">
        <w:rPr>
          <w:noProof/>
          <w:sz w:val="20"/>
          <w:szCs w:val="20"/>
        </w:rPr>
        <w:t>38.</w:t>
      </w:r>
      <w:r w:rsidRPr="00C64872">
        <w:rPr>
          <w:noProof/>
          <w:sz w:val="20"/>
          <w:szCs w:val="20"/>
        </w:rPr>
        <w:tab/>
        <w:t>Filmalter J, Dagorn L, Cowley P. Spatial behaviour and site fidelity of the sicklefin lemon shark Negaprion acutidens in a rem</w:t>
      </w:r>
      <w:r>
        <w:rPr>
          <w:noProof/>
          <w:sz w:val="20"/>
          <w:szCs w:val="20"/>
        </w:rPr>
        <w:t>ote Indian Ocean atoll. Marine B</w:t>
      </w:r>
      <w:r w:rsidRPr="00C64872">
        <w:rPr>
          <w:noProof/>
          <w:sz w:val="20"/>
          <w:szCs w:val="20"/>
        </w:rPr>
        <w:t>iology. 2013;160(9):2425-36.</w:t>
      </w:r>
    </w:p>
    <w:p w14:paraId="3A260DFB" w14:textId="77777777" w:rsidR="0003363E" w:rsidRDefault="0003363E" w:rsidP="0003363E">
      <w:pPr>
        <w:pStyle w:val="EndNoteBibliography"/>
        <w:spacing w:after="0"/>
        <w:rPr>
          <w:noProof/>
          <w:sz w:val="20"/>
          <w:szCs w:val="20"/>
        </w:rPr>
      </w:pPr>
    </w:p>
    <w:p w14:paraId="60F31E6A" w14:textId="77777777" w:rsidR="0003363E" w:rsidRPr="00C64872" w:rsidRDefault="0003363E" w:rsidP="0003363E">
      <w:pPr>
        <w:pStyle w:val="EndNoteBibliography"/>
        <w:spacing w:after="0"/>
        <w:rPr>
          <w:noProof/>
          <w:sz w:val="20"/>
          <w:szCs w:val="20"/>
        </w:rPr>
      </w:pPr>
      <w:r w:rsidRPr="00C64872">
        <w:rPr>
          <w:noProof/>
          <w:sz w:val="20"/>
          <w:szCs w:val="20"/>
        </w:rPr>
        <w:t>39.</w:t>
      </w:r>
      <w:r w:rsidRPr="00C64872">
        <w:rPr>
          <w:noProof/>
          <w:sz w:val="20"/>
          <w:szCs w:val="20"/>
        </w:rPr>
        <w:tab/>
        <w:t xml:space="preserve">Daley RK, Williams A, Green M, Barker B, Brodie P. Can marine reserves conserve vulnerable sharks in the </w:t>
      </w:r>
      <w:r>
        <w:rPr>
          <w:noProof/>
          <w:sz w:val="20"/>
          <w:szCs w:val="20"/>
        </w:rPr>
        <w:t xml:space="preserve">deep sea? A case study of </w:t>
      </w:r>
      <w:r w:rsidRPr="00F71378">
        <w:rPr>
          <w:noProof/>
          <w:sz w:val="20"/>
          <w:szCs w:val="20"/>
        </w:rPr>
        <w:t>Centrophorus zeehaani</w:t>
      </w:r>
      <w:r w:rsidRPr="00C64872">
        <w:rPr>
          <w:noProof/>
          <w:sz w:val="20"/>
          <w:szCs w:val="20"/>
        </w:rPr>
        <w:t>,</w:t>
      </w:r>
      <w:r>
        <w:rPr>
          <w:noProof/>
          <w:sz w:val="20"/>
          <w:szCs w:val="20"/>
        </w:rPr>
        <w:t xml:space="preserve"> </w:t>
      </w:r>
      <w:r w:rsidRPr="00C64872">
        <w:rPr>
          <w:noProof/>
          <w:sz w:val="20"/>
          <w:szCs w:val="20"/>
        </w:rPr>
        <w:t>(Centrophoridae) examined with acoustic telemetry. Deep Sea Research Part II: Topical Studies in Oceanography. 2014.</w:t>
      </w:r>
    </w:p>
    <w:p w14:paraId="69E2A63E" w14:textId="77777777" w:rsidR="0003363E" w:rsidRDefault="0003363E" w:rsidP="0003363E">
      <w:pPr>
        <w:pStyle w:val="EndNoteBibliography"/>
        <w:spacing w:after="0"/>
        <w:rPr>
          <w:noProof/>
          <w:sz w:val="20"/>
          <w:szCs w:val="20"/>
        </w:rPr>
      </w:pPr>
    </w:p>
    <w:p w14:paraId="37107B48" w14:textId="77777777" w:rsidR="0003363E" w:rsidRPr="00C64872" w:rsidRDefault="0003363E" w:rsidP="0003363E">
      <w:pPr>
        <w:pStyle w:val="EndNoteBibliography"/>
        <w:spacing w:after="0"/>
        <w:rPr>
          <w:noProof/>
          <w:sz w:val="20"/>
          <w:szCs w:val="20"/>
        </w:rPr>
      </w:pPr>
      <w:r w:rsidRPr="00C64872">
        <w:rPr>
          <w:noProof/>
          <w:sz w:val="20"/>
          <w:szCs w:val="20"/>
        </w:rPr>
        <w:t>40.</w:t>
      </w:r>
      <w:r w:rsidRPr="00C64872">
        <w:rPr>
          <w:noProof/>
          <w:sz w:val="20"/>
          <w:szCs w:val="20"/>
        </w:rPr>
        <w:tab/>
        <w:t>Hozumi A, Kaartvedt S, Røstad A, Berumen ML, Cochran JE, Jones BH. Acoustic backscatter at a Red Sea whale shark aggregation site. Regional Studies in Marine Science. 2018.</w:t>
      </w:r>
    </w:p>
    <w:p w14:paraId="0E563C12" w14:textId="77777777" w:rsidR="0003363E" w:rsidRDefault="0003363E" w:rsidP="0003363E">
      <w:pPr>
        <w:pStyle w:val="EndNoteBibliography"/>
        <w:spacing w:after="0"/>
        <w:rPr>
          <w:noProof/>
          <w:sz w:val="20"/>
          <w:szCs w:val="20"/>
        </w:rPr>
      </w:pPr>
    </w:p>
    <w:p w14:paraId="1D4B39E2" w14:textId="77777777" w:rsidR="0003363E" w:rsidRPr="00C64872" w:rsidRDefault="0003363E" w:rsidP="0003363E">
      <w:pPr>
        <w:pStyle w:val="EndNoteBibliography"/>
        <w:spacing w:after="0"/>
        <w:rPr>
          <w:noProof/>
          <w:sz w:val="20"/>
          <w:szCs w:val="20"/>
        </w:rPr>
      </w:pPr>
      <w:r w:rsidRPr="00C64872">
        <w:rPr>
          <w:noProof/>
          <w:sz w:val="20"/>
          <w:szCs w:val="20"/>
        </w:rPr>
        <w:t>41.</w:t>
      </w:r>
      <w:r w:rsidRPr="00C64872">
        <w:rPr>
          <w:noProof/>
          <w:sz w:val="20"/>
          <w:szCs w:val="20"/>
        </w:rPr>
        <w:tab/>
        <w:t>Rowat D. Occurrence of whale</w:t>
      </w:r>
      <w:r>
        <w:rPr>
          <w:noProof/>
          <w:sz w:val="20"/>
          <w:szCs w:val="20"/>
        </w:rPr>
        <w:t xml:space="preserve"> shark (</w:t>
      </w:r>
      <w:r w:rsidRPr="00F71378">
        <w:rPr>
          <w:noProof/>
          <w:sz w:val="20"/>
          <w:szCs w:val="20"/>
        </w:rPr>
        <w:t>Rhincodon typus</w:t>
      </w:r>
      <w:r w:rsidRPr="00C64872">
        <w:rPr>
          <w:noProof/>
          <w:sz w:val="20"/>
          <w:szCs w:val="20"/>
        </w:rPr>
        <w:t>) in the Indian Ocean: A case for regional conservation. Fisheries Research. 2007;84(1):96-101.</w:t>
      </w:r>
    </w:p>
    <w:p w14:paraId="69F8678B" w14:textId="77777777" w:rsidR="0003363E" w:rsidRDefault="0003363E" w:rsidP="0003363E">
      <w:pPr>
        <w:pStyle w:val="EndNoteBibliography"/>
        <w:spacing w:after="0"/>
        <w:rPr>
          <w:noProof/>
          <w:sz w:val="20"/>
          <w:szCs w:val="20"/>
        </w:rPr>
      </w:pPr>
    </w:p>
    <w:p w14:paraId="79A93488" w14:textId="77777777" w:rsidR="0003363E" w:rsidRPr="00C64872" w:rsidRDefault="0003363E" w:rsidP="0003363E">
      <w:pPr>
        <w:pStyle w:val="EndNoteBibliography"/>
        <w:spacing w:after="0"/>
        <w:rPr>
          <w:noProof/>
          <w:sz w:val="20"/>
          <w:szCs w:val="20"/>
        </w:rPr>
      </w:pPr>
      <w:r w:rsidRPr="00C64872">
        <w:rPr>
          <w:noProof/>
          <w:sz w:val="20"/>
          <w:szCs w:val="20"/>
        </w:rPr>
        <w:t>42.</w:t>
      </w:r>
      <w:r w:rsidRPr="00C64872">
        <w:rPr>
          <w:noProof/>
          <w:sz w:val="20"/>
          <w:szCs w:val="20"/>
        </w:rPr>
        <w:tab/>
        <w:t>Pierce SJ, Norman B. Rhincodon typus. The IUCN Red List of Threatened Species 2016: e.T19488A2365291 2016 [30/09/2016]. Available from: http://dx.doi.org/10.2305/IUCN.UK.2016-1.RLTS.T19488A2365291.en.</w:t>
      </w:r>
    </w:p>
    <w:p w14:paraId="6B513AF7" w14:textId="77777777" w:rsidR="0003363E" w:rsidRDefault="0003363E" w:rsidP="0003363E">
      <w:pPr>
        <w:pStyle w:val="EndNoteBibliography"/>
        <w:spacing w:after="0"/>
        <w:rPr>
          <w:noProof/>
          <w:sz w:val="20"/>
          <w:szCs w:val="20"/>
        </w:rPr>
      </w:pPr>
    </w:p>
    <w:p w14:paraId="265015C9" w14:textId="77777777" w:rsidR="0003363E" w:rsidRPr="00C64872" w:rsidRDefault="0003363E" w:rsidP="0003363E">
      <w:pPr>
        <w:pStyle w:val="EndNoteBibliography"/>
        <w:spacing w:after="0"/>
        <w:rPr>
          <w:noProof/>
          <w:sz w:val="20"/>
          <w:szCs w:val="20"/>
        </w:rPr>
      </w:pPr>
      <w:r w:rsidRPr="00C64872">
        <w:rPr>
          <w:noProof/>
          <w:sz w:val="20"/>
          <w:szCs w:val="20"/>
        </w:rPr>
        <w:t>43.</w:t>
      </w:r>
      <w:r w:rsidRPr="00C64872">
        <w:rPr>
          <w:noProof/>
          <w:sz w:val="20"/>
          <w:szCs w:val="20"/>
        </w:rPr>
        <w:tab/>
        <w:t>Rowat D, Brooks K, March A, McCarten C, Jouannet D, Riley L, et al. Long-term membership of whale sharks (Rhincodon typus) in coastal aggregations in Seychelles and Djibouti. Marine and Freshwater Research. 2011;62:621-7.</w:t>
      </w:r>
    </w:p>
    <w:p w14:paraId="696083D4" w14:textId="77777777" w:rsidR="0003363E" w:rsidRDefault="0003363E" w:rsidP="0003363E">
      <w:pPr>
        <w:pStyle w:val="EndNoteBibliography"/>
        <w:spacing w:after="0"/>
        <w:rPr>
          <w:noProof/>
          <w:sz w:val="20"/>
          <w:szCs w:val="20"/>
        </w:rPr>
      </w:pPr>
    </w:p>
    <w:p w14:paraId="36AE449E" w14:textId="77777777" w:rsidR="0003363E" w:rsidRPr="00C64872" w:rsidRDefault="0003363E" w:rsidP="0003363E">
      <w:pPr>
        <w:pStyle w:val="EndNoteBibliography"/>
        <w:spacing w:after="0"/>
        <w:rPr>
          <w:noProof/>
          <w:sz w:val="20"/>
          <w:szCs w:val="20"/>
        </w:rPr>
      </w:pPr>
      <w:r w:rsidRPr="00C64872">
        <w:rPr>
          <w:rFonts w:hint="eastAsia"/>
          <w:noProof/>
          <w:sz w:val="20"/>
          <w:szCs w:val="20"/>
        </w:rPr>
        <w:t>44.</w:t>
      </w:r>
      <w:r w:rsidRPr="00C64872">
        <w:rPr>
          <w:rFonts w:hint="eastAsia"/>
          <w:noProof/>
          <w:sz w:val="20"/>
          <w:szCs w:val="20"/>
        </w:rPr>
        <w:tab/>
        <w:t>Ramírez</w:t>
      </w:r>
      <w:r w:rsidRPr="00C64872">
        <w:rPr>
          <w:rFonts w:hint="eastAsia"/>
          <w:noProof/>
          <w:sz w:val="20"/>
          <w:szCs w:val="20"/>
        </w:rPr>
        <w:t>‐</w:t>
      </w:r>
      <w:r w:rsidRPr="00C64872">
        <w:rPr>
          <w:rFonts w:hint="eastAsia"/>
          <w:noProof/>
          <w:sz w:val="20"/>
          <w:szCs w:val="20"/>
        </w:rPr>
        <w:t>Macías D, Meekan M, De La Parra</w:t>
      </w:r>
      <w:r w:rsidRPr="00C64872">
        <w:rPr>
          <w:rFonts w:hint="eastAsia"/>
          <w:noProof/>
          <w:sz w:val="20"/>
          <w:szCs w:val="20"/>
        </w:rPr>
        <w:t>‐</w:t>
      </w:r>
      <w:r w:rsidRPr="00C64872">
        <w:rPr>
          <w:rFonts w:hint="eastAsia"/>
          <w:noProof/>
          <w:sz w:val="20"/>
          <w:szCs w:val="20"/>
        </w:rPr>
        <w:t>Venegas R, Remolina</w:t>
      </w:r>
      <w:r w:rsidRPr="00C64872">
        <w:rPr>
          <w:rFonts w:hint="eastAsia"/>
          <w:noProof/>
          <w:sz w:val="20"/>
          <w:szCs w:val="20"/>
        </w:rPr>
        <w:t>‐</w:t>
      </w:r>
      <w:r w:rsidRPr="00C64872">
        <w:rPr>
          <w:rFonts w:hint="eastAsia"/>
          <w:noProof/>
          <w:sz w:val="20"/>
          <w:szCs w:val="20"/>
        </w:rPr>
        <w:t>Suárez F, Trigo</w:t>
      </w:r>
      <w:r w:rsidRPr="00C64872">
        <w:rPr>
          <w:rFonts w:hint="eastAsia"/>
          <w:noProof/>
          <w:sz w:val="20"/>
          <w:szCs w:val="20"/>
        </w:rPr>
        <w:t>‐</w:t>
      </w:r>
      <w:r w:rsidRPr="00C64872">
        <w:rPr>
          <w:rFonts w:hint="eastAsia"/>
          <w:noProof/>
          <w:sz w:val="20"/>
          <w:szCs w:val="20"/>
        </w:rPr>
        <w:t>Mendoza M, Vázquez</w:t>
      </w:r>
      <w:r w:rsidRPr="00C64872">
        <w:rPr>
          <w:rFonts w:hint="eastAsia"/>
          <w:noProof/>
          <w:sz w:val="20"/>
          <w:szCs w:val="20"/>
        </w:rPr>
        <w:t>‐</w:t>
      </w:r>
      <w:r w:rsidRPr="00C64872">
        <w:rPr>
          <w:rFonts w:hint="eastAsia"/>
          <w:noProof/>
          <w:sz w:val="20"/>
          <w:szCs w:val="20"/>
        </w:rPr>
        <w:t xml:space="preserve">Juárez R. Patterns in composition, abundance and scarring of whale sharks Rhincodon typus near Holbox Island, Mexico. </w:t>
      </w:r>
      <w:r w:rsidRPr="00C64872">
        <w:rPr>
          <w:noProof/>
          <w:sz w:val="20"/>
          <w:szCs w:val="20"/>
        </w:rPr>
        <w:t>Journal of Fish Biology. 2012;80(5):1401-16.</w:t>
      </w:r>
    </w:p>
    <w:p w14:paraId="568B2AC1" w14:textId="77777777" w:rsidR="0003363E" w:rsidRDefault="0003363E" w:rsidP="0003363E">
      <w:pPr>
        <w:pStyle w:val="EndNoteBibliography"/>
        <w:spacing w:after="0"/>
        <w:rPr>
          <w:noProof/>
          <w:sz w:val="20"/>
          <w:szCs w:val="20"/>
        </w:rPr>
      </w:pPr>
    </w:p>
    <w:p w14:paraId="33F40149" w14:textId="77777777" w:rsidR="0003363E" w:rsidRPr="00C64872" w:rsidRDefault="0003363E" w:rsidP="0003363E">
      <w:pPr>
        <w:pStyle w:val="EndNoteBibliography"/>
        <w:spacing w:after="0"/>
        <w:rPr>
          <w:noProof/>
          <w:sz w:val="20"/>
          <w:szCs w:val="20"/>
        </w:rPr>
      </w:pPr>
      <w:r w:rsidRPr="00C64872">
        <w:rPr>
          <w:noProof/>
          <w:sz w:val="20"/>
          <w:szCs w:val="20"/>
        </w:rPr>
        <w:t>45.</w:t>
      </w:r>
      <w:r w:rsidRPr="00C64872">
        <w:rPr>
          <w:noProof/>
          <w:sz w:val="20"/>
          <w:szCs w:val="20"/>
        </w:rPr>
        <w:tab/>
        <w:t>Ketchum JT, Galván-Magaña F, Klimley AP. Segregation and foraging ecology of whale sharks, Rhincodon typus, in the southwestern Gul</w:t>
      </w:r>
      <w:r>
        <w:rPr>
          <w:noProof/>
          <w:sz w:val="20"/>
          <w:szCs w:val="20"/>
        </w:rPr>
        <w:t>f of California. Environmental Biology of F</w:t>
      </w:r>
      <w:r w:rsidRPr="00C64872">
        <w:rPr>
          <w:noProof/>
          <w:sz w:val="20"/>
          <w:szCs w:val="20"/>
        </w:rPr>
        <w:t>ishes. 2013;96(6):779-95.</w:t>
      </w:r>
    </w:p>
    <w:p w14:paraId="32E218D3" w14:textId="77777777" w:rsidR="0003363E" w:rsidRDefault="0003363E" w:rsidP="0003363E">
      <w:pPr>
        <w:pStyle w:val="EndNoteBibliography"/>
        <w:spacing w:after="0"/>
        <w:rPr>
          <w:noProof/>
          <w:sz w:val="20"/>
          <w:szCs w:val="20"/>
        </w:rPr>
      </w:pPr>
    </w:p>
    <w:p w14:paraId="26DF1F2F" w14:textId="77777777" w:rsidR="0003363E" w:rsidRPr="00C64872" w:rsidRDefault="0003363E" w:rsidP="0003363E">
      <w:pPr>
        <w:pStyle w:val="EndNoteBibliography"/>
        <w:spacing w:after="0"/>
        <w:rPr>
          <w:noProof/>
          <w:sz w:val="20"/>
          <w:szCs w:val="20"/>
        </w:rPr>
      </w:pPr>
      <w:r w:rsidRPr="00C64872">
        <w:rPr>
          <w:noProof/>
          <w:sz w:val="20"/>
          <w:szCs w:val="20"/>
        </w:rPr>
        <w:t>46.</w:t>
      </w:r>
      <w:r w:rsidRPr="00C64872">
        <w:rPr>
          <w:noProof/>
          <w:sz w:val="20"/>
          <w:szCs w:val="20"/>
        </w:rPr>
        <w:tab/>
        <w:t>Motta PJ, Maslanka M, Hueter RE, Davis RL, de la Parra R, Mulvany SL, et al. Feeding anatomy, filter-feeding rate, and diet of whale sharks Rhincodon typus during surface ram filter feeding off the Yucatan Peninsula, Mexico. Zoology (Jena, Germany). 2010;113(4):199-212.</w:t>
      </w:r>
    </w:p>
    <w:p w14:paraId="58BC2152" w14:textId="77777777" w:rsidR="0003363E" w:rsidRDefault="0003363E" w:rsidP="0003363E">
      <w:pPr>
        <w:pStyle w:val="EndNoteBibliography"/>
        <w:spacing w:after="0"/>
        <w:rPr>
          <w:noProof/>
          <w:sz w:val="20"/>
          <w:szCs w:val="20"/>
        </w:rPr>
      </w:pPr>
    </w:p>
    <w:p w14:paraId="4457190F" w14:textId="77777777" w:rsidR="0003363E" w:rsidRPr="00C64872" w:rsidRDefault="0003363E" w:rsidP="0003363E">
      <w:pPr>
        <w:pStyle w:val="EndNoteBibliography"/>
        <w:spacing w:after="0"/>
        <w:rPr>
          <w:noProof/>
          <w:sz w:val="20"/>
          <w:szCs w:val="20"/>
        </w:rPr>
      </w:pPr>
      <w:r w:rsidRPr="00C64872">
        <w:rPr>
          <w:noProof/>
          <w:sz w:val="20"/>
          <w:szCs w:val="20"/>
        </w:rPr>
        <w:t>47.</w:t>
      </w:r>
      <w:r w:rsidRPr="00C64872">
        <w:rPr>
          <w:noProof/>
          <w:sz w:val="20"/>
          <w:szCs w:val="20"/>
        </w:rPr>
        <w:tab/>
        <w:t>Rohner CA, Armstrong AJ, Pierce SJ, Prebble CE, Cagua EF, Cochran JE, et al. Whale sharks target dense prey patches of sergestid s</w:t>
      </w:r>
      <w:r>
        <w:rPr>
          <w:noProof/>
          <w:sz w:val="20"/>
          <w:szCs w:val="20"/>
        </w:rPr>
        <w:t>hrimp off Tanzania. Journal of Plankton R</w:t>
      </w:r>
      <w:r w:rsidRPr="00C64872">
        <w:rPr>
          <w:noProof/>
          <w:sz w:val="20"/>
          <w:szCs w:val="20"/>
        </w:rPr>
        <w:t>esearch. 2015:fbv010.</w:t>
      </w:r>
    </w:p>
    <w:p w14:paraId="5C693F38" w14:textId="77777777" w:rsidR="0003363E" w:rsidRDefault="0003363E" w:rsidP="0003363E">
      <w:pPr>
        <w:pStyle w:val="EndNoteBibliography"/>
        <w:spacing w:after="0"/>
        <w:rPr>
          <w:noProof/>
          <w:sz w:val="20"/>
          <w:szCs w:val="20"/>
        </w:rPr>
      </w:pPr>
    </w:p>
    <w:p w14:paraId="4CAB4154" w14:textId="77777777" w:rsidR="0003363E" w:rsidRPr="00C64872" w:rsidRDefault="0003363E" w:rsidP="0003363E">
      <w:pPr>
        <w:pStyle w:val="EndNoteBibliography"/>
        <w:spacing w:after="0"/>
        <w:rPr>
          <w:noProof/>
          <w:sz w:val="20"/>
          <w:szCs w:val="20"/>
        </w:rPr>
      </w:pPr>
      <w:r w:rsidRPr="00C64872">
        <w:rPr>
          <w:noProof/>
          <w:sz w:val="20"/>
          <w:szCs w:val="20"/>
        </w:rPr>
        <w:t>48.</w:t>
      </w:r>
      <w:r w:rsidRPr="00C64872">
        <w:rPr>
          <w:noProof/>
          <w:sz w:val="20"/>
          <w:szCs w:val="20"/>
        </w:rPr>
        <w:tab/>
        <w:t>Clark E, Nelson D. Young whale sharks, Rhincodon typus, feeding on a copepod bloom near La Paz, Mexico. Environmental Biology of Fishes. 1997;50(1):63-73. doi: 10.1023/a:1007312310127.</w:t>
      </w:r>
    </w:p>
    <w:p w14:paraId="60F60243" w14:textId="77777777" w:rsidR="0003363E" w:rsidRDefault="0003363E" w:rsidP="0003363E">
      <w:pPr>
        <w:pStyle w:val="EndNoteBibliography"/>
        <w:spacing w:after="0"/>
        <w:rPr>
          <w:noProof/>
          <w:sz w:val="20"/>
          <w:szCs w:val="20"/>
        </w:rPr>
      </w:pPr>
    </w:p>
    <w:p w14:paraId="58C1C0DF" w14:textId="77777777" w:rsidR="0003363E" w:rsidRPr="00C64872" w:rsidRDefault="0003363E" w:rsidP="0003363E">
      <w:pPr>
        <w:pStyle w:val="EndNoteBibliography"/>
        <w:spacing w:after="0"/>
        <w:rPr>
          <w:noProof/>
          <w:sz w:val="20"/>
          <w:szCs w:val="20"/>
        </w:rPr>
      </w:pPr>
      <w:r w:rsidRPr="00C64872">
        <w:rPr>
          <w:noProof/>
          <w:sz w:val="20"/>
          <w:szCs w:val="20"/>
        </w:rPr>
        <w:lastRenderedPageBreak/>
        <w:t>49.</w:t>
      </w:r>
      <w:r w:rsidRPr="00C64872">
        <w:rPr>
          <w:noProof/>
          <w:sz w:val="20"/>
          <w:szCs w:val="20"/>
        </w:rPr>
        <w:tab/>
        <w:t>Nelson JD, Eckert SA. Foraging ecology of whale sharks (Rhincodon typus) within Bahía de Los Angeles, Baja California Norte, México. Fisheries Research. 2007;84(1):47-64. doi: 10.1016/j.fishres.2006.11.013.</w:t>
      </w:r>
    </w:p>
    <w:p w14:paraId="1C110082" w14:textId="77777777" w:rsidR="0003363E" w:rsidRDefault="0003363E" w:rsidP="0003363E">
      <w:pPr>
        <w:pStyle w:val="EndNoteBibliography"/>
        <w:spacing w:after="0"/>
        <w:rPr>
          <w:noProof/>
          <w:sz w:val="20"/>
          <w:szCs w:val="20"/>
        </w:rPr>
      </w:pPr>
    </w:p>
    <w:p w14:paraId="534D385E" w14:textId="77777777" w:rsidR="0003363E" w:rsidRPr="00C64872" w:rsidRDefault="0003363E" w:rsidP="0003363E">
      <w:pPr>
        <w:pStyle w:val="EndNoteBibliography"/>
        <w:spacing w:after="0"/>
        <w:rPr>
          <w:noProof/>
          <w:sz w:val="20"/>
          <w:szCs w:val="20"/>
        </w:rPr>
      </w:pPr>
      <w:r w:rsidRPr="00C64872">
        <w:rPr>
          <w:noProof/>
          <w:sz w:val="20"/>
          <w:szCs w:val="20"/>
        </w:rPr>
        <w:t>50.</w:t>
      </w:r>
      <w:r w:rsidRPr="00C64872">
        <w:rPr>
          <w:noProof/>
          <w:sz w:val="20"/>
          <w:szCs w:val="20"/>
        </w:rPr>
        <w:tab/>
        <w:t>Hueter RE, Tyminski J</w:t>
      </w:r>
      <w:r>
        <w:rPr>
          <w:noProof/>
          <w:sz w:val="20"/>
          <w:szCs w:val="20"/>
        </w:rPr>
        <w:t>P, de la Parra R. Horizontal movements, migration patterns, and population structure of whale s</w:t>
      </w:r>
      <w:r w:rsidRPr="00C64872">
        <w:rPr>
          <w:noProof/>
          <w:sz w:val="20"/>
          <w:szCs w:val="20"/>
        </w:rPr>
        <w:t>h</w:t>
      </w:r>
      <w:r>
        <w:rPr>
          <w:noProof/>
          <w:sz w:val="20"/>
          <w:szCs w:val="20"/>
        </w:rPr>
        <w:t>arks in the Gulf of Mexico and n</w:t>
      </w:r>
      <w:r w:rsidRPr="00C64872">
        <w:rPr>
          <w:noProof/>
          <w:sz w:val="20"/>
          <w:szCs w:val="20"/>
        </w:rPr>
        <w:t>orthwestern Caribbean Sea. PLoS</w:t>
      </w:r>
      <w:r>
        <w:rPr>
          <w:noProof/>
          <w:sz w:val="20"/>
          <w:szCs w:val="20"/>
        </w:rPr>
        <w:t xml:space="preserve"> O</w:t>
      </w:r>
      <w:r w:rsidRPr="00C64872">
        <w:rPr>
          <w:noProof/>
          <w:sz w:val="20"/>
          <w:szCs w:val="20"/>
        </w:rPr>
        <w:t>ne. 2013;8(8):e71883.</w:t>
      </w:r>
    </w:p>
    <w:p w14:paraId="54785061" w14:textId="77777777" w:rsidR="0003363E" w:rsidRDefault="0003363E" w:rsidP="0003363E">
      <w:pPr>
        <w:pStyle w:val="EndNoteBibliography"/>
        <w:spacing w:after="0"/>
        <w:rPr>
          <w:noProof/>
          <w:sz w:val="20"/>
          <w:szCs w:val="20"/>
        </w:rPr>
      </w:pPr>
    </w:p>
    <w:p w14:paraId="26B07819" w14:textId="77777777" w:rsidR="0003363E" w:rsidRPr="00C64872" w:rsidRDefault="0003363E" w:rsidP="0003363E">
      <w:pPr>
        <w:pStyle w:val="EndNoteBibliography"/>
        <w:spacing w:after="0"/>
        <w:rPr>
          <w:noProof/>
          <w:sz w:val="20"/>
          <w:szCs w:val="20"/>
        </w:rPr>
      </w:pPr>
      <w:r w:rsidRPr="00C64872">
        <w:rPr>
          <w:noProof/>
          <w:sz w:val="20"/>
          <w:szCs w:val="20"/>
        </w:rPr>
        <w:t>51.</w:t>
      </w:r>
      <w:r w:rsidRPr="00C64872">
        <w:rPr>
          <w:noProof/>
          <w:sz w:val="20"/>
          <w:szCs w:val="20"/>
        </w:rPr>
        <w:tab/>
        <w:t>Ryan JP, Green JR, Espinoza E, Hearn AR. Association of whale sharks (Rhincodon typus) with thermo-biological frontal systems of the eastern tropical Pacific. PLoS</w:t>
      </w:r>
      <w:r>
        <w:rPr>
          <w:noProof/>
          <w:sz w:val="20"/>
          <w:szCs w:val="20"/>
        </w:rPr>
        <w:t xml:space="preserve"> O</w:t>
      </w:r>
      <w:r w:rsidRPr="00C64872">
        <w:rPr>
          <w:noProof/>
          <w:sz w:val="20"/>
          <w:szCs w:val="20"/>
        </w:rPr>
        <w:t>ne. 2017;12(8):e0182599.</w:t>
      </w:r>
    </w:p>
    <w:p w14:paraId="5AFC2F45" w14:textId="77777777" w:rsidR="0003363E" w:rsidRDefault="0003363E" w:rsidP="0003363E">
      <w:pPr>
        <w:pStyle w:val="EndNoteBibliography"/>
        <w:spacing w:after="0"/>
        <w:rPr>
          <w:noProof/>
          <w:sz w:val="20"/>
          <w:szCs w:val="20"/>
        </w:rPr>
      </w:pPr>
    </w:p>
    <w:p w14:paraId="17AE6241" w14:textId="77777777" w:rsidR="0003363E" w:rsidRPr="00C64872" w:rsidRDefault="0003363E" w:rsidP="0003363E">
      <w:pPr>
        <w:pStyle w:val="EndNoteBibliography"/>
        <w:spacing w:after="0"/>
        <w:rPr>
          <w:noProof/>
          <w:sz w:val="20"/>
          <w:szCs w:val="20"/>
        </w:rPr>
      </w:pPr>
      <w:r w:rsidRPr="00C64872">
        <w:rPr>
          <w:noProof/>
          <w:sz w:val="20"/>
          <w:szCs w:val="20"/>
        </w:rPr>
        <w:t>52.</w:t>
      </w:r>
      <w:r w:rsidRPr="00C64872">
        <w:rPr>
          <w:noProof/>
          <w:sz w:val="20"/>
          <w:szCs w:val="20"/>
        </w:rPr>
        <w:tab/>
        <w:t>Thums M, Meekan M, Stevens J, Wilson S, Polovina J. Evidence for behavioural thermoregulation by the world's largest fish. Journal of The Royal Society Interface. 2012:rsif20120477.</w:t>
      </w:r>
    </w:p>
    <w:p w14:paraId="17FC1894" w14:textId="77777777" w:rsidR="0003363E" w:rsidRDefault="0003363E" w:rsidP="0003363E">
      <w:pPr>
        <w:pStyle w:val="EndNoteBibliography"/>
        <w:spacing w:after="0"/>
        <w:rPr>
          <w:noProof/>
          <w:sz w:val="20"/>
          <w:szCs w:val="20"/>
        </w:rPr>
      </w:pPr>
    </w:p>
    <w:p w14:paraId="3D47ABC0" w14:textId="77777777" w:rsidR="0003363E" w:rsidRPr="00C64872" w:rsidRDefault="0003363E" w:rsidP="0003363E">
      <w:pPr>
        <w:pStyle w:val="EndNoteBibliography"/>
        <w:spacing w:after="0"/>
        <w:rPr>
          <w:noProof/>
          <w:sz w:val="20"/>
          <w:szCs w:val="20"/>
        </w:rPr>
      </w:pPr>
      <w:r w:rsidRPr="00C64872">
        <w:rPr>
          <w:noProof/>
          <w:sz w:val="20"/>
          <w:szCs w:val="20"/>
        </w:rPr>
        <w:t>53.</w:t>
      </w:r>
      <w:r w:rsidRPr="00C64872">
        <w:rPr>
          <w:noProof/>
          <w:sz w:val="20"/>
          <w:szCs w:val="20"/>
        </w:rPr>
        <w:tab/>
        <w:t>Meekan M, Fuiman L, Davis R, Berger Y, Thums M. Swimming strategy and body plan of the world's largest fish: implications for foraging efficiency and thermoregulation. Frontiers in Marine Science. 2015;2(64). doi: 10.3389/fmars.2015.00064.</w:t>
      </w:r>
    </w:p>
    <w:p w14:paraId="0194B142" w14:textId="77777777" w:rsidR="0003363E" w:rsidRDefault="0003363E" w:rsidP="0003363E">
      <w:pPr>
        <w:pStyle w:val="EndNoteBibliography"/>
        <w:spacing w:after="0"/>
        <w:rPr>
          <w:noProof/>
          <w:sz w:val="20"/>
          <w:szCs w:val="20"/>
        </w:rPr>
      </w:pPr>
    </w:p>
    <w:p w14:paraId="4060CF8C" w14:textId="77777777" w:rsidR="0003363E" w:rsidRPr="004C03C4" w:rsidRDefault="0003363E" w:rsidP="0003363E">
      <w:pPr>
        <w:pStyle w:val="EndNoteBibliography"/>
        <w:spacing w:after="0"/>
        <w:rPr>
          <w:noProof/>
          <w:sz w:val="20"/>
          <w:szCs w:val="20"/>
          <w:lang w:val="de-DE"/>
        </w:rPr>
      </w:pPr>
      <w:r>
        <w:rPr>
          <w:noProof/>
          <w:sz w:val="20"/>
          <w:szCs w:val="20"/>
        </w:rPr>
        <w:t>54.</w:t>
      </w:r>
      <w:r>
        <w:rPr>
          <w:noProof/>
          <w:sz w:val="20"/>
          <w:szCs w:val="20"/>
        </w:rPr>
        <w:tab/>
        <w:t>Siedler G. General circulation of water m</w:t>
      </w:r>
      <w:r w:rsidRPr="00C64872">
        <w:rPr>
          <w:noProof/>
          <w:sz w:val="20"/>
          <w:szCs w:val="20"/>
        </w:rPr>
        <w:t>asses in the Red Sea. In: De</w:t>
      </w:r>
      <w:r>
        <w:rPr>
          <w:noProof/>
          <w:sz w:val="20"/>
          <w:szCs w:val="20"/>
        </w:rPr>
        <w:t>gens ET, Ross DA, editors. Hot brines and recent heavy metal deposits in the Red Sea: a geochemical and geophysical a</w:t>
      </w:r>
      <w:r w:rsidRPr="00C64872">
        <w:rPr>
          <w:noProof/>
          <w:sz w:val="20"/>
          <w:szCs w:val="20"/>
        </w:rPr>
        <w:t xml:space="preserve">ccount. </w:t>
      </w:r>
      <w:r w:rsidRPr="004C03C4">
        <w:rPr>
          <w:noProof/>
          <w:sz w:val="20"/>
          <w:szCs w:val="20"/>
          <w:lang w:val="de-DE"/>
        </w:rPr>
        <w:t>Berlin, Heidelberg: Springer Berlin Heidelberg; 1969. p. 131-7.</w:t>
      </w:r>
    </w:p>
    <w:p w14:paraId="5D070BE5" w14:textId="77777777" w:rsidR="0003363E" w:rsidRPr="004C03C4" w:rsidRDefault="0003363E" w:rsidP="0003363E">
      <w:pPr>
        <w:pStyle w:val="EndNoteBibliography"/>
        <w:rPr>
          <w:noProof/>
          <w:sz w:val="20"/>
          <w:szCs w:val="20"/>
          <w:lang w:val="de-DE"/>
        </w:rPr>
      </w:pPr>
    </w:p>
    <w:p w14:paraId="6071F988" w14:textId="79415698" w:rsidR="00812190" w:rsidRPr="00F41BA7" w:rsidRDefault="0003363E" w:rsidP="00F41BA7">
      <w:pPr>
        <w:pStyle w:val="EndNoteBibliography"/>
        <w:rPr>
          <w:noProof/>
          <w:sz w:val="20"/>
          <w:szCs w:val="20"/>
        </w:rPr>
      </w:pPr>
      <w:r w:rsidRPr="004C03C4">
        <w:rPr>
          <w:noProof/>
          <w:sz w:val="20"/>
          <w:szCs w:val="20"/>
          <w:lang w:val="de-DE"/>
        </w:rPr>
        <w:t>55.</w:t>
      </w:r>
      <w:r w:rsidRPr="004C03C4">
        <w:rPr>
          <w:noProof/>
          <w:sz w:val="20"/>
          <w:szCs w:val="20"/>
          <w:lang w:val="de-DE"/>
        </w:rPr>
        <w:tab/>
        <w:t xml:space="preserve">Spaet JL, Berumen ML. </w:t>
      </w:r>
      <w:r w:rsidRPr="00C64872">
        <w:rPr>
          <w:noProof/>
          <w:sz w:val="20"/>
          <w:szCs w:val="20"/>
        </w:rPr>
        <w:t>Fish market surveys indicate unsustainable elasmobranch fisheries in the Saudi Arabian Red Sea. Fisheries Research. 2015;161:356-64</w:t>
      </w:r>
      <w:r w:rsidR="00F41BA7">
        <w:rPr>
          <w:noProof/>
          <w:sz w:val="20"/>
          <w:szCs w:val="20"/>
        </w:rPr>
        <w:t>.</w:t>
      </w:r>
    </w:p>
    <w:sectPr w:rsidR="00812190" w:rsidRPr="00F41BA7" w:rsidSect="00F41BA7">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 w:date="2018-06-20T18:40:00Z" w:initials="m">
    <w:p w14:paraId="1A72B355" w14:textId="77777777" w:rsidR="008C1DA6" w:rsidRDefault="008C1DA6">
      <w:pPr>
        <w:pStyle w:val="CommentText"/>
      </w:pPr>
      <w:r>
        <w:rPr>
          <w:rStyle w:val="CommentReference"/>
        </w:rPr>
        <w:annotationRef/>
      </w:r>
      <w:r>
        <w:t xml:space="preserve">Hey Mike, let me know if you think I should add anyone here. </w:t>
      </w:r>
    </w:p>
    <w:p w14:paraId="3D567170" w14:textId="77777777" w:rsidR="008C1DA6" w:rsidRDefault="008C1DA6">
      <w:pPr>
        <w:pStyle w:val="CommentText"/>
      </w:pPr>
    </w:p>
    <w:p w14:paraId="384A99F3" w14:textId="77777777" w:rsidR="008C1DA6" w:rsidRDefault="008C1DA6">
      <w:pPr>
        <w:pStyle w:val="CommentText"/>
      </w:pPr>
      <w:r>
        <w:t>Royale is the obvious candidate because of the work she put into the sightings data and her general contributions to whale shark work since she came to KAUST.</w:t>
      </w:r>
    </w:p>
    <w:p w14:paraId="2100C4F6" w14:textId="77777777" w:rsidR="008C1DA6" w:rsidRDefault="008C1DA6">
      <w:pPr>
        <w:pStyle w:val="CommentText"/>
      </w:pPr>
    </w:p>
    <w:p w14:paraId="3590E85C" w14:textId="77777777" w:rsidR="008C1DA6" w:rsidRDefault="008C1DA6">
      <w:pPr>
        <w:pStyle w:val="CommentText"/>
      </w:pPr>
      <w:r>
        <w:t xml:space="preserve">Tane and Sparky also helped a great deal in 2013 setting up the WS weekends, collecting photos, and tagging sharks. </w:t>
      </w:r>
    </w:p>
    <w:p w14:paraId="132EE6D8" w14:textId="77777777" w:rsidR="008C1DA6" w:rsidRDefault="008C1DA6">
      <w:pPr>
        <w:pStyle w:val="CommentText"/>
      </w:pPr>
    </w:p>
    <w:p w14:paraId="095AA2A5" w14:textId="77777777" w:rsidR="008C1DA6" w:rsidRDefault="008C1DA6">
      <w:pPr>
        <w:pStyle w:val="CommentText"/>
      </w:pPr>
      <w:r>
        <w:t>Let me know what you think. Happy to add anyone you tell me is appropriate</w:t>
      </w:r>
    </w:p>
  </w:comment>
  <w:comment w:id="2" w:author="me" w:date="2018-07-10T13:33:00Z" w:initials="m">
    <w:p w14:paraId="2786AFF3" w14:textId="77777777" w:rsidR="008C1DA6" w:rsidRDefault="008C1DA6">
      <w:pPr>
        <w:pStyle w:val="CommentText"/>
      </w:pPr>
      <w:r>
        <w:rPr>
          <w:rStyle w:val="CommentReference"/>
        </w:rPr>
        <w:annotationRef/>
      </w:r>
      <w:r>
        <w:t>Hey Fer, after processing, how many encounters was your visual model based on?</w:t>
      </w:r>
    </w:p>
  </w:comment>
  <w:comment w:id="3" w:author="me" w:date="2018-06-21T17:25:00Z" w:initials="m">
    <w:p w14:paraId="7518B2B3" w14:textId="77777777" w:rsidR="008C1DA6" w:rsidRDefault="008C1DA6">
      <w:pPr>
        <w:pStyle w:val="CommentText"/>
      </w:pPr>
      <w:r>
        <w:rPr>
          <w:rStyle w:val="CommentReference"/>
        </w:rPr>
        <w:annotationRef/>
      </w:r>
      <w:r>
        <w:t xml:space="preserve">Hey Fer, would it be possible to add a spatial component to the GAMMs, similar to the depth/distance-from-shore models at Mafia?  </w:t>
      </w:r>
    </w:p>
    <w:p w14:paraId="4F8C6A6C" w14:textId="77777777" w:rsidR="008C1DA6" w:rsidRDefault="008C1DA6">
      <w:pPr>
        <w:pStyle w:val="CommentText"/>
      </w:pPr>
    </w:p>
  </w:comment>
  <w:comment w:id="4" w:author="me" w:date="2018-07-11T14:50:00Z" w:initials="m">
    <w:p w14:paraId="52DC152D" w14:textId="71C60EB1" w:rsidR="00F9080F" w:rsidRDefault="00F9080F">
      <w:pPr>
        <w:pStyle w:val="CommentText"/>
      </w:pPr>
      <w:r>
        <w:rPr>
          <w:rStyle w:val="CommentReference"/>
        </w:rPr>
        <w:annotationRef/>
      </w:r>
      <w:r>
        <w:t xml:space="preserve">Hey Mike, I have been over the references a few times. I caught and fixed a few casing and formatting problems. Let me know if you find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AA2A5" w15:done="0"/>
  <w15:commentEx w15:paraId="2786AFF3" w15:done="0"/>
  <w15:commentEx w15:paraId="4F8C6A6C" w15:done="0"/>
  <w15:commentEx w15:paraId="52DC1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AA2A5" w16cid:durableId="1EF83450"/>
  <w16cid:commentId w16cid:paraId="2786AFF3" w16cid:durableId="1EF83452"/>
  <w16cid:commentId w16cid:paraId="4F8C6A6C" w16cid:durableId="1EF83453"/>
  <w16cid:commentId w16cid:paraId="52DC152D" w16cid:durableId="1EF83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C1DA6"/>
    <w:rsid w:val="0003363E"/>
    <w:rsid w:val="00084950"/>
    <w:rsid w:val="00176B21"/>
    <w:rsid w:val="003F2CA1"/>
    <w:rsid w:val="004C03C4"/>
    <w:rsid w:val="006C115B"/>
    <w:rsid w:val="008957A9"/>
    <w:rsid w:val="008C1DA6"/>
    <w:rsid w:val="00B21E09"/>
    <w:rsid w:val="00B817DB"/>
    <w:rsid w:val="00B87136"/>
    <w:rsid w:val="00C41793"/>
    <w:rsid w:val="00C64872"/>
    <w:rsid w:val="00F41BA7"/>
    <w:rsid w:val="00F9080F"/>
    <w:rsid w:val="00FA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7EFB"/>
  <w15:chartTrackingRefBased/>
  <w15:docId w15:val="{E9786F77-C0CE-4DBD-8DDB-7A06644A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C1DA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1DA6"/>
    <w:rPr>
      <w:u w:val="single"/>
    </w:rPr>
  </w:style>
  <w:style w:type="paragraph" w:customStyle="1" w:styleId="HeaderFooter">
    <w:name w:val="Header &amp; Footer"/>
    <w:rsid w:val="008C1DA6"/>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Body">
    <w:name w:val="Body"/>
    <w:link w:val="BodyChar"/>
    <w:rsid w:val="008C1DA6"/>
    <w:pPr>
      <w:pBdr>
        <w:top w:val="nil"/>
        <w:left w:val="nil"/>
        <w:bottom w:val="nil"/>
        <w:right w:val="nil"/>
        <w:between w:val="nil"/>
        <w:bar w:val="nil"/>
      </w:pBdr>
    </w:pPr>
    <w:rPr>
      <w:rFonts w:ascii="Calibri" w:eastAsia="Calibri" w:hAnsi="Calibri" w:cs="Calibri"/>
      <w:color w:val="000000"/>
      <w:u w:color="000000"/>
      <w:bdr w:val="nil"/>
      <w:lang w:val="fr-FR"/>
    </w:rPr>
  </w:style>
  <w:style w:type="paragraph" w:customStyle="1" w:styleId="BodyA">
    <w:name w:val="Body A"/>
    <w:rsid w:val="008C1DA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Default">
    <w:name w:val="Default"/>
    <w:rsid w:val="008C1DA6"/>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EndNoteBibliography">
    <w:name w:val="EndNote Bibliography"/>
    <w:link w:val="EndNoteBibliographyChar"/>
    <w:rsid w:val="008C1DA6"/>
    <w:pPr>
      <w:pBdr>
        <w:top w:val="nil"/>
        <w:left w:val="nil"/>
        <w:bottom w:val="nil"/>
        <w:right w:val="nil"/>
        <w:between w:val="nil"/>
        <w:bar w:val="nil"/>
      </w:pBdr>
      <w:spacing w:line="240" w:lineRule="auto"/>
    </w:pPr>
    <w:rPr>
      <w:rFonts w:ascii="Times New Roman" w:eastAsia="Calibri" w:hAnsi="Times New Roman" w:cs="Times New Roman"/>
      <w:color w:val="000000"/>
      <w:sz w:val="18"/>
      <w:u w:color="000000"/>
      <w:bdr w:val="nil"/>
    </w:rPr>
  </w:style>
  <w:style w:type="paragraph" w:styleId="CommentText">
    <w:name w:val="annotation text"/>
    <w:basedOn w:val="Normal"/>
    <w:link w:val="CommentTextChar"/>
    <w:uiPriority w:val="99"/>
    <w:semiHidden/>
    <w:unhideWhenUsed/>
    <w:rsid w:val="008C1DA6"/>
    <w:rPr>
      <w:sz w:val="20"/>
      <w:szCs w:val="20"/>
    </w:rPr>
  </w:style>
  <w:style w:type="character" w:customStyle="1" w:styleId="CommentTextChar">
    <w:name w:val="Comment Text Char"/>
    <w:basedOn w:val="DefaultParagraphFont"/>
    <w:link w:val="CommentText"/>
    <w:uiPriority w:val="99"/>
    <w:semiHidden/>
    <w:rsid w:val="008C1DA6"/>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8C1DA6"/>
    <w:rPr>
      <w:sz w:val="16"/>
      <w:szCs w:val="16"/>
    </w:rPr>
  </w:style>
  <w:style w:type="paragraph" w:styleId="BalloonText">
    <w:name w:val="Balloon Text"/>
    <w:basedOn w:val="Normal"/>
    <w:link w:val="BalloonTextChar"/>
    <w:uiPriority w:val="99"/>
    <w:semiHidden/>
    <w:unhideWhenUsed/>
    <w:rsid w:val="008C1D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DA6"/>
    <w:rPr>
      <w:rFonts w:ascii="Segoe UI" w:eastAsia="Arial Unicode MS"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8C1DA6"/>
    <w:rPr>
      <w:b/>
      <w:bCs/>
    </w:rPr>
  </w:style>
  <w:style w:type="character" w:customStyle="1" w:styleId="CommentSubjectChar">
    <w:name w:val="Comment Subject Char"/>
    <w:basedOn w:val="CommentTextChar"/>
    <w:link w:val="CommentSubject"/>
    <w:uiPriority w:val="99"/>
    <w:semiHidden/>
    <w:rsid w:val="008C1DA6"/>
    <w:rPr>
      <w:rFonts w:ascii="Times New Roman" w:eastAsia="Arial Unicode MS" w:hAnsi="Times New Roman" w:cs="Times New Roman"/>
      <w:b/>
      <w:bCs/>
      <w:sz w:val="20"/>
      <w:szCs w:val="20"/>
      <w:bdr w:val="nil"/>
    </w:rPr>
  </w:style>
  <w:style w:type="character" w:customStyle="1" w:styleId="EndNoteBibliographyChar">
    <w:name w:val="EndNote Bibliography Char"/>
    <w:basedOn w:val="DefaultParagraphFont"/>
    <w:link w:val="EndNoteBibliography"/>
    <w:rsid w:val="008C1DA6"/>
    <w:rPr>
      <w:rFonts w:ascii="Times New Roman" w:eastAsia="Calibri" w:hAnsi="Times New Roman" w:cs="Times New Roman"/>
      <w:color w:val="000000"/>
      <w:sz w:val="18"/>
      <w:u w:color="000000"/>
      <w:bdr w:val="nil"/>
    </w:rPr>
  </w:style>
  <w:style w:type="character" w:styleId="LineNumber">
    <w:name w:val="line number"/>
    <w:basedOn w:val="DefaultParagraphFont"/>
    <w:uiPriority w:val="99"/>
    <w:semiHidden/>
    <w:unhideWhenUsed/>
    <w:rsid w:val="008C1DA6"/>
  </w:style>
  <w:style w:type="paragraph" w:styleId="Caption">
    <w:name w:val="caption"/>
    <w:basedOn w:val="Normal"/>
    <w:next w:val="Normal"/>
    <w:uiPriority w:val="35"/>
    <w:unhideWhenUsed/>
    <w:qFormat/>
    <w:rsid w:val="008C1DA6"/>
    <w:pPr>
      <w:spacing w:after="200"/>
    </w:pPr>
    <w:rPr>
      <w:i/>
      <w:iCs/>
      <w:color w:val="44546A" w:themeColor="text2"/>
      <w:sz w:val="18"/>
      <w:szCs w:val="18"/>
    </w:rPr>
  </w:style>
  <w:style w:type="paragraph" w:styleId="Header">
    <w:name w:val="header"/>
    <w:basedOn w:val="Normal"/>
    <w:link w:val="HeaderChar"/>
    <w:uiPriority w:val="99"/>
    <w:unhideWhenUsed/>
    <w:rsid w:val="008C1DA6"/>
    <w:pPr>
      <w:tabs>
        <w:tab w:val="center" w:pos="4680"/>
        <w:tab w:val="right" w:pos="9360"/>
      </w:tabs>
    </w:pPr>
  </w:style>
  <w:style w:type="character" w:customStyle="1" w:styleId="HeaderChar">
    <w:name w:val="Header Char"/>
    <w:basedOn w:val="DefaultParagraphFont"/>
    <w:link w:val="Header"/>
    <w:uiPriority w:val="99"/>
    <w:rsid w:val="008C1DA6"/>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8C1DA6"/>
    <w:pPr>
      <w:tabs>
        <w:tab w:val="center" w:pos="4680"/>
        <w:tab w:val="right" w:pos="9360"/>
      </w:tabs>
    </w:pPr>
  </w:style>
  <w:style w:type="character" w:customStyle="1" w:styleId="FooterChar">
    <w:name w:val="Footer Char"/>
    <w:basedOn w:val="DefaultParagraphFont"/>
    <w:link w:val="Footer"/>
    <w:uiPriority w:val="99"/>
    <w:rsid w:val="008C1DA6"/>
    <w:rPr>
      <w:rFonts w:ascii="Times New Roman" w:eastAsia="Arial Unicode MS" w:hAnsi="Times New Roman" w:cs="Times New Roman"/>
      <w:sz w:val="24"/>
      <w:szCs w:val="24"/>
      <w:bdr w:val="nil"/>
    </w:rPr>
  </w:style>
  <w:style w:type="paragraph" w:styleId="Revision">
    <w:name w:val="Revision"/>
    <w:hidden/>
    <w:uiPriority w:val="99"/>
    <w:semiHidden/>
    <w:rsid w:val="008C1DA6"/>
    <w:pPr>
      <w:spacing w:after="0" w:line="240" w:lineRule="auto"/>
    </w:pPr>
    <w:rPr>
      <w:rFonts w:ascii="Times New Roman" w:eastAsia="Arial Unicode MS" w:hAnsi="Times New Roman" w:cs="Times New Roman"/>
      <w:sz w:val="24"/>
      <w:szCs w:val="24"/>
      <w:bdr w:val="nil"/>
    </w:rPr>
  </w:style>
  <w:style w:type="paragraph" w:customStyle="1" w:styleId="EndNoteBibliographyTitle">
    <w:name w:val="EndNote Bibliography Title"/>
    <w:basedOn w:val="Normal"/>
    <w:link w:val="EndNoteBibliographyTitleChar"/>
    <w:rsid w:val="008C1DA6"/>
    <w:pPr>
      <w:jc w:val="center"/>
    </w:pPr>
    <w:rPr>
      <w:noProof/>
      <w:color w:val="000000"/>
      <w:sz w:val="18"/>
      <w:u w:color="000000"/>
      <w:lang w:val="fr-FR"/>
    </w:rPr>
  </w:style>
  <w:style w:type="character" w:customStyle="1" w:styleId="BodyChar">
    <w:name w:val="Body Char"/>
    <w:basedOn w:val="DefaultParagraphFont"/>
    <w:link w:val="Body"/>
    <w:rsid w:val="008C1DA6"/>
    <w:rPr>
      <w:rFonts w:ascii="Calibri" w:eastAsia="Calibri" w:hAnsi="Calibri" w:cs="Calibri"/>
      <w:color w:val="000000"/>
      <w:u w:color="000000"/>
      <w:bdr w:val="nil"/>
      <w:lang w:val="fr-FR"/>
    </w:rPr>
  </w:style>
  <w:style w:type="character" w:customStyle="1" w:styleId="EndNoteBibliographyTitleChar">
    <w:name w:val="EndNote Bibliography Title Char"/>
    <w:basedOn w:val="BodyChar"/>
    <w:link w:val="EndNoteBibliographyTitle"/>
    <w:rsid w:val="008C1DA6"/>
    <w:rPr>
      <w:rFonts w:ascii="Times New Roman" w:eastAsia="Arial Unicode MS" w:hAnsi="Times New Roman" w:cs="Times New Roman"/>
      <w:noProof/>
      <w:color w:val="000000"/>
      <w:sz w:val="18"/>
      <w:szCs w:val="24"/>
      <w:u w:color="000000"/>
      <w:bdr w:val="ni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7206</Words>
  <Characters>41076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2</cp:revision>
  <dcterms:created xsi:type="dcterms:W3CDTF">2018-07-17T14:28:00Z</dcterms:created>
  <dcterms:modified xsi:type="dcterms:W3CDTF">2018-07-17T14:28:00Z</dcterms:modified>
</cp:coreProperties>
</file>