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505050"/>
          <w:sz w:val="28"/>
        </w:rPr>
        <w:t>ATHENA</w:t>
      </w:r>
    </w:p>
    <w:p>
      <w:pPr>
        <w:pStyle w:val="Title"/>
        <w:jc w:val="center"/>
      </w:pPr>
      <w:r>
        <w:t>Z80 CPU Bring-up</w:t>
        <w:br/>
        <w:t>Progress, Evidence and Learning Record</w:t>
      </w:r>
    </w:p>
    <w:p>
      <w:pPr>
        <w:jc w:val="center"/>
      </w:pPr>
      <w:r>
        <w:rPr>
          <w:i/>
          <w:sz w:val="26"/>
        </w:rPr>
        <w:t>From first clock interface to observable instruction execution</w:t>
      </w:r>
    </w:p>
    <w:p/>
    <w:p/>
    <w:p>
      <w:pPr>
        <w:jc w:val="center"/>
      </w:pPr>
      <w:r>
        <w:rPr>
          <w:b/>
        </w:rPr>
        <w:t>Current milestone: controlled NOP execution and bus observation</w:t>
      </w:r>
    </w:p>
    <w:p>
      <w:pPr>
        <w:jc w:val="center"/>
      </w:pPr>
      <w:r>
        <w:t>Prepared from the bench work completed to 18 September 2026</w:t>
      </w:r>
    </w:p>
    <w:p/>
    <w:p/>
    <w:p>
      <w:pPr>
        <w:jc w:val="center"/>
      </w:pPr>
      <w:r>
        <w:rPr>
          <w:b/>
          <w:sz w:val="24"/>
        </w:rPr>
        <w:t>Status</w:t>
      </w:r>
    </w:p>
    <w:p>
      <w:pPr>
        <w:jc w:val="center"/>
      </w:pPr>
      <w:r>
        <w:t>Working CPU bring-up experiment; not yet a complete computer</w:t>
      </w:r>
    </w:p>
    <w:p>
      <w:r>
        <w:br w:type="page"/>
      </w:r>
    </w:p>
    <w:p>
      <w:pPr>
        <w:pStyle w:val="Heading1"/>
      </w:pPr>
      <w:r>
        <w:t>1. Purpose and scope</w:t>
      </w:r>
    </w:p>
    <w:p>
      <w:r>
        <w:t>This document records the Athena Z80 CPU bring-up work from the point at which the system clock became usable through to the first directly observed, decoded instruction-fetch address sequence. The objective was not simply to make a Z80 run. The objective was to understand and verify how the processor responds to power, clock, reset, defined control inputs and a known instruction value, and then to observe that behaviour using an oscilloscope and a DSLogic Plus logic analyser.</w:t>
      </w:r>
    </w:p>
    <w:p>
      <w:r>
        <w:t>The present experiment deliberately forces the Z80 data bus to 00h, which is the one-byte NOP instruction. This creates a simple, predictable model: after reset, each opcode fetch should read NOP and the Program Counter should advance by one. That model gives a strong basis for learning how to correlate physical signals with CPU architecture.</w:t>
      </w:r>
    </w:p>
    <w:p>
      <w:pPr>
        <w:pStyle w:val="Heading1"/>
      </w:pPr>
      <w:r>
        <w:t>2. Executive summary of progress</w:t>
      </w:r>
    </w:p>
    <w:p>
      <w:pPr>
        <w:pStyle w:val="ListBullet"/>
      </w:pPr>
      <w:r>
        <w:t>The 1986 NMOS Z80A-class CPU has been powered and clocked successfully.</w:t>
      </w:r>
    </w:p>
    <w:p>
      <w:pPr>
        <w:pStyle w:val="ListBullet"/>
      </w:pPr>
      <w:r>
        <w:t>The Athena clock output was adapted electrically to satisfy the Z80 clock-input requirement without replacing the clock architecture.</w:t>
      </w:r>
    </w:p>
    <w:p>
      <w:pPr>
        <w:pStyle w:val="ListBullet"/>
      </w:pPr>
      <w:r>
        <w:t>RESET̄, WAIT̄, BUSRQ̄, INT̄ and NMĪ were placed in defined states and verified.</w:t>
      </w:r>
    </w:p>
    <w:p>
      <w:pPr>
        <w:pStyle w:val="ListBullet"/>
      </w:pPr>
      <w:r>
        <w:t>A local ground fault introduced during CPU reseating was isolated by measurement and corrected.</w:t>
      </w:r>
    </w:p>
    <w:p>
      <w:pPr>
        <w:pStyle w:val="ListBullet"/>
      </w:pPr>
      <w:r>
        <w:t>M1̄ activity was observed, with an approximately 4:1 relationship between the ~288.5 kHz system clock and ~72.05 kHz M1̄ activity.</w:t>
      </w:r>
    </w:p>
    <w:p>
      <w:pPr>
        <w:pStyle w:val="ListBullet"/>
      </w:pPr>
      <w:r>
        <w:t>All eight data lines were pulled LOW through 1 kΩ resistors, presenting 00h (NOP) on every instruction fetch.</w:t>
      </w:r>
    </w:p>
    <w:p>
      <w:pPr>
        <w:pStyle w:val="ListBullet"/>
      </w:pPr>
      <w:r>
        <w:t>A0 and A1 were observed on the oscilloscope and showed the expected counting behaviour.</w:t>
      </w:r>
    </w:p>
    <w:p>
      <w:pPr>
        <w:pStyle w:val="ListBullet"/>
      </w:pPr>
      <w:r>
        <w:t>A DSLogic Plus was connected to A0-A7, M1̄, MREQ̄, RD̄ and CLK.</w:t>
      </w:r>
    </w:p>
    <w:p>
      <w:pPr>
        <w:pStyle w:val="ListBullet"/>
      </w:pPr>
      <w:r>
        <w:t>DSView's Parallel decoder was configured to sample A7-A0 on the falling edge of RD̄.</w:t>
      </w:r>
    </w:p>
    <w:p>
      <w:pPr>
        <w:pStyle w:val="ListBullet"/>
      </w:pPr>
      <w:r>
        <w:t>Long clean runs of sequential decoded addresses were observed, including 156, 157, 158, 159, 160 and onward in decimal.</w:t>
      </w:r>
    </w:p>
    <w:p>
      <w:pPr>
        <w:pStyle w:val="ListBullet"/>
      </w:pPr>
      <w:r>
        <w:t>The logic analyser has therefore become a practical CPU-debugging instrument rather than merely a source of square-wave traces.</w:t>
      </w:r>
    </w:p>
    <w:p>
      <w:pPr>
        <w:pStyle w:val="ListBullet"/>
      </w:pPr>
      <w:r>
        <w:t>The Athena clock also provides a second observability mode: selecting MANUAL and pressing STEP advances the Z80 by one T-state per pulse, allowing individual machine-cycle states to be examined deliberately.</w:t>
      </w:r>
    </w:p>
    <w:p>
      <w:r>
        <w:br w:type="page"/>
      </w:r>
    </w:p>
    <w:p>
      <w:pPr>
        <w:pStyle w:val="Heading1"/>
      </w:pPr>
      <w:r>
        <w:t>3. CPU and current breadboard configuration</w:t>
      </w:r>
    </w:p>
    <w:p>
      <w:r>
        <w:t>The processor under test is a vintage NMOS Z80A-class device dating from 1986. The current breadboard arrangement is intentionally minimal. No ROM, RAM or I/O device is yet connected. The CPU is being exercised with a known clock, defined asynchronous inputs, a reset control and a temporary forced-NOP data bus.</w:t>
      </w:r>
    </w:p>
    <w:p>
      <w:pPr>
        <w:pStyle w:val="Heading2"/>
      </w:pPr>
      <w:r>
        <w:t>3.1 Current Z80 pin arrangements used in bring-up</w:t>
      </w:r>
    </w:p>
    <w:tbl>
      <w:tblPr>
        <w:tblStyle w:val="TableGrid"/>
        <w:tblW w:type="auto" w:w="0"/>
        <w:jc w:val="center"/>
        <w:tblLook w:firstColumn="1" w:firstRow="1" w:lastColumn="0" w:lastRow="0" w:noHBand="0" w:noVBand="1" w:val="04A0"/>
      </w:tblPr>
      <w:tblGrid>
        <w:gridCol w:w="3324"/>
        <w:gridCol w:w="3324"/>
        <w:gridCol w:w="3324"/>
      </w:tblGrid>
      <w:tr>
        <w:tc>
          <w:tcPr>
            <w:tcW w:type="dxa" w:w="1247"/>
            <w:vAlign w:val="center"/>
            <w:shd w:fill="EDEDED"/>
          </w:tcPr>
          <w:p>
            <w:r/>
            <w:r>
              <w:rPr>
                <w:rFonts w:ascii="Aptos" w:hAnsi="Aptos"/>
                <w:b/>
                <w:sz w:val="18"/>
              </w:rPr>
              <w:t>Z80 pin</w:t>
            </w:r>
          </w:p>
        </w:tc>
        <w:tc>
          <w:tcPr>
            <w:tcW w:type="dxa" w:w="1701"/>
            <w:vAlign w:val="center"/>
            <w:shd w:fill="EDEDED"/>
          </w:tcPr>
          <w:p>
            <w:r/>
            <w:r>
              <w:rPr>
                <w:rFonts w:ascii="Aptos" w:hAnsi="Aptos"/>
                <w:b/>
                <w:sz w:val="18"/>
              </w:rPr>
              <w:t>Signal</w:t>
            </w:r>
          </w:p>
        </w:tc>
        <w:tc>
          <w:tcPr>
            <w:tcW w:type="dxa" w:w="6917"/>
            <w:vAlign w:val="center"/>
            <w:shd w:fill="EDEDED"/>
          </w:tcPr>
          <w:p>
            <w:r/>
            <w:r>
              <w:rPr>
                <w:rFonts w:ascii="Aptos" w:hAnsi="Aptos"/>
                <w:b/>
                <w:sz w:val="18"/>
              </w:rPr>
              <w:t>Current arrangement</w:t>
            </w:r>
          </w:p>
        </w:tc>
      </w:tr>
      <w:tr>
        <w:tc>
          <w:tcPr>
            <w:tcW w:type="dxa" w:w="1247"/>
            <w:vAlign w:val="center"/>
          </w:tcPr>
          <w:p>
            <w:r/>
            <w:r>
              <w:rPr>
                <w:rFonts w:ascii="Aptos" w:hAnsi="Aptos"/>
                <w:b w:val="0"/>
                <w:sz w:val="17"/>
              </w:rPr>
              <w:t>6</w:t>
            </w:r>
          </w:p>
        </w:tc>
        <w:tc>
          <w:tcPr>
            <w:tcW w:type="dxa" w:w="1701"/>
            <w:vAlign w:val="center"/>
          </w:tcPr>
          <w:p>
            <w:r/>
            <w:r>
              <w:rPr>
                <w:rFonts w:ascii="Aptos" w:hAnsi="Aptos"/>
                <w:b w:val="0"/>
                <w:sz w:val="17"/>
              </w:rPr>
              <w:t>CLK</w:t>
            </w:r>
          </w:p>
        </w:tc>
        <w:tc>
          <w:tcPr>
            <w:tcW w:type="dxa" w:w="6917"/>
            <w:vAlign w:val="center"/>
          </w:tcPr>
          <w:p>
            <w:r/>
            <w:r>
              <w:rPr>
                <w:rFonts w:ascii="Aptos" w:hAnsi="Aptos"/>
                <w:b w:val="0"/>
                <w:sz w:val="17"/>
              </w:rPr>
              <w:t>From Athena SN7400 pin 11; 330 Ω pull-up to +5 V on the clock node</w:t>
            </w:r>
          </w:p>
        </w:tc>
      </w:tr>
      <w:tr>
        <w:tc>
          <w:tcPr>
            <w:tcW w:type="dxa" w:w="1247"/>
            <w:vAlign w:val="center"/>
          </w:tcPr>
          <w:p>
            <w:r/>
            <w:r>
              <w:rPr>
                <w:rFonts w:ascii="Aptos" w:hAnsi="Aptos"/>
                <w:b w:val="0"/>
                <w:sz w:val="17"/>
              </w:rPr>
              <w:t>7</w:t>
            </w:r>
          </w:p>
        </w:tc>
        <w:tc>
          <w:tcPr>
            <w:tcW w:type="dxa" w:w="1701"/>
            <w:vAlign w:val="center"/>
          </w:tcPr>
          <w:p>
            <w:r/>
            <w:r>
              <w:rPr>
                <w:rFonts w:ascii="Aptos" w:hAnsi="Aptos"/>
                <w:b w:val="0"/>
                <w:sz w:val="17"/>
              </w:rPr>
              <w:t>D4</w:t>
            </w:r>
          </w:p>
        </w:tc>
        <w:tc>
          <w:tcPr>
            <w:tcW w:type="dxa" w:w="6917"/>
            <w:vAlign w:val="center"/>
          </w:tcPr>
          <w:p>
            <w:r/>
            <w:r>
              <w:rPr>
                <w:rFonts w:ascii="Aptos" w:hAnsi="Aptos"/>
                <w:b w:val="0"/>
                <w:sz w:val="17"/>
              </w:rPr>
              <w:t>1 kΩ pull-down to GND</w:t>
            </w:r>
          </w:p>
        </w:tc>
      </w:tr>
      <w:tr>
        <w:tc>
          <w:tcPr>
            <w:tcW w:type="dxa" w:w="1247"/>
            <w:vAlign w:val="center"/>
          </w:tcPr>
          <w:p>
            <w:r/>
            <w:r>
              <w:rPr>
                <w:rFonts w:ascii="Aptos" w:hAnsi="Aptos"/>
                <w:b w:val="0"/>
                <w:sz w:val="17"/>
              </w:rPr>
              <w:t>8</w:t>
            </w:r>
          </w:p>
        </w:tc>
        <w:tc>
          <w:tcPr>
            <w:tcW w:type="dxa" w:w="1701"/>
            <w:vAlign w:val="center"/>
          </w:tcPr>
          <w:p>
            <w:r/>
            <w:r>
              <w:rPr>
                <w:rFonts w:ascii="Aptos" w:hAnsi="Aptos"/>
                <w:b w:val="0"/>
                <w:sz w:val="17"/>
              </w:rPr>
              <w:t>D3</w:t>
            </w:r>
          </w:p>
        </w:tc>
        <w:tc>
          <w:tcPr>
            <w:tcW w:type="dxa" w:w="6917"/>
            <w:vAlign w:val="center"/>
          </w:tcPr>
          <w:p>
            <w:r/>
            <w:r>
              <w:rPr>
                <w:rFonts w:ascii="Aptos" w:hAnsi="Aptos"/>
                <w:b w:val="0"/>
                <w:sz w:val="17"/>
              </w:rPr>
              <w:t>1 kΩ pull-down to GND</w:t>
            </w:r>
          </w:p>
        </w:tc>
      </w:tr>
      <w:tr>
        <w:tc>
          <w:tcPr>
            <w:tcW w:type="dxa" w:w="1247"/>
            <w:vAlign w:val="center"/>
          </w:tcPr>
          <w:p>
            <w:r/>
            <w:r>
              <w:rPr>
                <w:rFonts w:ascii="Aptos" w:hAnsi="Aptos"/>
                <w:b w:val="0"/>
                <w:sz w:val="17"/>
              </w:rPr>
              <w:t>9</w:t>
            </w:r>
          </w:p>
        </w:tc>
        <w:tc>
          <w:tcPr>
            <w:tcW w:type="dxa" w:w="1701"/>
            <w:vAlign w:val="center"/>
          </w:tcPr>
          <w:p>
            <w:r/>
            <w:r>
              <w:rPr>
                <w:rFonts w:ascii="Aptos" w:hAnsi="Aptos"/>
                <w:b w:val="0"/>
                <w:sz w:val="17"/>
              </w:rPr>
              <w:t>D5</w:t>
            </w:r>
          </w:p>
        </w:tc>
        <w:tc>
          <w:tcPr>
            <w:tcW w:type="dxa" w:w="6917"/>
            <w:vAlign w:val="center"/>
          </w:tcPr>
          <w:p>
            <w:r/>
            <w:r>
              <w:rPr>
                <w:rFonts w:ascii="Aptos" w:hAnsi="Aptos"/>
                <w:b w:val="0"/>
                <w:sz w:val="17"/>
              </w:rPr>
              <w:t>1 kΩ pull-down to GND</w:t>
            </w:r>
          </w:p>
        </w:tc>
      </w:tr>
      <w:tr>
        <w:tc>
          <w:tcPr>
            <w:tcW w:type="dxa" w:w="1247"/>
            <w:vAlign w:val="center"/>
          </w:tcPr>
          <w:p>
            <w:r/>
            <w:r>
              <w:rPr>
                <w:rFonts w:ascii="Aptos" w:hAnsi="Aptos"/>
                <w:b w:val="0"/>
                <w:sz w:val="17"/>
              </w:rPr>
              <w:t>10</w:t>
            </w:r>
          </w:p>
        </w:tc>
        <w:tc>
          <w:tcPr>
            <w:tcW w:type="dxa" w:w="1701"/>
            <w:vAlign w:val="center"/>
          </w:tcPr>
          <w:p>
            <w:r/>
            <w:r>
              <w:rPr>
                <w:rFonts w:ascii="Aptos" w:hAnsi="Aptos"/>
                <w:b w:val="0"/>
                <w:sz w:val="17"/>
              </w:rPr>
              <w:t>D6</w:t>
            </w:r>
          </w:p>
        </w:tc>
        <w:tc>
          <w:tcPr>
            <w:tcW w:type="dxa" w:w="6917"/>
            <w:vAlign w:val="center"/>
          </w:tcPr>
          <w:p>
            <w:r/>
            <w:r>
              <w:rPr>
                <w:rFonts w:ascii="Aptos" w:hAnsi="Aptos"/>
                <w:b w:val="0"/>
                <w:sz w:val="17"/>
              </w:rPr>
              <w:t>1 kΩ pull-down to GND</w:t>
            </w:r>
          </w:p>
        </w:tc>
      </w:tr>
      <w:tr>
        <w:tc>
          <w:tcPr>
            <w:tcW w:type="dxa" w:w="1247"/>
            <w:vAlign w:val="center"/>
          </w:tcPr>
          <w:p>
            <w:r/>
            <w:r>
              <w:rPr>
                <w:rFonts w:ascii="Aptos" w:hAnsi="Aptos"/>
                <w:b w:val="0"/>
                <w:sz w:val="17"/>
              </w:rPr>
              <w:t>11</w:t>
            </w:r>
          </w:p>
        </w:tc>
        <w:tc>
          <w:tcPr>
            <w:tcW w:type="dxa" w:w="1701"/>
            <w:vAlign w:val="center"/>
          </w:tcPr>
          <w:p>
            <w:r/>
            <w:r>
              <w:rPr>
                <w:rFonts w:ascii="Aptos" w:hAnsi="Aptos"/>
                <w:b w:val="0"/>
                <w:sz w:val="17"/>
              </w:rPr>
              <w:t>VCC</w:t>
            </w:r>
          </w:p>
        </w:tc>
        <w:tc>
          <w:tcPr>
            <w:tcW w:type="dxa" w:w="6917"/>
            <w:vAlign w:val="center"/>
          </w:tcPr>
          <w:p>
            <w:r/>
            <w:r>
              <w:rPr>
                <w:rFonts w:ascii="Aptos" w:hAnsi="Aptos"/>
                <w:b w:val="0"/>
                <w:sz w:val="17"/>
              </w:rPr>
              <w:t>+5 V</w:t>
            </w:r>
          </w:p>
        </w:tc>
      </w:tr>
      <w:tr>
        <w:tc>
          <w:tcPr>
            <w:tcW w:type="dxa" w:w="1247"/>
            <w:vAlign w:val="center"/>
          </w:tcPr>
          <w:p>
            <w:r/>
            <w:r>
              <w:rPr>
                <w:rFonts w:ascii="Aptos" w:hAnsi="Aptos"/>
                <w:b w:val="0"/>
                <w:sz w:val="17"/>
              </w:rPr>
              <w:t>12</w:t>
            </w:r>
          </w:p>
        </w:tc>
        <w:tc>
          <w:tcPr>
            <w:tcW w:type="dxa" w:w="1701"/>
            <w:vAlign w:val="center"/>
          </w:tcPr>
          <w:p>
            <w:r/>
            <w:r>
              <w:rPr>
                <w:rFonts w:ascii="Aptos" w:hAnsi="Aptos"/>
                <w:b w:val="0"/>
                <w:sz w:val="17"/>
              </w:rPr>
              <w:t>D2</w:t>
            </w:r>
          </w:p>
        </w:tc>
        <w:tc>
          <w:tcPr>
            <w:tcW w:type="dxa" w:w="6917"/>
            <w:vAlign w:val="center"/>
          </w:tcPr>
          <w:p>
            <w:r/>
            <w:r>
              <w:rPr>
                <w:rFonts w:ascii="Aptos" w:hAnsi="Aptos"/>
                <w:b w:val="0"/>
                <w:sz w:val="17"/>
              </w:rPr>
              <w:t>1 kΩ pull-down to GND</w:t>
            </w:r>
          </w:p>
        </w:tc>
      </w:tr>
      <w:tr>
        <w:tc>
          <w:tcPr>
            <w:tcW w:type="dxa" w:w="1247"/>
            <w:vAlign w:val="center"/>
          </w:tcPr>
          <w:p>
            <w:r/>
            <w:r>
              <w:rPr>
                <w:rFonts w:ascii="Aptos" w:hAnsi="Aptos"/>
                <w:b w:val="0"/>
                <w:sz w:val="17"/>
              </w:rPr>
              <w:t>13</w:t>
            </w:r>
          </w:p>
        </w:tc>
        <w:tc>
          <w:tcPr>
            <w:tcW w:type="dxa" w:w="1701"/>
            <w:vAlign w:val="center"/>
          </w:tcPr>
          <w:p>
            <w:r/>
            <w:r>
              <w:rPr>
                <w:rFonts w:ascii="Aptos" w:hAnsi="Aptos"/>
                <w:b w:val="0"/>
                <w:sz w:val="17"/>
              </w:rPr>
              <w:t>D7</w:t>
            </w:r>
          </w:p>
        </w:tc>
        <w:tc>
          <w:tcPr>
            <w:tcW w:type="dxa" w:w="6917"/>
            <w:vAlign w:val="center"/>
          </w:tcPr>
          <w:p>
            <w:r/>
            <w:r>
              <w:rPr>
                <w:rFonts w:ascii="Aptos" w:hAnsi="Aptos"/>
                <w:b w:val="0"/>
                <w:sz w:val="17"/>
              </w:rPr>
              <w:t>1 kΩ pull-down to GND</w:t>
            </w:r>
          </w:p>
        </w:tc>
      </w:tr>
      <w:tr>
        <w:tc>
          <w:tcPr>
            <w:tcW w:type="dxa" w:w="1247"/>
            <w:vAlign w:val="center"/>
          </w:tcPr>
          <w:p>
            <w:r/>
            <w:r>
              <w:rPr>
                <w:rFonts w:ascii="Aptos" w:hAnsi="Aptos"/>
                <w:b w:val="0"/>
                <w:sz w:val="17"/>
              </w:rPr>
              <w:t>14</w:t>
            </w:r>
          </w:p>
        </w:tc>
        <w:tc>
          <w:tcPr>
            <w:tcW w:type="dxa" w:w="1701"/>
            <w:vAlign w:val="center"/>
          </w:tcPr>
          <w:p>
            <w:r/>
            <w:r>
              <w:rPr>
                <w:rFonts w:ascii="Aptos" w:hAnsi="Aptos"/>
                <w:b w:val="0"/>
                <w:sz w:val="17"/>
              </w:rPr>
              <w:t>D0</w:t>
            </w:r>
          </w:p>
        </w:tc>
        <w:tc>
          <w:tcPr>
            <w:tcW w:type="dxa" w:w="6917"/>
            <w:vAlign w:val="center"/>
          </w:tcPr>
          <w:p>
            <w:r/>
            <w:r>
              <w:rPr>
                <w:rFonts w:ascii="Aptos" w:hAnsi="Aptos"/>
                <w:b w:val="0"/>
                <w:sz w:val="17"/>
              </w:rPr>
              <w:t>1 kΩ pull-down to GND</w:t>
            </w:r>
          </w:p>
        </w:tc>
      </w:tr>
      <w:tr>
        <w:tc>
          <w:tcPr>
            <w:tcW w:type="dxa" w:w="1247"/>
            <w:vAlign w:val="center"/>
          </w:tcPr>
          <w:p>
            <w:r/>
            <w:r>
              <w:rPr>
                <w:rFonts w:ascii="Aptos" w:hAnsi="Aptos"/>
                <w:b w:val="0"/>
                <w:sz w:val="17"/>
              </w:rPr>
              <w:t>15</w:t>
            </w:r>
          </w:p>
        </w:tc>
        <w:tc>
          <w:tcPr>
            <w:tcW w:type="dxa" w:w="1701"/>
            <w:vAlign w:val="center"/>
          </w:tcPr>
          <w:p>
            <w:r/>
            <w:r>
              <w:rPr>
                <w:rFonts w:ascii="Aptos" w:hAnsi="Aptos"/>
                <w:b w:val="0"/>
                <w:sz w:val="17"/>
              </w:rPr>
              <w:t>D1</w:t>
            </w:r>
          </w:p>
        </w:tc>
        <w:tc>
          <w:tcPr>
            <w:tcW w:type="dxa" w:w="6917"/>
            <w:vAlign w:val="center"/>
          </w:tcPr>
          <w:p>
            <w:r/>
            <w:r>
              <w:rPr>
                <w:rFonts w:ascii="Aptos" w:hAnsi="Aptos"/>
                <w:b w:val="0"/>
                <w:sz w:val="17"/>
              </w:rPr>
              <w:t>1 kΩ pull-down to GND</w:t>
            </w:r>
          </w:p>
        </w:tc>
      </w:tr>
      <w:tr>
        <w:tc>
          <w:tcPr>
            <w:tcW w:type="dxa" w:w="1247"/>
            <w:vAlign w:val="center"/>
          </w:tcPr>
          <w:p>
            <w:r/>
            <w:r>
              <w:rPr>
                <w:rFonts w:ascii="Aptos" w:hAnsi="Aptos"/>
                <w:b w:val="0"/>
                <w:sz w:val="17"/>
              </w:rPr>
              <w:t>16</w:t>
            </w:r>
          </w:p>
        </w:tc>
        <w:tc>
          <w:tcPr>
            <w:tcW w:type="dxa" w:w="1701"/>
            <w:vAlign w:val="center"/>
          </w:tcPr>
          <w:p>
            <w:r/>
            <w:r>
              <w:rPr>
                <w:rFonts w:ascii="Aptos" w:hAnsi="Aptos"/>
                <w:b w:val="0"/>
                <w:sz w:val="17"/>
              </w:rPr>
              <w:t>INT̄</w:t>
            </w:r>
          </w:p>
        </w:tc>
        <w:tc>
          <w:tcPr>
            <w:tcW w:type="dxa" w:w="6917"/>
            <w:vAlign w:val="center"/>
          </w:tcPr>
          <w:p>
            <w:r/>
            <w:r>
              <w:rPr>
                <w:rFonts w:ascii="Aptos" w:hAnsi="Aptos"/>
                <w:b w:val="0"/>
                <w:sz w:val="17"/>
              </w:rPr>
              <w:t>10 kΩ pull-up to +5 V</w:t>
            </w:r>
          </w:p>
        </w:tc>
      </w:tr>
      <w:tr>
        <w:tc>
          <w:tcPr>
            <w:tcW w:type="dxa" w:w="1247"/>
            <w:vAlign w:val="center"/>
          </w:tcPr>
          <w:p>
            <w:r/>
            <w:r>
              <w:rPr>
                <w:rFonts w:ascii="Aptos" w:hAnsi="Aptos"/>
                <w:b w:val="0"/>
                <w:sz w:val="17"/>
              </w:rPr>
              <w:t>17</w:t>
            </w:r>
          </w:p>
        </w:tc>
        <w:tc>
          <w:tcPr>
            <w:tcW w:type="dxa" w:w="1701"/>
            <w:vAlign w:val="center"/>
          </w:tcPr>
          <w:p>
            <w:r/>
            <w:r>
              <w:rPr>
                <w:rFonts w:ascii="Aptos" w:hAnsi="Aptos"/>
                <w:b w:val="0"/>
                <w:sz w:val="17"/>
              </w:rPr>
              <w:t>NMĪ</w:t>
            </w:r>
          </w:p>
        </w:tc>
        <w:tc>
          <w:tcPr>
            <w:tcW w:type="dxa" w:w="6917"/>
            <w:vAlign w:val="center"/>
          </w:tcPr>
          <w:p>
            <w:r/>
            <w:r>
              <w:rPr>
                <w:rFonts w:ascii="Aptos" w:hAnsi="Aptos"/>
                <w:b w:val="0"/>
                <w:sz w:val="17"/>
              </w:rPr>
              <w:t>10 kΩ pull-up to +5 V</w:t>
            </w:r>
          </w:p>
        </w:tc>
      </w:tr>
      <w:tr>
        <w:tc>
          <w:tcPr>
            <w:tcW w:type="dxa" w:w="1247"/>
            <w:vAlign w:val="center"/>
          </w:tcPr>
          <w:p>
            <w:r/>
            <w:r>
              <w:rPr>
                <w:rFonts w:ascii="Aptos" w:hAnsi="Aptos"/>
                <w:b w:val="0"/>
                <w:sz w:val="17"/>
              </w:rPr>
              <w:t>18</w:t>
            </w:r>
          </w:p>
        </w:tc>
        <w:tc>
          <w:tcPr>
            <w:tcW w:type="dxa" w:w="1701"/>
            <w:vAlign w:val="center"/>
          </w:tcPr>
          <w:p>
            <w:r/>
            <w:r>
              <w:rPr>
                <w:rFonts w:ascii="Aptos" w:hAnsi="Aptos"/>
                <w:b w:val="0"/>
                <w:sz w:val="17"/>
              </w:rPr>
              <w:t>HALT̄</w:t>
            </w:r>
          </w:p>
        </w:tc>
        <w:tc>
          <w:tcPr>
            <w:tcW w:type="dxa" w:w="6917"/>
            <w:vAlign w:val="center"/>
          </w:tcPr>
          <w:p>
            <w:r/>
            <w:r>
              <w:rPr>
                <w:rFonts w:ascii="Aptos" w:hAnsi="Aptos"/>
                <w:b w:val="0"/>
                <w:sz w:val="17"/>
              </w:rPr>
              <w:t>Output; available for observation</w:t>
            </w:r>
          </w:p>
        </w:tc>
      </w:tr>
      <w:tr>
        <w:tc>
          <w:tcPr>
            <w:tcW w:type="dxa" w:w="1247"/>
            <w:vAlign w:val="center"/>
          </w:tcPr>
          <w:p>
            <w:r/>
            <w:r>
              <w:rPr>
                <w:rFonts w:ascii="Aptos" w:hAnsi="Aptos"/>
                <w:b w:val="0"/>
                <w:sz w:val="17"/>
              </w:rPr>
              <w:t>19</w:t>
            </w:r>
          </w:p>
        </w:tc>
        <w:tc>
          <w:tcPr>
            <w:tcW w:type="dxa" w:w="1701"/>
            <w:vAlign w:val="center"/>
          </w:tcPr>
          <w:p>
            <w:r/>
            <w:r>
              <w:rPr>
                <w:rFonts w:ascii="Aptos" w:hAnsi="Aptos"/>
                <w:b w:val="0"/>
                <w:sz w:val="17"/>
              </w:rPr>
              <w:t>MREQ̄</w:t>
            </w:r>
          </w:p>
        </w:tc>
        <w:tc>
          <w:tcPr>
            <w:tcW w:type="dxa" w:w="6917"/>
            <w:vAlign w:val="center"/>
          </w:tcPr>
          <w:p>
            <w:r/>
            <w:r>
              <w:rPr>
                <w:rFonts w:ascii="Aptos" w:hAnsi="Aptos"/>
                <w:b w:val="0"/>
                <w:sz w:val="17"/>
              </w:rPr>
              <w:t>Output; logic analyser D9</w:t>
            </w:r>
          </w:p>
        </w:tc>
      </w:tr>
      <w:tr>
        <w:tc>
          <w:tcPr>
            <w:tcW w:type="dxa" w:w="1247"/>
            <w:vAlign w:val="center"/>
          </w:tcPr>
          <w:p>
            <w:r/>
            <w:r>
              <w:rPr>
                <w:rFonts w:ascii="Aptos" w:hAnsi="Aptos"/>
                <w:b w:val="0"/>
                <w:sz w:val="17"/>
              </w:rPr>
              <w:t>21</w:t>
            </w:r>
          </w:p>
        </w:tc>
        <w:tc>
          <w:tcPr>
            <w:tcW w:type="dxa" w:w="1701"/>
            <w:vAlign w:val="center"/>
          </w:tcPr>
          <w:p>
            <w:r/>
            <w:r>
              <w:rPr>
                <w:rFonts w:ascii="Aptos" w:hAnsi="Aptos"/>
                <w:b w:val="0"/>
                <w:sz w:val="17"/>
              </w:rPr>
              <w:t>RD̄</w:t>
            </w:r>
          </w:p>
        </w:tc>
        <w:tc>
          <w:tcPr>
            <w:tcW w:type="dxa" w:w="6917"/>
            <w:vAlign w:val="center"/>
          </w:tcPr>
          <w:p>
            <w:r/>
            <w:r>
              <w:rPr>
                <w:rFonts w:ascii="Aptos" w:hAnsi="Aptos"/>
                <w:b w:val="0"/>
                <w:sz w:val="17"/>
              </w:rPr>
              <w:t>Output; logic analyser D10; decoder sampling event</w:t>
            </w:r>
          </w:p>
        </w:tc>
      </w:tr>
      <w:tr>
        <w:tc>
          <w:tcPr>
            <w:tcW w:type="dxa" w:w="1247"/>
            <w:vAlign w:val="center"/>
          </w:tcPr>
          <w:p>
            <w:r/>
            <w:r>
              <w:rPr>
                <w:rFonts w:ascii="Aptos" w:hAnsi="Aptos"/>
                <w:b w:val="0"/>
                <w:sz w:val="17"/>
              </w:rPr>
              <w:t>24</w:t>
            </w:r>
          </w:p>
        </w:tc>
        <w:tc>
          <w:tcPr>
            <w:tcW w:type="dxa" w:w="1701"/>
            <w:vAlign w:val="center"/>
          </w:tcPr>
          <w:p>
            <w:r/>
            <w:r>
              <w:rPr>
                <w:rFonts w:ascii="Aptos" w:hAnsi="Aptos"/>
                <w:b w:val="0"/>
                <w:sz w:val="17"/>
              </w:rPr>
              <w:t>WAIT̄</w:t>
            </w:r>
          </w:p>
        </w:tc>
        <w:tc>
          <w:tcPr>
            <w:tcW w:type="dxa" w:w="6917"/>
            <w:vAlign w:val="center"/>
          </w:tcPr>
          <w:p>
            <w:r/>
            <w:r>
              <w:rPr>
                <w:rFonts w:ascii="Aptos" w:hAnsi="Aptos"/>
                <w:b w:val="0"/>
                <w:sz w:val="17"/>
              </w:rPr>
              <w:t>10 kΩ pull-up to +5 V</w:t>
            </w:r>
          </w:p>
        </w:tc>
      </w:tr>
      <w:tr>
        <w:tc>
          <w:tcPr>
            <w:tcW w:type="dxa" w:w="1247"/>
            <w:vAlign w:val="center"/>
          </w:tcPr>
          <w:p>
            <w:r/>
            <w:r>
              <w:rPr>
                <w:rFonts w:ascii="Aptos" w:hAnsi="Aptos"/>
                <w:b w:val="0"/>
                <w:sz w:val="17"/>
              </w:rPr>
              <w:t>25</w:t>
            </w:r>
          </w:p>
        </w:tc>
        <w:tc>
          <w:tcPr>
            <w:tcW w:type="dxa" w:w="1701"/>
            <w:vAlign w:val="center"/>
          </w:tcPr>
          <w:p>
            <w:r/>
            <w:r>
              <w:rPr>
                <w:rFonts w:ascii="Aptos" w:hAnsi="Aptos"/>
                <w:b w:val="0"/>
                <w:sz w:val="17"/>
              </w:rPr>
              <w:t>BUSRQ̄</w:t>
            </w:r>
          </w:p>
        </w:tc>
        <w:tc>
          <w:tcPr>
            <w:tcW w:type="dxa" w:w="6917"/>
            <w:vAlign w:val="center"/>
          </w:tcPr>
          <w:p>
            <w:r/>
            <w:r>
              <w:rPr>
                <w:rFonts w:ascii="Aptos" w:hAnsi="Aptos"/>
                <w:b w:val="0"/>
                <w:sz w:val="17"/>
              </w:rPr>
              <w:t>10 kΩ pull-up to +5 V</w:t>
            </w:r>
          </w:p>
        </w:tc>
      </w:tr>
      <w:tr>
        <w:tc>
          <w:tcPr>
            <w:tcW w:type="dxa" w:w="1247"/>
            <w:vAlign w:val="center"/>
          </w:tcPr>
          <w:p>
            <w:r/>
            <w:r>
              <w:rPr>
                <w:rFonts w:ascii="Aptos" w:hAnsi="Aptos"/>
                <w:b w:val="0"/>
                <w:sz w:val="17"/>
              </w:rPr>
              <w:t>26</w:t>
            </w:r>
          </w:p>
        </w:tc>
        <w:tc>
          <w:tcPr>
            <w:tcW w:type="dxa" w:w="1701"/>
            <w:vAlign w:val="center"/>
          </w:tcPr>
          <w:p>
            <w:r/>
            <w:r>
              <w:rPr>
                <w:rFonts w:ascii="Aptos" w:hAnsi="Aptos"/>
                <w:b w:val="0"/>
                <w:sz w:val="17"/>
              </w:rPr>
              <w:t>RESET̄</w:t>
            </w:r>
          </w:p>
        </w:tc>
        <w:tc>
          <w:tcPr>
            <w:tcW w:type="dxa" w:w="6917"/>
            <w:vAlign w:val="center"/>
          </w:tcPr>
          <w:p>
            <w:r/>
            <w:r>
              <w:rPr>
                <w:rFonts w:ascii="Aptos" w:hAnsi="Aptos"/>
                <w:b w:val="0"/>
                <w:sz w:val="17"/>
              </w:rPr>
              <w:t>10 kΩ pull-up to +5 V; momentary grounding switch</w:t>
            </w:r>
          </w:p>
        </w:tc>
      </w:tr>
      <w:tr>
        <w:tc>
          <w:tcPr>
            <w:tcW w:type="dxa" w:w="1247"/>
            <w:vAlign w:val="center"/>
          </w:tcPr>
          <w:p>
            <w:r/>
            <w:r>
              <w:rPr>
                <w:rFonts w:ascii="Aptos" w:hAnsi="Aptos"/>
                <w:b w:val="0"/>
                <w:sz w:val="17"/>
              </w:rPr>
              <w:t>27</w:t>
            </w:r>
          </w:p>
        </w:tc>
        <w:tc>
          <w:tcPr>
            <w:tcW w:type="dxa" w:w="1701"/>
            <w:vAlign w:val="center"/>
          </w:tcPr>
          <w:p>
            <w:r/>
            <w:r>
              <w:rPr>
                <w:rFonts w:ascii="Aptos" w:hAnsi="Aptos"/>
                <w:b w:val="0"/>
                <w:sz w:val="17"/>
              </w:rPr>
              <w:t>M1̄</w:t>
            </w:r>
          </w:p>
        </w:tc>
        <w:tc>
          <w:tcPr>
            <w:tcW w:type="dxa" w:w="6917"/>
            <w:vAlign w:val="center"/>
          </w:tcPr>
          <w:p>
            <w:r/>
            <w:r>
              <w:rPr>
                <w:rFonts w:ascii="Aptos" w:hAnsi="Aptos"/>
                <w:b w:val="0"/>
                <w:sz w:val="17"/>
              </w:rPr>
              <w:t>Output; logic analyser D8</w:t>
            </w:r>
          </w:p>
        </w:tc>
      </w:tr>
      <w:tr>
        <w:tc>
          <w:tcPr>
            <w:tcW w:type="dxa" w:w="1247"/>
            <w:vAlign w:val="center"/>
          </w:tcPr>
          <w:p>
            <w:r/>
            <w:r>
              <w:rPr>
                <w:rFonts w:ascii="Aptos" w:hAnsi="Aptos"/>
                <w:b w:val="0"/>
                <w:sz w:val="17"/>
              </w:rPr>
              <w:t>29</w:t>
            </w:r>
          </w:p>
        </w:tc>
        <w:tc>
          <w:tcPr>
            <w:tcW w:type="dxa" w:w="1701"/>
            <w:vAlign w:val="center"/>
          </w:tcPr>
          <w:p>
            <w:r/>
            <w:r>
              <w:rPr>
                <w:rFonts w:ascii="Aptos" w:hAnsi="Aptos"/>
                <w:b w:val="0"/>
                <w:sz w:val="17"/>
              </w:rPr>
              <w:t>GND</w:t>
            </w:r>
          </w:p>
        </w:tc>
        <w:tc>
          <w:tcPr>
            <w:tcW w:type="dxa" w:w="6917"/>
            <w:vAlign w:val="center"/>
          </w:tcPr>
          <w:p>
            <w:r/>
            <w:r>
              <w:rPr>
                <w:rFonts w:ascii="Aptos" w:hAnsi="Aptos"/>
                <w:b w:val="0"/>
                <w:sz w:val="17"/>
              </w:rPr>
              <w:t>Common ground</w:t>
            </w:r>
          </w:p>
        </w:tc>
      </w:tr>
      <w:tr>
        <w:tc>
          <w:tcPr>
            <w:tcW w:type="dxa" w:w="1247"/>
            <w:vAlign w:val="center"/>
          </w:tcPr>
          <w:p>
            <w:r/>
            <w:r>
              <w:rPr>
                <w:rFonts w:ascii="Aptos" w:hAnsi="Aptos"/>
                <w:b w:val="0"/>
                <w:sz w:val="17"/>
              </w:rPr>
              <w:t>30-37</w:t>
            </w:r>
          </w:p>
        </w:tc>
        <w:tc>
          <w:tcPr>
            <w:tcW w:type="dxa" w:w="1701"/>
            <w:vAlign w:val="center"/>
          </w:tcPr>
          <w:p>
            <w:r/>
            <w:r>
              <w:rPr>
                <w:rFonts w:ascii="Aptos" w:hAnsi="Aptos"/>
                <w:b w:val="0"/>
                <w:sz w:val="17"/>
              </w:rPr>
              <w:t>A0-A7</w:t>
            </w:r>
          </w:p>
        </w:tc>
        <w:tc>
          <w:tcPr>
            <w:tcW w:type="dxa" w:w="6917"/>
            <w:vAlign w:val="center"/>
          </w:tcPr>
          <w:p>
            <w:r/>
            <w:r>
              <w:rPr>
                <w:rFonts w:ascii="Aptos" w:hAnsi="Aptos"/>
                <w:b w:val="0"/>
                <w:sz w:val="17"/>
              </w:rPr>
              <w:t>Outputs; logic analyser D0-D7</w:t>
            </w:r>
          </w:p>
        </w:tc>
      </w:tr>
    </w:tbl>
    <w:p/>
    <w:p>
      <w:pPr>
        <w:pStyle w:val="Heading2"/>
      </w:pPr>
      <w:r>
        <w:t>3.2 Temporary forced-NOP data bus</w:t>
      </w:r>
    </w:p>
    <w:p>
      <w:r>
        <w:t>The eight Z80 data pins are each connected to ground through a 1 kΩ resistor. This presents:</w:t>
      </w:r>
    </w:p>
    <w:p>
      <w:pPr>
        <w:jc w:val="center"/>
      </w:pPr>
      <w:r>
        <w:rPr>
          <w:b/>
          <w:sz w:val="24"/>
        </w:rPr>
        <w:t>D7 D6 D5 D4 D3 D2 D1 D0 = 00000000₂ = 00h = NOP</w:t>
      </w:r>
    </w:p>
    <w:p>
      <w:r>
        <w:t>NOP is a one-byte instruction. In the present experiment there is no ordinary operand or data read associated with it. If every opcode fetch returns 00h, the processor should repeatedly execute NOP and increment the Program Counter by one.</w:t>
      </w:r>
    </w:p>
    <w:p>
      <w:pPr>
        <w:pStyle w:val="Heading1"/>
      </w:pPr>
      <w:r>
        <w:t>4. Clock interface and electrical adaptation</w:t>
      </w:r>
    </w:p>
    <w:p>
      <w:r>
        <w:t>The Athena clock module is based on an NE556 dual timer, SN7400 NAND logic and an SN74LS157 multiplexer. The final CPU clock is produced at SN7400 pin 11 and is connected to Z80 pin 6.</w:t>
      </w:r>
    </w:p>
    <w:p>
      <w:pPr>
        <w:pStyle w:val="Heading2"/>
      </w:pPr>
      <w:r>
        <w:t>4.1 Initial clock-level problem</w:t>
      </w:r>
    </w:p>
    <w:p>
      <w:pPr>
        <w:pStyle w:val="EvidenceNote"/>
      </w:pPr>
      <w:r>
        <w:rPr>
          <w:b/>
        </w:rPr>
        <w:t xml:space="preserve">Observed: </w:t>
      </w:r>
      <w:r>
        <w:t>The raw SN7400 clock HIGH level at the Z80 input was approximately 3.8 V.</w:t>
      </w:r>
    </w:p>
    <w:p>
      <w:pPr>
        <w:pStyle w:val="EvidenceNote"/>
      </w:pPr>
      <w:r>
        <w:rPr>
          <w:b/>
        </w:rPr>
        <w:t xml:space="preserve">Documented requirement used during bring-up: </w:t>
      </w:r>
      <w:r>
        <w:t>The older NMOS Z80 clock input requires a higher guaranteed clock-HIGH level than an ordinary TTL HIGH.</w:t>
      </w:r>
    </w:p>
    <w:p>
      <w:pPr>
        <w:pStyle w:val="EvidenceNote"/>
      </w:pPr>
      <w:r>
        <w:rPr>
          <w:b/>
        </w:rPr>
        <w:t xml:space="preserve">Change made: </w:t>
      </w:r>
      <w:r>
        <w:t>A 330 Ω pull-up was added from +5 V to the Z80 clock node while leaving the SN7400 output directly connected.</w:t>
      </w:r>
    </w:p>
    <w:p>
      <w:pPr>
        <w:pStyle w:val="EvidenceNote"/>
      </w:pPr>
      <w:r>
        <w:rPr>
          <w:b/>
        </w:rPr>
        <w:t xml:space="preserve">Observed after change: </w:t>
      </w:r>
      <w:r>
        <w:t>The clock HIGH level at Z80 pin 6 rose to approximately 5.0-5.1 V while the LOW level remained close to ground.</w:t>
      </w:r>
    </w:p>
    <w:p>
      <w:pPr>
        <w:pStyle w:val="EvidenceNote"/>
      </w:pPr>
      <w:r>
        <w:rPr>
          <w:b/>
        </w:rPr>
        <w:t xml:space="preserve">Deduction: </w:t>
      </w:r>
      <w:r>
        <w:t>The clock-generation architecture itself did not need replacement; the electrical boundary between the TTL gate and the NMOS clock input needed adaptation.</w:t>
      </w:r>
    </w:p>
    <w:p>
      <w:pPr>
        <w:pStyle w:val="Heading2"/>
      </w:pPr>
      <w:r>
        <w:t>4.2 Clock frequency for CPU bring-up</w:t>
      </w:r>
    </w:p>
    <w:p>
      <w:r>
        <w:t>The original clock range was deliberately slow for breadboard learning and visual observation. For Z80 bring-up the NE556 timing capacitor was reduced. A 470 pF timing capacitor produced a measured clock of approximately 286-289 kHz. This is still slow enough to observe comfortably while fast enough for the present NMOS processor experiment.</w:t>
      </w:r>
    </w:p>
    <w:tbl>
      <w:tblPr>
        <w:tblStyle w:val="TableGrid"/>
        <w:tblW w:type="auto" w:w="0"/>
        <w:jc w:val="center"/>
        <w:tblLook w:firstColumn="1" w:firstRow="1" w:lastColumn="0" w:lastRow="0" w:noHBand="0" w:noVBand="1" w:val="04A0"/>
      </w:tblPr>
      <w:tblGrid>
        <w:gridCol w:w="3324"/>
        <w:gridCol w:w="3324"/>
        <w:gridCol w:w="3324"/>
      </w:tblGrid>
      <w:tr>
        <w:tc>
          <w:tcPr>
            <w:tcW w:type="dxa" w:w="2551"/>
            <w:vAlign w:val="center"/>
            <w:shd w:fill="EDEDED"/>
          </w:tcPr>
          <w:p>
            <w:r/>
            <w:r>
              <w:rPr>
                <w:rFonts w:ascii="Aptos" w:hAnsi="Aptos"/>
                <w:b/>
                <w:sz w:val="18"/>
              </w:rPr>
              <w:t>Measurement</w:t>
            </w:r>
          </w:p>
        </w:tc>
        <w:tc>
          <w:tcPr>
            <w:tcW w:type="dxa" w:w="2381"/>
            <w:vAlign w:val="center"/>
            <w:shd w:fill="EDEDED"/>
          </w:tcPr>
          <w:p>
            <w:r/>
            <w:r>
              <w:rPr>
                <w:rFonts w:ascii="Aptos" w:hAnsi="Aptos"/>
                <w:b/>
                <w:sz w:val="18"/>
              </w:rPr>
              <w:t>Observed</w:t>
            </w:r>
          </w:p>
        </w:tc>
        <w:tc>
          <w:tcPr>
            <w:tcW w:type="dxa" w:w="4989"/>
            <w:vAlign w:val="center"/>
            <w:shd w:fill="EDEDED"/>
          </w:tcPr>
          <w:p>
            <w:r/>
            <w:r>
              <w:rPr>
                <w:rFonts w:ascii="Aptos" w:hAnsi="Aptos"/>
                <w:b/>
                <w:sz w:val="18"/>
              </w:rPr>
              <w:t>Interpretation</w:t>
            </w:r>
          </w:p>
        </w:tc>
      </w:tr>
      <w:tr>
        <w:tc>
          <w:tcPr>
            <w:tcW w:type="dxa" w:w="2551"/>
            <w:vAlign w:val="center"/>
          </w:tcPr>
          <w:p>
            <w:r/>
            <w:r>
              <w:rPr>
                <w:rFonts w:ascii="Aptos" w:hAnsi="Aptos"/>
                <w:b w:val="0"/>
                <w:sz w:val="17"/>
              </w:rPr>
              <w:t>Initial CPU clock HIGH</w:t>
            </w:r>
          </w:p>
        </w:tc>
        <w:tc>
          <w:tcPr>
            <w:tcW w:type="dxa" w:w="2381"/>
            <w:vAlign w:val="center"/>
          </w:tcPr>
          <w:p>
            <w:r/>
            <w:r>
              <w:rPr>
                <w:rFonts w:ascii="Aptos" w:hAnsi="Aptos"/>
                <w:b w:val="0"/>
                <w:sz w:val="17"/>
              </w:rPr>
              <w:t>~3.8 V</w:t>
            </w:r>
          </w:p>
        </w:tc>
        <w:tc>
          <w:tcPr>
            <w:tcW w:type="dxa" w:w="4989"/>
            <w:vAlign w:val="center"/>
          </w:tcPr>
          <w:p>
            <w:r/>
            <w:r>
              <w:rPr>
                <w:rFonts w:ascii="Aptos" w:hAnsi="Aptos"/>
                <w:b w:val="0"/>
                <w:sz w:val="17"/>
              </w:rPr>
              <w:t>Insufficient margin for the NMOS Z80 clock input</w:t>
            </w:r>
          </w:p>
        </w:tc>
      </w:tr>
      <w:tr>
        <w:tc>
          <w:tcPr>
            <w:tcW w:type="dxa" w:w="2551"/>
            <w:vAlign w:val="center"/>
          </w:tcPr>
          <w:p>
            <w:r/>
            <w:r>
              <w:rPr>
                <w:rFonts w:ascii="Aptos" w:hAnsi="Aptos"/>
                <w:b w:val="0"/>
                <w:sz w:val="17"/>
              </w:rPr>
              <w:t>After 330 Ω pull-up</w:t>
            </w:r>
          </w:p>
        </w:tc>
        <w:tc>
          <w:tcPr>
            <w:tcW w:type="dxa" w:w="2381"/>
            <w:vAlign w:val="center"/>
          </w:tcPr>
          <w:p>
            <w:r/>
            <w:r>
              <w:rPr>
                <w:rFonts w:ascii="Aptos" w:hAnsi="Aptos"/>
                <w:b w:val="0"/>
                <w:sz w:val="17"/>
              </w:rPr>
              <w:t>~5.0-5.1 V HIGH</w:t>
            </w:r>
          </w:p>
        </w:tc>
        <w:tc>
          <w:tcPr>
            <w:tcW w:type="dxa" w:w="4989"/>
            <w:vAlign w:val="center"/>
          </w:tcPr>
          <w:p>
            <w:r/>
            <w:r>
              <w:rPr>
                <w:rFonts w:ascii="Aptos" w:hAnsi="Aptos"/>
                <w:b w:val="0"/>
                <w:sz w:val="17"/>
              </w:rPr>
              <w:t>Suitable clock amplitude observed at pin 6</w:t>
            </w:r>
          </w:p>
        </w:tc>
      </w:tr>
      <w:tr>
        <w:tc>
          <w:tcPr>
            <w:tcW w:type="dxa" w:w="2551"/>
            <w:vAlign w:val="center"/>
          </w:tcPr>
          <w:p>
            <w:r/>
            <w:r>
              <w:rPr>
                <w:rFonts w:ascii="Aptos" w:hAnsi="Aptos"/>
                <w:b w:val="0"/>
                <w:sz w:val="17"/>
              </w:rPr>
              <w:t>Clock frequency</w:t>
            </w:r>
          </w:p>
        </w:tc>
        <w:tc>
          <w:tcPr>
            <w:tcW w:type="dxa" w:w="2381"/>
            <w:vAlign w:val="center"/>
          </w:tcPr>
          <w:p>
            <w:r/>
            <w:r>
              <w:rPr>
                <w:rFonts w:ascii="Aptos" w:hAnsi="Aptos"/>
                <w:b w:val="0"/>
                <w:sz w:val="17"/>
              </w:rPr>
              <w:t>~288.5 kHz</w:t>
            </w:r>
          </w:p>
        </w:tc>
        <w:tc>
          <w:tcPr>
            <w:tcW w:type="dxa" w:w="4989"/>
            <w:vAlign w:val="center"/>
          </w:tcPr>
          <w:p>
            <w:r/>
            <w:r>
              <w:rPr>
                <w:rFonts w:ascii="Aptos" w:hAnsi="Aptos"/>
                <w:b w:val="0"/>
                <w:sz w:val="17"/>
              </w:rPr>
              <w:t>Current bring-up operating region</w:t>
            </w:r>
          </w:p>
        </w:tc>
      </w:tr>
    </w:tbl>
    <w:p/>
    <w:p>
      <w:pPr>
        <w:pStyle w:val="Heading1"/>
      </w:pPr>
      <w:r>
        <w:t>5. Reset and asynchronous control inputs</w:t>
      </w:r>
    </w:p>
    <w:p>
      <w:r>
        <w:t>Before attempting meaningful execution, the asynchronous control inputs were placed into defined inactive states. This prevents the CPU from being held, interrupted or bus-requested by floating inputs.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vAlign w:val="center"/>
            <w:shd w:fill="EDEDED"/>
          </w:tcPr>
          <w:p>
            <w:r/>
            <w:r>
              <w:rPr>
                <w:rFonts w:ascii="Aptos" w:hAnsi="Aptos"/>
                <w:b/>
                <w:sz w:val="18"/>
              </w:rPr>
              <w:t>Signal</w:t>
            </w:r>
          </w:p>
        </w:tc>
        <w:tc>
          <w:tcPr>
            <w:tcW w:type="dxa" w:w="1020"/>
            <w:vAlign w:val="center"/>
            <w:shd w:fill="EDEDED"/>
          </w:tcPr>
          <w:p>
            <w:r/>
            <w:r>
              <w:rPr>
                <w:rFonts w:ascii="Aptos" w:hAnsi="Aptos"/>
                <w:b/>
                <w:sz w:val="18"/>
              </w:rPr>
              <w:t>Pin</w:t>
            </w:r>
          </w:p>
        </w:tc>
        <w:tc>
          <w:tcPr>
            <w:tcW w:type="dxa" w:w="3969"/>
            <w:vAlign w:val="center"/>
            <w:shd w:fill="EDEDED"/>
          </w:tcPr>
          <w:p>
            <w:r/>
            <w:r>
              <w:rPr>
                <w:rFonts w:ascii="Aptos" w:hAnsi="Aptos"/>
                <w:b/>
                <w:sz w:val="18"/>
              </w:rPr>
              <w:t>Arrangement</w:t>
            </w:r>
          </w:p>
        </w:tc>
        <w:tc>
          <w:tcPr>
            <w:tcW w:type="dxa" w:w="3402"/>
            <w:vAlign w:val="center"/>
            <w:shd w:fill="EDEDED"/>
          </w:tcPr>
          <w:p>
            <w:r/>
            <w:r>
              <w:rPr>
                <w:rFonts w:ascii="Aptos" w:hAnsi="Aptos"/>
                <w:b/>
                <w:sz w:val="18"/>
              </w:rPr>
              <w:t>Purpose</w:t>
            </w:r>
          </w:p>
        </w:tc>
      </w:tr>
      <w:tr>
        <w:tc>
          <w:tcPr>
            <w:tcW w:type="dxa" w:w="1701"/>
            <w:vAlign w:val="center"/>
          </w:tcPr>
          <w:p>
            <w:r/>
            <w:r>
              <w:rPr>
                <w:rFonts w:ascii="Aptos" w:hAnsi="Aptos"/>
                <w:b w:val="0"/>
                <w:sz w:val="17"/>
              </w:rPr>
              <w:t>RESET̄</w:t>
            </w:r>
          </w:p>
        </w:tc>
        <w:tc>
          <w:tcPr>
            <w:tcW w:type="dxa" w:w="1020"/>
            <w:vAlign w:val="center"/>
          </w:tcPr>
          <w:p>
            <w:r/>
            <w:r>
              <w:rPr>
                <w:rFonts w:ascii="Aptos" w:hAnsi="Aptos"/>
                <w:b w:val="0"/>
                <w:sz w:val="17"/>
              </w:rPr>
              <w:t>26</w:t>
            </w:r>
          </w:p>
        </w:tc>
        <w:tc>
          <w:tcPr>
            <w:tcW w:type="dxa" w:w="3969"/>
            <w:vAlign w:val="center"/>
          </w:tcPr>
          <w:p>
            <w:r/>
            <w:r>
              <w:rPr>
                <w:rFonts w:ascii="Aptos" w:hAnsi="Aptos"/>
                <w:b w:val="0"/>
                <w:sz w:val="17"/>
              </w:rPr>
              <w:t>10 kΩ to +5 V; pushbutton to GND</w:t>
            </w:r>
          </w:p>
        </w:tc>
        <w:tc>
          <w:tcPr>
            <w:tcW w:type="dxa" w:w="3402"/>
            <w:vAlign w:val="center"/>
          </w:tcPr>
          <w:p>
            <w:r/>
            <w:r>
              <w:rPr>
                <w:rFonts w:ascii="Aptos" w:hAnsi="Aptos"/>
                <w:b w:val="0"/>
                <w:sz w:val="17"/>
              </w:rPr>
              <w:t>LOW asserts reset</w:t>
            </w:r>
          </w:p>
        </w:tc>
      </w:tr>
      <w:tr>
        <w:tc>
          <w:tcPr>
            <w:tcW w:type="dxa" w:w="1701"/>
            <w:vAlign w:val="center"/>
          </w:tcPr>
          <w:p>
            <w:r/>
            <w:r>
              <w:rPr>
                <w:rFonts w:ascii="Aptos" w:hAnsi="Aptos"/>
                <w:b w:val="0"/>
                <w:sz w:val="17"/>
              </w:rPr>
              <w:t>WAIT̄</w:t>
            </w:r>
          </w:p>
        </w:tc>
        <w:tc>
          <w:tcPr>
            <w:tcW w:type="dxa" w:w="1020"/>
            <w:vAlign w:val="center"/>
          </w:tcPr>
          <w:p>
            <w:r/>
            <w:r>
              <w:rPr>
                <w:rFonts w:ascii="Aptos" w:hAnsi="Aptos"/>
                <w:b w:val="0"/>
                <w:sz w:val="17"/>
              </w:rPr>
              <w:t>24</w:t>
            </w:r>
          </w:p>
        </w:tc>
        <w:tc>
          <w:tcPr>
            <w:tcW w:type="dxa" w:w="3969"/>
            <w:vAlign w:val="center"/>
          </w:tcPr>
          <w:p>
            <w:r/>
            <w:r>
              <w:rPr>
                <w:rFonts w:ascii="Aptos" w:hAnsi="Aptos"/>
                <w:b w:val="0"/>
                <w:sz w:val="17"/>
              </w:rPr>
              <w:t>10 kΩ to +5 V</w:t>
            </w:r>
          </w:p>
        </w:tc>
        <w:tc>
          <w:tcPr>
            <w:tcW w:type="dxa" w:w="3402"/>
            <w:vAlign w:val="center"/>
          </w:tcPr>
          <w:p>
            <w:r/>
            <w:r>
              <w:rPr>
                <w:rFonts w:ascii="Aptos" w:hAnsi="Aptos"/>
                <w:b w:val="0"/>
                <w:sz w:val="17"/>
              </w:rPr>
              <w:t>Held inactive HIGH</w:t>
            </w:r>
          </w:p>
        </w:tc>
      </w:tr>
      <w:tr>
        <w:tc>
          <w:tcPr>
            <w:tcW w:type="dxa" w:w="1701"/>
            <w:vAlign w:val="center"/>
          </w:tcPr>
          <w:p>
            <w:r/>
            <w:r>
              <w:rPr>
                <w:rFonts w:ascii="Aptos" w:hAnsi="Aptos"/>
                <w:b w:val="0"/>
                <w:sz w:val="17"/>
              </w:rPr>
              <w:t>BUSRQ̄</w:t>
            </w:r>
          </w:p>
        </w:tc>
        <w:tc>
          <w:tcPr>
            <w:tcW w:type="dxa" w:w="1020"/>
            <w:vAlign w:val="center"/>
          </w:tcPr>
          <w:p>
            <w:r/>
            <w:r>
              <w:rPr>
                <w:rFonts w:ascii="Aptos" w:hAnsi="Aptos"/>
                <w:b w:val="0"/>
                <w:sz w:val="17"/>
              </w:rPr>
              <w:t>25</w:t>
            </w:r>
          </w:p>
        </w:tc>
        <w:tc>
          <w:tcPr>
            <w:tcW w:type="dxa" w:w="3969"/>
            <w:vAlign w:val="center"/>
          </w:tcPr>
          <w:p>
            <w:r/>
            <w:r>
              <w:rPr>
                <w:rFonts w:ascii="Aptos" w:hAnsi="Aptos"/>
                <w:b w:val="0"/>
                <w:sz w:val="17"/>
              </w:rPr>
              <w:t>10 kΩ to +5 V</w:t>
            </w:r>
          </w:p>
        </w:tc>
        <w:tc>
          <w:tcPr>
            <w:tcW w:type="dxa" w:w="3402"/>
            <w:vAlign w:val="center"/>
          </w:tcPr>
          <w:p>
            <w:r/>
            <w:r>
              <w:rPr>
                <w:rFonts w:ascii="Aptos" w:hAnsi="Aptos"/>
                <w:b w:val="0"/>
                <w:sz w:val="17"/>
              </w:rPr>
              <w:t>Held inactive HIGH</w:t>
            </w:r>
          </w:p>
        </w:tc>
      </w:tr>
      <w:tr>
        <w:tc>
          <w:tcPr>
            <w:tcW w:type="dxa" w:w="1701"/>
            <w:vAlign w:val="center"/>
          </w:tcPr>
          <w:p>
            <w:r/>
            <w:r>
              <w:rPr>
                <w:rFonts w:ascii="Aptos" w:hAnsi="Aptos"/>
                <w:b w:val="0"/>
                <w:sz w:val="17"/>
              </w:rPr>
              <w:t>INT̄</w:t>
            </w:r>
          </w:p>
        </w:tc>
        <w:tc>
          <w:tcPr>
            <w:tcW w:type="dxa" w:w="1020"/>
            <w:vAlign w:val="center"/>
          </w:tcPr>
          <w:p>
            <w:r/>
            <w:r>
              <w:rPr>
                <w:rFonts w:ascii="Aptos" w:hAnsi="Aptos"/>
                <w:b w:val="0"/>
                <w:sz w:val="17"/>
              </w:rPr>
              <w:t>16</w:t>
            </w:r>
          </w:p>
        </w:tc>
        <w:tc>
          <w:tcPr>
            <w:tcW w:type="dxa" w:w="3969"/>
            <w:vAlign w:val="center"/>
          </w:tcPr>
          <w:p>
            <w:r/>
            <w:r>
              <w:rPr>
                <w:rFonts w:ascii="Aptos" w:hAnsi="Aptos"/>
                <w:b w:val="0"/>
                <w:sz w:val="17"/>
              </w:rPr>
              <w:t>10 kΩ to +5 V</w:t>
            </w:r>
          </w:p>
        </w:tc>
        <w:tc>
          <w:tcPr>
            <w:tcW w:type="dxa" w:w="3402"/>
            <w:vAlign w:val="center"/>
          </w:tcPr>
          <w:p>
            <w:r/>
            <w:r>
              <w:rPr>
                <w:rFonts w:ascii="Aptos" w:hAnsi="Aptos"/>
                <w:b w:val="0"/>
                <w:sz w:val="17"/>
              </w:rPr>
              <w:t>Held inactive HIGH</w:t>
            </w:r>
          </w:p>
        </w:tc>
      </w:tr>
      <w:tr>
        <w:tc>
          <w:tcPr>
            <w:tcW w:type="dxa" w:w="1701"/>
            <w:vAlign w:val="center"/>
          </w:tcPr>
          <w:p>
            <w:r/>
            <w:r>
              <w:rPr>
                <w:rFonts w:ascii="Aptos" w:hAnsi="Aptos"/>
                <w:b w:val="0"/>
                <w:sz w:val="17"/>
              </w:rPr>
              <w:t>NMĪ</w:t>
            </w:r>
          </w:p>
        </w:tc>
        <w:tc>
          <w:tcPr>
            <w:tcW w:type="dxa" w:w="1020"/>
            <w:vAlign w:val="center"/>
          </w:tcPr>
          <w:p>
            <w:r/>
            <w:r>
              <w:rPr>
                <w:rFonts w:ascii="Aptos" w:hAnsi="Aptos"/>
                <w:b w:val="0"/>
                <w:sz w:val="17"/>
              </w:rPr>
              <w:t>17</w:t>
            </w:r>
          </w:p>
        </w:tc>
        <w:tc>
          <w:tcPr>
            <w:tcW w:type="dxa" w:w="3969"/>
            <w:vAlign w:val="center"/>
          </w:tcPr>
          <w:p>
            <w:r/>
            <w:r>
              <w:rPr>
                <w:rFonts w:ascii="Aptos" w:hAnsi="Aptos"/>
                <w:b w:val="0"/>
                <w:sz w:val="17"/>
              </w:rPr>
              <w:t>10 kΩ to +5 V</w:t>
            </w:r>
          </w:p>
        </w:tc>
        <w:tc>
          <w:tcPr>
            <w:tcW w:type="dxa" w:w="3402"/>
            <w:vAlign w:val="center"/>
          </w:tcPr>
          <w:p>
            <w:r/>
            <w:r>
              <w:rPr>
                <w:rFonts w:ascii="Aptos" w:hAnsi="Aptos"/>
                <w:b w:val="0"/>
                <w:sz w:val="17"/>
              </w:rPr>
              <w:t>Held inactive HIGH</w:t>
            </w:r>
          </w:p>
        </w:tc>
      </w:tr>
    </w:tbl>
    <w:p/>
    <w:p>
      <w:pPr>
        <w:pStyle w:val="Heading2"/>
      </w:pPr>
      <w:r>
        <w:t>5.1 Reset bounce</w:t>
      </w:r>
    </w:p>
    <w:p>
      <w:r>
        <w:t>Oscilloscope captures showed that the mechanical RESET switch does not make a single clean transition. It bounces, producing several rapid LOW/HIGH transitions during operation. This was useful practical evidence that a mechanical switch is not equivalent to an ideal logic transition.</w:t>
      </w:r>
    </w:p>
    <w:p>
      <w:pPr>
        <w:pStyle w:val="Heading1"/>
      </w:pPr>
      <w:r>
        <w:t>6. Fault isolation after CPU reseating</w:t>
      </w:r>
    </w:p>
    <w:p>
      <w:r>
        <w:t>After the processor was reseated and rewired, the supply measured only about 3.1 V when measured directly between Z80 VCC and GND. Rather than restarting all previous checks, measurements were taken to distinguish the power rail from the local CPU connections.</w:t>
      </w:r>
    </w:p>
    <w:tbl>
      <w:tblPr>
        <w:tblStyle w:val="TableGrid"/>
        <w:tblW w:type="auto" w:w="0"/>
        <w:jc w:val="center"/>
        <w:tblLook w:firstColumn="1" w:firstRow="1" w:lastColumn="0" w:lastRow="0" w:noHBand="0" w:noVBand="1" w:val="04A0"/>
      </w:tblPr>
      <w:tblGrid>
        <w:gridCol w:w="3324"/>
        <w:gridCol w:w="3324"/>
        <w:gridCol w:w="3324"/>
      </w:tblGrid>
      <w:tr>
        <w:tc>
          <w:tcPr>
            <w:tcW w:type="dxa" w:w="4649"/>
            <w:vAlign w:val="center"/>
            <w:shd w:fill="EDEDED"/>
          </w:tcPr>
          <w:p>
            <w:r/>
            <w:r>
              <w:rPr>
                <w:rFonts w:ascii="Aptos" w:hAnsi="Aptos"/>
                <w:b/>
                <w:sz w:val="18"/>
              </w:rPr>
              <w:t>Measurement</w:t>
            </w:r>
          </w:p>
        </w:tc>
        <w:tc>
          <w:tcPr>
            <w:tcW w:type="dxa" w:w="1701"/>
            <w:vAlign w:val="center"/>
            <w:shd w:fill="EDEDED"/>
          </w:tcPr>
          <w:p>
            <w:r/>
            <w:r>
              <w:rPr>
                <w:rFonts w:ascii="Aptos" w:hAnsi="Aptos"/>
                <w:b/>
                <w:sz w:val="18"/>
              </w:rPr>
              <w:t>Observed</w:t>
            </w:r>
          </w:p>
        </w:tc>
        <w:tc>
          <w:tcPr>
            <w:tcW w:type="dxa" w:w="3969"/>
            <w:vAlign w:val="center"/>
            <w:shd w:fill="EDEDED"/>
          </w:tcPr>
          <w:p>
            <w:r/>
            <w:r>
              <w:rPr>
                <w:rFonts w:ascii="Aptos" w:hAnsi="Aptos"/>
                <w:b/>
                <w:sz w:val="18"/>
              </w:rPr>
              <w:t>Meaning</w:t>
            </w:r>
          </w:p>
        </w:tc>
      </w:tr>
      <w:tr>
        <w:tc>
          <w:tcPr>
            <w:tcW w:type="dxa" w:w="4649"/>
            <w:vAlign w:val="center"/>
          </w:tcPr>
          <w:p>
            <w:r/>
            <w:r>
              <w:rPr>
                <w:rFonts w:ascii="Aptos" w:hAnsi="Aptos"/>
                <w:b w:val="0"/>
                <w:sz w:val="17"/>
              </w:rPr>
              <w:t>Main +5 V rail to breadboard ground</w:t>
            </w:r>
          </w:p>
        </w:tc>
        <w:tc>
          <w:tcPr>
            <w:tcW w:type="dxa" w:w="1701"/>
            <w:vAlign w:val="center"/>
          </w:tcPr>
          <w:p>
            <w:r/>
            <w:r>
              <w:rPr>
                <w:rFonts w:ascii="Aptos" w:hAnsi="Aptos"/>
                <w:b w:val="0"/>
                <w:sz w:val="17"/>
              </w:rPr>
              <w:t>~4.67 V</w:t>
            </w:r>
          </w:p>
        </w:tc>
        <w:tc>
          <w:tcPr>
            <w:tcW w:type="dxa" w:w="3969"/>
            <w:vAlign w:val="center"/>
          </w:tcPr>
          <w:p>
            <w:r/>
            <w:r>
              <w:rPr>
                <w:rFonts w:ascii="Aptos" w:hAnsi="Aptos"/>
                <w:b w:val="0"/>
                <w:sz w:val="17"/>
              </w:rPr>
              <w:t>Supply rail present</w:t>
            </w:r>
          </w:p>
        </w:tc>
      </w:tr>
      <w:tr>
        <w:tc>
          <w:tcPr>
            <w:tcW w:type="dxa" w:w="4649"/>
            <w:vAlign w:val="center"/>
          </w:tcPr>
          <w:p>
            <w:r/>
            <w:r>
              <w:rPr>
                <w:rFonts w:ascii="Aptos" w:hAnsi="Aptos"/>
                <w:b w:val="0"/>
                <w:sz w:val="17"/>
              </w:rPr>
              <w:t>Z80 pin 11 VCC to breadboard ground</w:t>
            </w:r>
          </w:p>
        </w:tc>
        <w:tc>
          <w:tcPr>
            <w:tcW w:type="dxa" w:w="1701"/>
            <w:vAlign w:val="center"/>
          </w:tcPr>
          <w:p>
            <w:r/>
            <w:r>
              <w:rPr>
                <w:rFonts w:ascii="Aptos" w:hAnsi="Aptos"/>
                <w:b w:val="0"/>
                <w:sz w:val="17"/>
              </w:rPr>
              <w:t>~4.6 V</w:t>
            </w:r>
          </w:p>
        </w:tc>
        <w:tc>
          <w:tcPr>
            <w:tcW w:type="dxa" w:w="3969"/>
            <w:vAlign w:val="center"/>
          </w:tcPr>
          <w:p>
            <w:r/>
            <w:r>
              <w:rPr>
                <w:rFonts w:ascii="Aptos" w:hAnsi="Aptos"/>
                <w:b w:val="0"/>
                <w:sz w:val="17"/>
              </w:rPr>
              <w:t>VCC connection present</w:t>
            </w:r>
          </w:p>
        </w:tc>
      </w:tr>
      <w:tr>
        <w:tc>
          <w:tcPr>
            <w:tcW w:type="dxa" w:w="4649"/>
            <w:vAlign w:val="center"/>
          </w:tcPr>
          <w:p>
            <w:r/>
            <w:r>
              <w:rPr>
                <w:rFonts w:ascii="Aptos" w:hAnsi="Aptos"/>
                <w:b w:val="0"/>
                <w:sz w:val="17"/>
              </w:rPr>
              <w:t>Z80 pin 29 GND to breadboard ground</w:t>
            </w:r>
          </w:p>
        </w:tc>
        <w:tc>
          <w:tcPr>
            <w:tcW w:type="dxa" w:w="1701"/>
            <w:vAlign w:val="center"/>
          </w:tcPr>
          <w:p>
            <w:r/>
            <w:r>
              <w:rPr>
                <w:rFonts w:ascii="Aptos" w:hAnsi="Aptos"/>
                <w:b w:val="0"/>
                <w:sz w:val="17"/>
              </w:rPr>
              <w:t>~3.2 V</w:t>
            </w:r>
          </w:p>
        </w:tc>
        <w:tc>
          <w:tcPr>
            <w:tcW w:type="dxa" w:w="3969"/>
            <w:vAlign w:val="center"/>
          </w:tcPr>
          <w:p>
            <w:r/>
            <w:r>
              <w:rPr>
                <w:rFonts w:ascii="Aptos" w:hAnsi="Aptos"/>
                <w:b w:val="0"/>
                <w:sz w:val="17"/>
              </w:rPr>
              <w:t>CPU ground connection incorrect</w:t>
            </w:r>
          </w:p>
        </w:tc>
      </w:tr>
    </w:tbl>
    <w:p/>
    <w:p>
      <w:pPr>
        <w:pStyle w:val="EvidenceNote"/>
      </w:pPr>
      <w:r>
        <w:rPr>
          <w:b/>
        </w:rPr>
        <w:t xml:space="preserve">Deduction: </w:t>
      </w:r>
      <w:r>
        <w:t>The fault was local to the Z80 ground connection, not the bench supply or the clock.</w:t>
      </w:r>
    </w:p>
    <w:p>
      <w:pPr>
        <w:pStyle w:val="EvidenceNote"/>
      </w:pPr>
      <w:r>
        <w:rPr>
          <w:b/>
        </w:rPr>
        <w:t xml:space="preserve">Corrective action: </w:t>
      </w:r>
      <w:r>
        <w:t>The physical pin-29 ground connection was corrected before further CPU activity was interpreted.</w:t>
      </w:r>
    </w:p>
    <w:p>
      <w:pPr>
        <w:pStyle w:val="Heading1"/>
      </w:pPr>
      <w:r>
        <w:t>7. First convincing CPU execution evidence</w:t>
      </w:r>
    </w:p>
    <w:p>
      <w:r>
        <w:t>Following correction of the ground connection, M1̄ activity became visible after reset. One capture showed a system clock of approximately 288.5 kHz and M1̄ activity of approximately 72.05 kHz.</w:t>
      </w:r>
    </w:p>
    <w:p>
      <w:pPr>
        <w:jc w:val="center"/>
      </w:pPr>
      <w:r>
        <w:rPr>
          <w:b/>
          <w:sz w:val="24"/>
        </w:rPr>
        <w:t>288.5 kHz ÷ 72.05 kHz ≈ 4.00</w:t>
      </w:r>
    </w:p>
    <w:p>
      <w:r>
        <w:t>That near-exact 4:1 relationship is consistent with the normal four-T-state structure of a Z80 M1 opcode-fetch cycle. At that stage, however, the data bus was still floating, so the observation was treated as strong evidence of machine-cycle activity rather than proof that the processor was executing a known instruction stream.</w:t>
      </w:r>
    </w:p>
    <w:p>
      <w:pPr>
        <w:pStyle w:val="Heading1"/>
      </w:pPr>
      <w:r>
        <w:t>8. Forced-NOP experiment and Program Counter visibility</w:t>
      </w:r>
    </w:p>
    <w:p>
      <w:r>
        <w:t>To replace the undefined floating data bus with a known instruction, all eight data lines were pulled LOW through 1 kΩ resistors. This guarantees that a memory read sees 00h unless some other device drives the bus. With no memory device attached, the intended instruction stream is therefore an endless sequence of NOPs.</w:t>
      </w:r>
    </w:p>
    <w:p>
      <w:pPr>
        <w:pStyle w:val="Heading2"/>
      </w:pPr>
      <w:r>
        <w:t>8.1 Prediction</w:t>
      </w:r>
    </w:p>
    <w:p>
      <w:pPr>
        <w:pStyle w:val="ListNumber"/>
      </w:pPr>
      <w:r>
        <w:t>RESET places the processor into its defined reset state and execution begins from the reset address.</w:t>
      </w:r>
    </w:p>
    <w:p>
      <w:pPr>
        <w:pStyle w:val="ListNumber"/>
      </w:pPr>
      <w:r>
        <w:t>The CPU performs an opcode fetch.</w:t>
      </w:r>
    </w:p>
    <w:p>
      <w:pPr>
        <w:pStyle w:val="ListNumber"/>
      </w:pPr>
      <w:r>
        <w:t>The data bus presents 00h, so the instruction is NOP.</w:t>
      </w:r>
    </w:p>
    <w:p>
      <w:pPr>
        <w:pStyle w:val="ListNumber"/>
      </w:pPr>
      <w:r>
        <w:t>NOP consumes one byte.</w:t>
      </w:r>
    </w:p>
    <w:p>
      <w:pPr>
        <w:pStyle w:val="ListNumber"/>
      </w:pPr>
      <w:r>
        <w:t>The Program Counter increments by one.</w:t>
      </w:r>
    </w:p>
    <w:p>
      <w:pPr>
        <w:pStyle w:val="ListNumber"/>
      </w:pPr>
      <w:r>
        <w:t>The next fetch occurs at the next sequential address.</w:t>
      </w:r>
    </w:p>
    <w:p>
      <w:pPr>
        <w:pStyle w:val="ListNumber"/>
      </w:pPr>
      <w:r>
        <w:t>The cycle repeats.</w:t>
      </w:r>
    </w:p>
    <w:p>
      <w:pPr>
        <w:pStyle w:val="Heading2"/>
      </w:pPr>
      <w:r>
        <w:t>8.2 Oscilloscope observation of A0 and A1</w:t>
      </w:r>
    </w:p>
    <w:p>
      <w:r>
        <w:t>A0 produced a continuous square-wave-like pattern after reset. A1 also showed regular activity consistent with a binary count. These observations demonstrated that the low address bits were changing as expected when the Program Counter advanced.</w:t>
      </w:r>
    </w:p>
    <w:p>
      <w:r>
        <w:t>The oscilloscope remained valuable for waveform integrity and timing, but it became increasingly awkward for interpreting several simultaneous address bits. That limitation motivated the transition to the logic analyser.</w:t>
      </w:r>
    </w:p>
    <w:p>
      <w:r>
        <w:br w:type="page"/>
      </w:r>
    </w:p>
    <w:p>
      <w:pPr>
        <w:pStyle w:val="Heading1"/>
      </w:pPr>
      <w:r>
        <w:t>9. DSLogic Plus connection and acquisition setup</w:t>
      </w:r>
    </w:p>
    <w:p>
      <w:r>
        <w:t>The DSLogic Plus was introduced so that several Z80 signals could be captured simultaneously and interpreted as a bus rather than as isolated square waves.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vAlign w:val="center"/>
            <w:shd w:fill="EDEDED"/>
          </w:tcPr>
          <w:p>
            <w:r/>
            <w:r>
              <w:rPr>
                <w:rFonts w:ascii="Aptos" w:hAnsi="Aptos"/>
                <w:b/>
                <w:sz w:val="18"/>
              </w:rPr>
              <w:t>DSLogic</w:t>
            </w:r>
          </w:p>
        </w:tc>
        <w:tc>
          <w:tcPr>
            <w:tcW w:type="dxa" w:w="1701"/>
            <w:vAlign w:val="center"/>
            <w:shd w:fill="EDEDED"/>
          </w:tcPr>
          <w:p>
            <w:r/>
            <w:r>
              <w:rPr>
                <w:rFonts w:ascii="Aptos" w:hAnsi="Aptos"/>
                <w:b/>
                <w:sz w:val="18"/>
              </w:rPr>
              <w:t>Z80 signal</w:t>
            </w:r>
          </w:p>
        </w:tc>
        <w:tc>
          <w:tcPr>
            <w:tcW w:type="dxa" w:w="1247"/>
            <w:vAlign w:val="center"/>
            <w:shd w:fill="EDEDED"/>
          </w:tcPr>
          <w:p>
            <w:r/>
            <w:r>
              <w:rPr>
                <w:rFonts w:ascii="Aptos" w:hAnsi="Aptos"/>
                <w:b/>
                <w:sz w:val="18"/>
              </w:rPr>
              <w:t>Z80 pin</w:t>
            </w:r>
          </w:p>
        </w:tc>
        <w:tc>
          <w:tcPr>
            <w:tcW w:type="dxa" w:w="5669"/>
            <w:vAlign w:val="center"/>
            <w:shd w:fill="EDEDED"/>
          </w:tcPr>
          <w:p>
            <w:r/>
            <w:r>
              <w:rPr>
                <w:rFonts w:ascii="Aptos" w:hAnsi="Aptos"/>
                <w:b/>
                <w:sz w:val="18"/>
              </w:rPr>
              <w:t>Observed role</w:t>
            </w:r>
          </w:p>
        </w:tc>
      </w:tr>
      <w:tr>
        <w:tc>
          <w:tcPr>
            <w:tcW w:type="dxa" w:w="1417"/>
            <w:vAlign w:val="center"/>
          </w:tcPr>
          <w:p>
            <w:r/>
            <w:r>
              <w:rPr>
                <w:rFonts w:ascii="Aptos" w:hAnsi="Aptos"/>
                <w:b w:val="0"/>
                <w:sz w:val="17"/>
              </w:rPr>
              <w:t>D0</w:t>
            </w:r>
          </w:p>
        </w:tc>
        <w:tc>
          <w:tcPr>
            <w:tcW w:type="dxa" w:w="1701"/>
            <w:vAlign w:val="center"/>
          </w:tcPr>
          <w:p>
            <w:r/>
            <w:r>
              <w:rPr>
                <w:rFonts w:ascii="Aptos" w:hAnsi="Aptos"/>
                <w:b w:val="0"/>
                <w:sz w:val="17"/>
              </w:rPr>
              <w:t>A0</w:t>
            </w:r>
          </w:p>
        </w:tc>
        <w:tc>
          <w:tcPr>
            <w:tcW w:type="dxa" w:w="1247"/>
            <w:vAlign w:val="center"/>
          </w:tcPr>
          <w:p>
            <w:r/>
            <w:r>
              <w:rPr>
                <w:rFonts w:ascii="Aptos" w:hAnsi="Aptos"/>
                <w:b w:val="0"/>
                <w:sz w:val="17"/>
              </w:rPr>
              <w:t>30</w:t>
            </w:r>
          </w:p>
        </w:tc>
        <w:tc>
          <w:tcPr>
            <w:tcW w:type="dxa" w:w="5669"/>
            <w:vAlign w:val="center"/>
          </w:tcPr>
          <w:p>
            <w:r/>
            <w:r>
              <w:rPr>
                <w:rFonts w:ascii="Aptos" w:hAnsi="Aptos"/>
                <w:b w:val="0"/>
                <w:sz w:val="17"/>
              </w:rPr>
              <w:t>Address bit 0</w:t>
            </w:r>
          </w:p>
        </w:tc>
      </w:tr>
      <w:tr>
        <w:tc>
          <w:tcPr>
            <w:tcW w:type="dxa" w:w="1417"/>
            <w:vAlign w:val="center"/>
          </w:tcPr>
          <w:p>
            <w:r/>
            <w:r>
              <w:rPr>
                <w:rFonts w:ascii="Aptos" w:hAnsi="Aptos"/>
                <w:b w:val="0"/>
                <w:sz w:val="17"/>
              </w:rPr>
              <w:t>D1</w:t>
            </w:r>
          </w:p>
        </w:tc>
        <w:tc>
          <w:tcPr>
            <w:tcW w:type="dxa" w:w="1701"/>
            <w:vAlign w:val="center"/>
          </w:tcPr>
          <w:p>
            <w:r/>
            <w:r>
              <w:rPr>
                <w:rFonts w:ascii="Aptos" w:hAnsi="Aptos"/>
                <w:b w:val="0"/>
                <w:sz w:val="17"/>
              </w:rPr>
              <w:t>A1</w:t>
            </w:r>
          </w:p>
        </w:tc>
        <w:tc>
          <w:tcPr>
            <w:tcW w:type="dxa" w:w="1247"/>
            <w:vAlign w:val="center"/>
          </w:tcPr>
          <w:p>
            <w:r/>
            <w:r>
              <w:rPr>
                <w:rFonts w:ascii="Aptos" w:hAnsi="Aptos"/>
                <w:b w:val="0"/>
                <w:sz w:val="17"/>
              </w:rPr>
              <w:t>31</w:t>
            </w:r>
          </w:p>
        </w:tc>
        <w:tc>
          <w:tcPr>
            <w:tcW w:type="dxa" w:w="5669"/>
            <w:vAlign w:val="center"/>
          </w:tcPr>
          <w:p>
            <w:r/>
            <w:r>
              <w:rPr>
                <w:rFonts w:ascii="Aptos" w:hAnsi="Aptos"/>
                <w:b w:val="0"/>
                <w:sz w:val="17"/>
              </w:rPr>
              <w:t>Address bit 1</w:t>
            </w:r>
          </w:p>
        </w:tc>
      </w:tr>
      <w:tr>
        <w:tc>
          <w:tcPr>
            <w:tcW w:type="dxa" w:w="1417"/>
            <w:vAlign w:val="center"/>
          </w:tcPr>
          <w:p>
            <w:r/>
            <w:r>
              <w:rPr>
                <w:rFonts w:ascii="Aptos" w:hAnsi="Aptos"/>
                <w:b w:val="0"/>
                <w:sz w:val="17"/>
              </w:rPr>
              <w:t>D2</w:t>
            </w:r>
          </w:p>
        </w:tc>
        <w:tc>
          <w:tcPr>
            <w:tcW w:type="dxa" w:w="1701"/>
            <w:vAlign w:val="center"/>
          </w:tcPr>
          <w:p>
            <w:r/>
            <w:r>
              <w:rPr>
                <w:rFonts w:ascii="Aptos" w:hAnsi="Aptos"/>
                <w:b w:val="0"/>
                <w:sz w:val="17"/>
              </w:rPr>
              <w:t>A2</w:t>
            </w:r>
          </w:p>
        </w:tc>
        <w:tc>
          <w:tcPr>
            <w:tcW w:type="dxa" w:w="1247"/>
            <w:vAlign w:val="center"/>
          </w:tcPr>
          <w:p>
            <w:r/>
            <w:r>
              <w:rPr>
                <w:rFonts w:ascii="Aptos" w:hAnsi="Aptos"/>
                <w:b w:val="0"/>
                <w:sz w:val="17"/>
              </w:rPr>
              <w:t>32</w:t>
            </w:r>
          </w:p>
        </w:tc>
        <w:tc>
          <w:tcPr>
            <w:tcW w:type="dxa" w:w="5669"/>
            <w:vAlign w:val="center"/>
          </w:tcPr>
          <w:p>
            <w:r/>
            <w:r>
              <w:rPr>
                <w:rFonts w:ascii="Aptos" w:hAnsi="Aptos"/>
                <w:b w:val="0"/>
                <w:sz w:val="17"/>
              </w:rPr>
              <w:t>Address bit 2</w:t>
            </w:r>
          </w:p>
        </w:tc>
      </w:tr>
      <w:tr>
        <w:tc>
          <w:tcPr>
            <w:tcW w:type="dxa" w:w="1417"/>
            <w:vAlign w:val="center"/>
          </w:tcPr>
          <w:p>
            <w:r/>
            <w:r>
              <w:rPr>
                <w:rFonts w:ascii="Aptos" w:hAnsi="Aptos"/>
                <w:b w:val="0"/>
                <w:sz w:val="17"/>
              </w:rPr>
              <w:t>D3</w:t>
            </w:r>
          </w:p>
        </w:tc>
        <w:tc>
          <w:tcPr>
            <w:tcW w:type="dxa" w:w="1701"/>
            <w:vAlign w:val="center"/>
          </w:tcPr>
          <w:p>
            <w:r/>
            <w:r>
              <w:rPr>
                <w:rFonts w:ascii="Aptos" w:hAnsi="Aptos"/>
                <w:b w:val="0"/>
                <w:sz w:val="17"/>
              </w:rPr>
              <w:t>A3</w:t>
            </w:r>
          </w:p>
        </w:tc>
        <w:tc>
          <w:tcPr>
            <w:tcW w:type="dxa" w:w="1247"/>
            <w:vAlign w:val="center"/>
          </w:tcPr>
          <w:p>
            <w:r/>
            <w:r>
              <w:rPr>
                <w:rFonts w:ascii="Aptos" w:hAnsi="Aptos"/>
                <w:b w:val="0"/>
                <w:sz w:val="17"/>
              </w:rPr>
              <w:t>33</w:t>
            </w:r>
          </w:p>
        </w:tc>
        <w:tc>
          <w:tcPr>
            <w:tcW w:type="dxa" w:w="5669"/>
            <w:vAlign w:val="center"/>
          </w:tcPr>
          <w:p>
            <w:r/>
            <w:r>
              <w:rPr>
                <w:rFonts w:ascii="Aptos" w:hAnsi="Aptos"/>
                <w:b w:val="0"/>
                <w:sz w:val="17"/>
              </w:rPr>
              <w:t>Address bit 3</w:t>
            </w:r>
          </w:p>
        </w:tc>
      </w:tr>
      <w:tr>
        <w:tc>
          <w:tcPr>
            <w:tcW w:type="dxa" w:w="1417"/>
            <w:vAlign w:val="center"/>
          </w:tcPr>
          <w:p>
            <w:r/>
            <w:r>
              <w:rPr>
                <w:rFonts w:ascii="Aptos" w:hAnsi="Aptos"/>
                <w:b w:val="0"/>
                <w:sz w:val="17"/>
              </w:rPr>
              <w:t>D4</w:t>
            </w:r>
          </w:p>
        </w:tc>
        <w:tc>
          <w:tcPr>
            <w:tcW w:type="dxa" w:w="1701"/>
            <w:vAlign w:val="center"/>
          </w:tcPr>
          <w:p>
            <w:r/>
            <w:r>
              <w:rPr>
                <w:rFonts w:ascii="Aptos" w:hAnsi="Aptos"/>
                <w:b w:val="0"/>
                <w:sz w:val="17"/>
              </w:rPr>
              <w:t>A4</w:t>
            </w:r>
          </w:p>
        </w:tc>
        <w:tc>
          <w:tcPr>
            <w:tcW w:type="dxa" w:w="1247"/>
            <w:vAlign w:val="center"/>
          </w:tcPr>
          <w:p>
            <w:r/>
            <w:r>
              <w:rPr>
                <w:rFonts w:ascii="Aptos" w:hAnsi="Aptos"/>
                <w:b w:val="0"/>
                <w:sz w:val="17"/>
              </w:rPr>
              <w:t>34</w:t>
            </w:r>
          </w:p>
        </w:tc>
        <w:tc>
          <w:tcPr>
            <w:tcW w:type="dxa" w:w="5669"/>
            <w:vAlign w:val="center"/>
          </w:tcPr>
          <w:p>
            <w:r/>
            <w:r>
              <w:rPr>
                <w:rFonts w:ascii="Aptos" w:hAnsi="Aptos"/>
                <w:b w:val="0"/>
                <w:sz w:val="17"/>
              </w:rPr>
              <w:t>Address bit 4</w:t>
            </w:r>
          </w:p>
        </w:tc>
      </w:tr>
      <w:tr>
        <w:tc>
          <w:tcPr>
            <w:tcW w:type="dxa" w:w="1417"/>
            <w:vAlign w:val="center"/>
          </w:tcPr>
          <w:p>
            <w:r/>
            <w:r>
              <w:rPr>
                <w:rFonts w:ascii="Aptos" w:hAnsi="Aptos"/>
                <w:b w:val="0"/>
                <w:sz w:val="17"/>
              </w:rPr>
              <w:t>D5</w:t>
            </w:r>
          </w:p>
        </w:tc>
        <w:tc>
          <w:tcPr>
            <w:tcW w:type="dxa" w:w="1701"/>
            <w:vAlign w:val="center"/>
          </w:tcPr>
          <w:p>
            <w:r/>
            <w:r>
              <w:rPr>
                <w:rFonts w:ascii="Aptos" w:hAnsi="Aptos"/>
                <w:b w:val="0"/>
                <w:sz w:val="17"/>
              </w:rPr>
              <w:t>A5</w:t>
            </w:r>
          </w:p>
        </w:tc>
        <w:tc>
          <w:tcPr>
            <w:tcW w:type="dxa" w:w="1247"/>
            <w:vAlign w:val="center"/>
          </w:tcPr>
          <w:p>
            <w:r/>
            <w:r>
              <w:rPr>
                <w:rFonts w:ascii="Aptos" w:hAnsi="Aptos"/>
                <w:b w:val="0"/>
                <w:sz w:val="17"/>
              </w:rPr>
              <w:t>35</w:t>
            </w:r>
          </w:p>
        </w:tc>
        <w:tc>
          <w:tcPr>
            <w:tcW w:type="dxa" w:w="5669"/>
            <w:vAlign w:val="center"/>
          </w:tcPr>
          <w:p>
            <w:r/>
            <w:r>
              <w:rPr>
                <w:rFonts w:ascii="Aptos" w:hAnsi="Aptos"/>
                <w:b w:val="0"/>
                <w:sz w:val="17"/>
              </w:rPr>
              <w:t>Address bit 5</w:t>
            </w:r>
          </w:p>
        </w:tc>
      </w:tr>
      <w:tr>
        <w:tc>
          <w:tcPr>
            <w:tcW w:type="dxa" w:w="1417"/>
            <w:vAlign w:val="center"/>
          </w:tcPr>
          <w:p>
            <w:r/>
            <w:r>
              <w:rPr>
                <w:rFonts w:ascii="Aptos" w:hAnsi="Aptos"/>
                <w:b w:val="0"/>
                <w:sz w:val="17"/>
              </w:rPr>
              <w:t>D6</w:t>
            </w:r>
          </w:p>
        </w:tc>
        <w:tc>
          <w:tcPr>
            <w:tcW w:type="dxa" w:w="1701"/>
            <w:vAlign w:val="center"/>
          </w:tcPr>
          <w:p>
            <w:r/>
            <w:r>
              <w:rPr>
                <w:rFonts w:ascii="Aptos" w:hAnsi="Aptos"/>
                <w:b w:val="0"/>
                <w:sz w:val="17"/>
              </w:rPr>
              <w:t>A6</w:t>
            </w:r>
          </w:p>
        </w:tc>
        <w:tc>
          <w:tcPr>
            <w:tcW w:type="dxa" w:w="1247"/>
            <w:vAlign w:val="center"/>
          </w:tcPr>
          <w:p>
            <w:r/>
            <w:r>
              <w:rPr>
                <w:rFonts w:ascii="Aptos" w:hAnsi="Aptos"/>
                <w:b w:val="0"/>
                <w:sz w:val="17"/>
              </w:rPr>
              <w:t>36</w:t>
            </w:r>
          </w:p>
        </w:tc>
        <w:tc>
          <w:tcPr>
            <w:tcW w:type="dxa" w:w="5669"/>
            <w:vAlign w:val="center"/>
          </w:tcPr>
          <w:p>
            <w:r/>
            <w:r>
              <w:rPr>
                <w:rFonts w:ascii="Aptos" w:hAnsi="Aptos"/>
                <w:b w:val="0"/>
                <w:sz w:val="17"/>
              </w:rPr>
              <w:t>Address bit 6</w:t>
            </w:r>
          </w:p>
        </w:tc>
      </w:tr>
      <w:tr>
        <w:tc>
          <w:tcPr>
            <w:tcW w:type="dxa" w:w="1417"/>
            <w:vAlign w:val="center"/>
          </w:tcPr>
          <w:p>
            <w:r/>
            <w:r>
              <w:rPr>
                <w:rFonts w:ascii="Aptos" w:hAnsi="Aptos"/>
                <w:b w:val="0"/>
                <w:sz w:val="17"/>
              </w:rPr>
              <w:t>D7</w:t>
            </w:r>
          </w:p>
        </w:tc>
        <w:tc>
          <w:tcPr>
            <w:tcW w:type="dxa" w:w="1701"/>
            <w:vAlign w:val="center"/>
          </w:tcPr>
          <w:p>
            <w:r/>
            <w:r>
              <w:rPr>
                <w:rFonts w:ascii="Aptos" w:hAnsi="Aptos"/>
                <w:b w:val="0"/>
                <w:sz w:val="17"/>
              </w:rPr>
              <w:t>A7</w:t>
            </w:r>
          </w:p>
        </w:tc>
        <w:tc>
          <w:tcPr>
            <w:tcW w:type="dxa" w:w="1247"/>
            <w:vAlign w:val="center"/>
          </w:tcPr>
          <w:p>
            <w:r/>
            <w:r>
              <w:rPr>
                <w:rFonts w:ascii="Aptos" w:hAnsi="Aptos"/>
                <w:b w:val="0"/>
                <w:sz w:val="17"/>
              </w:rPr>
              <w:t>37</w:t>
            </w:r>
          </w:p>
        </w:tc>
        <w:tc>
          <w:tcPr>
            <w:tcW w:type="dxa" w:w="5669"/>
            <w:vAlign w:val="center"/>
          </w:tcPr>
          <w:p>
            <w:r/>
            <w:r>
              <w:rPr>
                <w:rFonts w:ascii="Aptos" w:hAnsi="Aptos"/>
                <w:b w:val="0"/>
                <w:sz w:val="17"/>
              </w:rPr>
              <w:t>Address bit 7</w:t>
            </w:r>
          </w:p>
        </w:tc>
      </w:tr>
      <w:tr>
        <w:tc>
          <w:tcPr>
            <w:tcW w:type="dxa" w:w="1417"/>
            <w:vAlign w:val="center"/>
          </w:tcPr>
          <w:p>
            <w:r/>
            <w:r>
              <w:rPr>
                <w:rFonts w:ascii="Aptos" w:hAnsi="Aptos"/>
                <w:b w:val="0"/>
                <w:sz w:val="17"/>
              </w:rPr>
              <w:t>D8</w:t>
            </w:r>
          </w:p>
        </w:tc>
        <w:tc>
          <w:tcPr>
            <w:tcW w:type="dxa" w:w="1701"/>
            <w:vAlign w:val="center"/>
          </w:tcPr>
          <w:p>
            <w:r/>
            <w:r>
              <w:rPr>
                <w:rFonts w:ascii="Aptos" w:hAnsi="Aptos"/>
                <w:b w:val="0"/>
                <w:sz w:val="17"/>
              </w:rPr>
              <w:t>M1̄</w:t>
            </w:r>
          </w:p>
        </w:tc>
        <w:tc>
          <w:tcPr>
            <w:tcW w:type="dxa" w:w="1247"/>
            <w:vAlign w:val="center"/>
          </w:tcPr>
          <w:p>
            <w:r/>
            <w:r>
              <w:rPr>
                <w:rFonts w:ascii="Aptos" w:hAnsi="Aptos"/>
                <w:b w:val="0"/>
                <w:sz w:val="17"/>
              </w:rPr>
              <w:t>27</w:t>
            </w:r>
          </w:p>
        </w:tc>
        <w:tc>
          <w:tcPr>
            <w:tcW w:type="dxa" w:w="5669"/>
            <w:vAlign w:val="center"/>
          </w:tcPr>
          <w:p>
            <w:r/>
            <w:r>
              <w:rPr>
                <w:rFonts w:ascii="Aptos" w:hAnsi="Aptos"/>
                <w:b w:val="0"/>
                <w:sz w:val="17"/>
              </w:rPr>
              <w:t>Opcode-fetch machine-cycle indicator</w:t>
            </w:r>
          </w:p>
        </w:tc>
      </w:tr>
      <w:tr>
        <w:tc>
          <w:tcPr>
            <w:tcW w:type="dxa" w:w="1417"/>
            <w:vAlign w:val="center"/>
          </w:tcPr>
          <w:p>
            <w:r/>
            <w:r>
              <w:rPr>
                <w:rFonts w:ascii="Aptos" w:hAnsi="Aptos"/>
                <w:b w:val="0"/>
                <w:sz w:val="17"/>
              </w:rPr>
              <w:t>D9</w:t>
            </w:r>
          </w:p>
        </w:tc>
        <w:tc>
          <w:tcPr>
            <w:tcW w:type="dxa" w:w="1701"/>
            <w:vAlign w:val="center"/>
          </w:tcPr>
          <w:p>
            <w:r/>
            <w:r>
              <w:rPr>
                <w:rFonts w:ascii="Aptos" w:hAnsi="Aptos"/>
                <w:b w:val="0"/>
                <w:sz w:val="17"/>
              </w:rPr>
              <w:t>MREQ̄</w:t>
            </w:r>
          </w:p>
        </w:tc>
        <w:tc>
          <w:tcPr>
            <w:tcW w:type="dxa" w:w="1247"/>
            <w:vAlign w:val="center"/>
          </w:tcPr>
          <w:p>
            <w:r/>
            <w:r>
              <w:rPr>
                <w:rFonts w:ascii="Aptos" w:hAnsi="Aptos"/>
                <w:b w:val="0"/>
                <w:sz w:val="17"/>
              </w:rPr>
              <w:t>19</w:t>
            </w:r>
          </w:p>
        </w:tc>
        <w:tc>
          <w:tcPr>
            <w:tcW w:type="dxa" w:w="5669"/>
            <w:vAlign w:val="center"/>
          </w:tcPr>
          <w:p>
            <w:r/>
            <w:r>
              <w:rPr>
                <w:rFonts w:ascii="Aptos" w:hAnsi="Aptos"/>
                <w:b w:val="0"/>
                <w:sz w:val="17"/>
              </w:rPr>
              <w:t>Memory request</w:t>
            </w:r>
          </w:p>
        </w:tc>
      </w:tr>
      <w:tr>
        <w:tc>
          <w:tcPr>
            <w:tcW w:type="dxa" w:w="1417"/>
            <w:vAlign w:val="center"/>
          </w:tcPr>
          <w:p>
            <w:r/>
            <w:r>
              <w:rPr>
                <w:rFonts w:ascii="Aptos" w:hAnsi="Aptos"/>
                <w:b w:val="0"/>
                <w:sz w:val="17"/>
              </w:rPr>
              <w:t>D10</w:t>
            </w:r>
          </w:p>
        </w:tc>
        <w:tc>
          <w:tcPr>
            <w:tcW w:type="dxa" w:w="1701"/>
            <w:vAlign w:val="center"/>
          </w:tcPr>
          <w:p>
            <w:r/>
            <w:r>
              <w:rPr>
                <w:rFonts w:ascii="Aptos" w:hAnsi="Aptos"/>
                <w:b w:val="0"/>
                <w:sz w:val="17"/>
              </w:rPr>
              <w:t>RD̄</w:t>
            </w:r>
          </w:p>
        </w:tc>
        <w:tc>
          <w:tcPr>
            <w:tcW w:type="dxa" w:w="1247"/>
            <w:vAlign w:val="center"/>
          </w:tcPr>
          <w:p>
            <w:r/>
            <w:r>
              <w:rPr>
                <w:rFonts w:ascii="Aptos" w:hAnsi="Aptos"/>
                <w:b w:val="0"/>
                <w:sz w:val="17"/>
              </w:rPr>
              <w:t>21</w:t>
            </w:r>
          </w:p>
        </w:tc>
        <w:tc>
          <w:tcPr>
            <w:tcW w:type="dxa" w:w="5669"/>
            <w:vAlign w:val="center"/>
          </w:tcPr>
          <w:p>
            <w:r/>
            <w:r>
              <w:rPr>
                <w:rFonts w:ascii="Aptos" w:hAnsi="Aptos"/>
                <w:b w:val="0"/>
                <w:sz w:val="17"/>
              </w:rPr>
              <w:t>Read strobe; current decoder sampling event</w:t>
            </w:r>
          </w:p>
        </w:tc>
      </w:tr>
      <w:tr>
        <w:tc>
          <w:tcPr>
            <w:tcW w:type="dxa" w:w="1417"/>
            <w:vAlign w:val="center"/>
          </w:tcPr>
          <w:p>
            <w:r/>
            <w:r>
              <w:rPr>
                <w:rFonts w:ascii="Aptos" w:hAnsi="Aptos"/>
                <w:b w:val="0"/>
                <w:sz w:val="17"/>
              </w:rPr>
              <w:t>D11</w:t>
            </w:r>
          </w:p>
        </w:tc>
        <w:tc>
          <w:tcPr>
            <w:tcW w:type="dxa" w:w="1701"/>
            <w:vAlign w:val="center"/>
          </w:tcPr>
          <w:p>
            <w:r/>
            <w:r>
              <w:rPr>
                <w:rFonts w:ascii="Aptos" w:hAnsi="Aptos"/>
                <w:b w:val="0"/>
                <w:sz w:val="17"/>
              </w:rPr>
              <w:t>CLK</w:t>
            </w:r>
          </w:p>
        </w:tc>
        <w:tc>
          <w:tcPr>
            <w:tcW w:type="dxa" w:w="1247"/>
            <w:vAlign w:val="center"/>
          </w:tcPr>
          <w:p>
            <w:r/>
            <w:r>
              <w:rPr>
                <w:rFonts w:ascii="Aptos" w:hAnsi="Aptos"/>
                <w:b w:val="0"/>
                <w:sz w:val="17"/>
              </w:rPr>
              <w:t>6</w:t>
            </w:r>
          </w:p>
        </w:tc>
        <w:tc>
          <w:tcPr>
            <w:tcW w:type="dxa" w:w="5669"/>
            <w:vAlign w:val="center"/>
          </w:tcPr>
          <w:p>
            <w:r/>
            <w:r>
              <w:rPr>
                <w:rFonts w:ascii="Aptos" w:hAnsi="Aptos"/>
                <w:b w:val="0"/>
                <w:sz w:val="17"/>
              </w:rPr>
              <w:t>CPU clock</w:t>
            </w:r>
          </w:p>
        </w:tc>
      </w:tr>
    </w:tbl>
    <w:p/>
    <w:p>
      <w:pPr>
        <w:pStyle w:val="Heading2"/>
      </w:pPr>
      <w:r>
        <w:t>9.1 Sample rate</w:t>
      </w:r>
    </w:p>
    <w:p>
      <w:r>
        <w:t>The first useful capture was initially made at 1 MHz. With a ~288 kHz CPU clock this provides only about 3.5 analyser samples per clock period, which is inadequate for trustworthy timing analysis. The sample rate was increased to 20 MHz, giving roughly 69 samples per CPU clock period and much cleaner timing information.</w:t>
      </w:r>
    </w:p>
    <w:p>
      <w:pPr>
        <w:pStyle w:val="Heading2"/>
      </w:pPr>
      <w:r>
        <w:t>9.2 Capture length and saved acquisition</w:t>
      </w:r>
    </w:p>
    <w:p>
      <w:r>
        <w:t>A 100 ms acquisition window was used for a longer analysis capture. The native DSView capture was saved so that the raw acquisition could be retained independently of screenshots or decoder display settings.</w:t>
      </w:r>
    </w:p>
    <w:p>
      <w:pPr>
        <w:pStyle w:val="Heading1"/>
      </w:pPr>
      <w:r>
        <w:t>10. Learning to decode the address bus in DSView</w:t>
      </w:r>
    </w:p>
    <w:p>
      <w:r>
        <w:t>The key learning step was to stop treating A0-A7 as eight independent traces and instead configure DSView's Parallel decoder to interpret them as one eight-bit quantity.</w:t>
      </w:r>
    </w:p>
    <w:p>
      <w:pPr>
        <w:pStyle w:val="Heading2"/>
      </w:pPr>
      <w:r>
        <w:t>10.1 Parallel decoder configuration</w:t>
      </w:r>
    </w:p>
    <w:tbl>
      <w:tblPr>
        <w:tblStyle w:val="TableGrid"/>
        <w:tblW w:type="auto" w:w="0"/>
        <w:jc w:val="center"/>
        <w:tblLook w:firstColumn="1" w:firstRow="1" w:lastColumn="0" w:lastRow="0" w:noHBand="0" w:noVBand="1" w:val="04A0"/>
      </w:tblPr>
      <w:tblGrid>
        <w:gridCol w:w="3324"/>
        <w:gridCol w:w="3324"/>
        <w:gridCol w:w="3324"/>
      </w:tblGrid>
      <w:tr>
        <w:tc>
          <w:tcPr>
            <w:tcW w:type="dxa" w:w="2381"/>
            <w:vAlign w:val="center"/>
            <w:shd w:fill="EDEDED"/>
          </w:tcPr>
          <w:p>
            <w:r/>
            <w:r>
              <w:rPr>
                <w:rFonts w:ascii="Aptos" w:hAnsi="Aptos"/>
                <w:b/>
                <w:sz w:val="18"/>
              </w:rPr>
              <w:t>Decoder field</w:t>
            </w:r>
          </w:p>
        </w:tc>
        <w:tc>
          <w:tcPr>
            <w:tcW w:type="dxa" w:w="2608"/>
            <w:vAlign w:val="center"/>
            <w:shd w:fill="EDEDED"/>
          </w:tcPr>
          <w:p>
            <w:r/>
            <w:r>
              <w:rPr>
                <w:rFonts w:ascii="Aptos" w:hAnsi="Aptos"/>
                <w:b/>
                <w:sz w:val="18"/>
              </w:rPr>
              <w:t>Setting</w:t>
            </w:r>
          </w:p>
        </w:tc>
        <w:tc>
          <w:tcPr>
            <w:tcW w:type="dxa" w:w="4989"/>
            <w:vAlign w:val="center"/>
            <w:shd w:fill="EDEDED"/>
          </w:tcPr>
          <w:p>
            <w:r/>
            <w:r>
              <w:rPr>
                <w:rFonts w:ascii="Aptos" w:hAnsi="Aptos"/>
                <w:b/>
                <w:sz w:val="18"/>
              </w:rPr>
              <w:t>Meaning</w:t>
            </w:r>
          </w:p>
        </w:tc>
      </w:tr>
      <w:tr>
        <w:tc>
          <w:tcPr>
            <w:tcW w:type="dxa" w:w="2381"/>
            <w:vAlign w:val="center"/>
          </w:tcPr>
          <w:p>
            <w:r/>
            <w:r>
              <w:rPr>
                <w:rFonts w:ascii="Aptos" w:hAnsi="Aptos"/>
                <w:b w:val="0"/>
                <w:sz w:val="17"/>
              </w:rPr>
              <w:t>Decoder D0-D7</w:t>
            </w:r>
          </w:p>
        </w:tc>
        <w:tc>
          <w:tcPr>
            <w:tcW w:type="dxa" w:w="2608"/>
            <w:vAlign w:val="center"/>
          </w:tcPr>
          <w:p>
            <w:r/>
            <w:r>
              <w:rPr>
                <w:rFonts w:ascii="Aptos" w:hAnsi="Aptos"/>
                <w:b w:val="0"/>
                <w:sz w:val="17"/>
              </w:rPr>
              <w:t>DSLogic D0-D7</w:t>
            </w:r>
          </w:p>
        </w:tc>
        <w:tc>
          <w:tcPr>
            <w:tcW w:type="dxa" w:w="4989"/>
            <w:vAlign w:val="center"/>
          </w:tcPr>
          <w:p>
            <w:r/>
            <w:r>
              <w:rPr>
                <w:rFonts w:ascii="Aptos" w:hAnsi="Aptos"/>
                <w:b w:val="0"/>
                <w:sz w:val="17"/>
              </w:rPr>
              <w:t>Z80 A0-A7</w:t>
            </w:r>
          </w:p>
        </w:tc>
      </w:tr>
      <w:tr>
        <w:tc>
          <w:tcPr>
            <w:tcW w:type="dxa" w:w="2381"/>
            <w:vAlign w:val="center"/>
          </w:tcPr>
          <w:p>
            <w:r/>
            <w:r>
              <w:rPr>
                <w:rFonts w:ascii="Aptos" w:hAnsi="Aptos"/>
                <w:b w:val="0"/>
                <w:sz w:val="17"/>
              </w:rPr>
              <w:t>Decoder CLK</w:t>
            </w:r>
          </w:p>
        </w:tc>
        <w:tc>
          <w:tcPr>
            <w:tcW w:type="dxa" w:w="2608"/>
            <w:vAlign w:val="center"/>
          </w:tcPr>
          <w:p>
            <w:r/>
            <w:r>
              <w:rPr>
                <w:rFonts w:ascii="Aptos" w:hAnsi="Aptos"/>
                <w:b w:val="0"/>
                <w:sz w:val="17"/>
              </w:rPr>
              <w:t>DSLogic D10</w:t>
            </w:r>
          </w:p>
        </w:tc>
        <w:tc>
          <w:tcPr>
            <w:tcW w:type="dxa" w:w="4989"/>
            <w:vAlign w:val="center"/>
          </w:tcPr>
          <w:p>
            <w:r/>
            <w:r>
              <w:rPr>
                <w:rFonts w:ascii="Aptos" w:hAnsi="Aptos"/>
                <w:b w:val="0"/>
                <w:sz w:val="17"/>
              </w:rPr>
              <w:t>Z80 RD̄</w:t>
            </w:r>
          </w:p>
        </w:tc>
      </w:tr>
      <w:tr>
        <w:tc>
          <w:tcPr>
            <w:tcW w:type="dxa" w:w="2381"/>
            <w:vAlign w:val="center"/>
          </w:tcPr>
          <w:p>
            <w:r/>
            <w:r>
              <w:rPr>
                <w:rFonts w:ascii="Aptos" w:hAnsi="Aptos"/>
                <w:b w:val="0"/>
                <w:sz w:val="17"/>
              </w:rPr>
              <w:t>Sampling edge</w:t>
            </w:r>
          </w:p>
        </w:tc>
        <w:tc>
          <w:tcPr>
            <w:tcW w:type="dxa" w:w="2608"/>
            <w:vAlign w:val="center"/>
          </w:tcPr>
          <w:p>
            <w:r/>
            <w:r>
              <w:rPr>
                <w:rFonts w:ascii="Aptos" w:hAnsi="Aptos"/>
                <w:b w:val="0"/>
                <w:sz w:val="17"/>
              </w:rPr>
              <w:t>Falling</w:t>
            </w:r>
          </w:p>
        </w:tc>
        <w:tc>
          <w:tcPr>
            <w:tcW w:type="dxa" w:w="4989"/>
            <w:vAlign w:val="center"/>
          </w:tcPr>
          <w:p>
            <w:r/>
            <w:r>
              <w:rPr>
                <w:rFonts w:ascii="Aptos" w:hAnsi="Aptos"/>
                <w:b w:val="0"/>
                <w:sz w:val="17"/>
              </w:rPr>
              <w:t>Sample address when RD̄ asserts</w:t>
            </w:r>
          </w:p>
        </w:tc>
      </w:tr>
      <w:tr>
        <w:tc>
          <w:tcPr>
            <w:tcW w:type="dxa" w:w="2381"/>
            <w:vAlign w:val="center"/>
          </w:tcPr>
          <w:p>
            <w:r/>
            <w:r>
              <w:rPr>
                <w:rFonts w:ascii="Aptos" w:hAnsi="Aptos"/>
                <w:b w:val="0"/>
                <w:sz w:val="17"/>
              </w:rPr>
              <w:t>Data wordsize</w:t>
            </w:r>
          </w:p>
        </w:tc>
        <w:tc>
          <w:tcPr>
            <w:tcW w:type="dxa" w:w="2608"/>
            <w:vAlign w:val="center"/>
          </w:tcPr>
          <w:p>
            <w:r/>
            <w:r>
              <w:rPr>
                <w:rFonts w:ascii="Aptos" w:hAnsi="Aptos"/>
                <w:b w:val="0"/>
                <w:sz w:val="17"/>
              </w:rPr>
              <w:t>0</w:t>
            </w:r>
          </w:p>
        </w:tc>
        <w:tc>
          <w:tcPr>
            <w:tcW w:type="dxa" w:w="4989"/>
            <w:vAlign w:val="center"/>
          </w:tcPr>
          <w:p>
            <w:r/>
            <w:r>
              <w:rPr>
                <w:rFonts w:ascii="Aptos" w:hAnsi="Aptos"/>
                <w:b w:val="0"/>
                <w:sz w:val="17"/>
              </w:rPr>
              <w:t>Report each sampled bus value</w:t>
            </w:r>
          </w:p>
        </w:tc>
      </w:tr>
      <w:tr>
        <w:tc>
          <w:tcPr>
            <w:tcW w:type="dxa" w:w="2381"/>
            <w:vAlign w:val="center"/>
          </w:tcPr>
          <w:p>
            <w:r/>
            <w:r>
              <w:rPr>
                <w:rFonts w:ascii="Aptos" w:hAnsi="Aptos"/>
                <w:b w:val="0"/>
                <w:sz w:val="17"/>
              </w:rPr>
              <w:t>Endianness</w:t>
            </w:r>
          </w:p>
        </w:tc>
        <w:tc>
          <w:tcPr>
            <w:tcW w:type="dxa" w:w="2608"/>
            <w:vAlign w:val="center"/>
          </w:tcPr>
          <w:p>
            <w:r/>
            <w:r>
              <w:rPr>
                <w:rFonts w:ascii="Aptos" w:hAnsi="Aptos"/>
                <w:b w:val="0"/>
                <w:sz w:val="17"/>
              </w:rPr>
              <w:t>Little</w:t>
            </w:r>
          </w:p>
        </w:tc>
        <w:tc>
          <w:tcPr>
            <w:tcW w:type="dxa" w:w="4989"/>
            <w:vAlign w:val="center"/>
          </w:tcPr>
          <w:p>
            <w:r/>
            <w:r>
              <w:rPr>
                <w:rFonts w:ascii="Aptos" w:hAnsi="Aptos"/>
                <w:b w:val="0"/>
                <w:sz w:val="17"/>
              </w:rPr>
              <w:t>Current decoder setting</w:t>
            </w:r>
          </w:p>
        </w:tc>
      </w:tr>
      <w:tr>
        <w:tc>
          <w:tcPr>
            <w:tcW w:type="dxa" w:w="2381"/>
            <w:vAlign w:val="center"/>
          </w:tcPr>
          <w:p>
            <w:r/>
            <w:r>
              <w:rPr>
                <w:rFonts w:ascii="Aptos" w:hAnsi="Aptos"/>
                <w:b w:val="0"/>
                <w:sz w:val="17"/>
              </w:rPr>
              <w:t>Display</w:t>
            </w:r>
          </w:p>
        </w:tc>
        <w:tc>
          <w:tcPr>
            <w:tcW w:type="dxa" w:w="2608"/>
            <w:vAlign w:val="center"/>
          </w:tcPr>
          <w:p>
            <w:r/>
            <w:r>
              <w:rPr>
                <w:rFonts w:ascii="Aptos" w:hAnsi="Aptos"/>
                <w:b w:val="0"/>
                <w:sz w:val="17"/>
              </w:rPr>
              <w:t>Decimal or hexadecimal</w:t>
            </w:r>
          </w:p>
        </w:tc>
        <w:tc>
          <w:tcPr>
            <w:tcW w:type="dxa" w:w="4989"/>
            <w:vAlign w:val="center"/>
          </w:tcPr>
          <w:p>
            <w:r/>
            <w:r>
              <w:rPr>
                <w:rFonts w:ascii="Aptos" w:hAnsi="Aptos"/>
                <w:b w:val="0"/>
                <w:sz w:val="17"/>
              </w:rPr>
              <w:t>Presentation only; raw bits are unchanged</w:t>
            </w:r>
          </w:p>
        </w:tc>
      </w:tr>
    </w:tbl>
    <w:p/>
    <w:p>
      <w:pPr>
        <w:pStyle w:val="Heading2"/>
      </w:pPr>
      <w:r>
        <w:t>10.2 Why the sampling signal mattered</w:t>
      </w:r>
    </w:p>
    <w:p>
      <w:r>
        <w:t>Several decoder configurations were tried deliberately. Sampling on every CPU clock edge produced repeated and mixed address values because the Z80 address bus is used throughout the machine cycle, including refresh activity. Sampling on the falling edge of M1̄ was also unsatisfactory because the bus was being sampled at the boundary at which the M1 cycle begins.</w:t>
      </w:r>
    </w:p>
    <w:p>
      <w:r>
        <w:t>The useful configuration was to sample A0-A7 on the falling edge of RD̄. During the current forced-NOP experiment there are no ordinary operand or data reads, so RD̄ assertion corresponds to the opcode read. By that point the fetch address is established on the address bus.</w:t>
      </w:r>
    </w:p>
    <w:p>
      <w:pPr>
        <w:pStyle w:val="Heading2"/>
      </w:pPr>
      <w:r>
        <w:t>10.3 Meaning of the decoder annotations</w:t>
      </w:r>
    </w:p>
    <w:p>
      <w:r>
        <w:t>The green DSView 'lozenges' are decoder annotations. Each annotation contains the numerical value obtained by combining the eight simultaneous states of A7-A0 at the chosen sampling event. For example, a decimal annotation of 156 represents:</w:t>
      </w:r>
    </w:p>
    <w:p>
      <w:pPr>
        <w:jc w:val="center"/>
      </w:pPr>
      <w:r>
        <w:rPr>
          <w:b/>
          <w:sz w:val="24"/>
        </w:rPr>
        <w:t>156₁₀ = 9Ch = 10011100₂</w:t>
      </w:r>
    </w:p>
    <w:p>
      <w:pPr>
        <w:jc w:val="center"/>
      </w:pPr>
      <w:r>
        <w:drawing>
          <wp:inline xmlns:a="http://schemas.openxmlformats.org/drawingml/2006/main" xmlns:pic="http://schemas.openxmlformats.org/drawingml/2006/picture">
            <wp:extent cx="6309360" cy="4461447"/>
            <wp:docPr id="1" name="Picture 1"/>
            <wp:cNvGraphicFramePr>
              <a:graphicFrameLocks noChangeAspect="1"/>
            </wp:cNvGraphicFramePr>
            <a:graphic>
              <a:graphicData uri="http://schemas.openxmlformats.org/drawingml/2006/picture">
                <pic:pic>
                  <pic:nvPicPr>
                    <pic:cNvPr id="0" name="Z80_DSLogic_Annotated_Capture_A3_InkSaver.png"/>
                    <pic:cNvPicPr/>
                  </pic:nvPicPr>
                  <pic:blipFill>
                    <a:blip r:embed="rId9"/>
                    <a:stretch>
                      <a:fillRect/>
                    </a:stretch>
                  </pic:blipFill>
                  <pic:spPr>
                    <a:xfrm>
                      <a:off x="0" y="0"/>
                      <a:ext cx="6309360" cy="4461447"/>
                    </a:xfrm>
                    <a:prstGeom prst="rect"/>
                  </pic:spPr>
                </pic:pic>
              </a:graphicData>
            </a:graphic>
          </wp:inline>
        </w:drawing>
      </w:r>
    </w:p>
    <w:p>
      <w:pPr>
        <w:jc w:val="center"/>
      </w:pPr>
      <w:r>
        <w:rPr>
          <w:i/>
          <w:sz w:val="17"/>
        </w:rPr>
        <w:t>Figure 1. Annotated DSLogic Plus capture showing A0-A7, control signals and Parallel decoder interpretation.</w:t>
      </w:r>
    </w:p>
    <w:p>
      <w:pPr>
        <w:pStyle w:val="Heading1"/>
      </w:pPr>
      <w:r>
        <w:t>11. Decoded sequential execution</w:t>
      </w:r>
    </w:p>
    <w:p>
      <w:r>
        <w:t>Once the decoder was configured appropriately, long clean sequential runs appeared in the Parallel decoder. One visible region showed:</w:t>
      </w:r>
    </w:p>
    <w:p>
      <w:pPr>
        <w:jc w:val="center"/>
      </w:pPr>
      <w:r>
        <w:rPr>
          <w:b/>
          <w:sz w:val="26"/>
        </w:rPr>
        <w:t>156 → 157 → 158 → 159 → 160 → 161 → 162 → 163 → …</w:t>
      </w:r>
    </w:p>
    <w:p>
      <w:r>
        <w:t>This is exactly the expected low-byte Program Counter behaviour for repeated one-byte NOP instructions. The raw A0-A7 traces underneath the annotations are the physical binary representation of those numbers; the Parallel decoder simply performs the conversion automatically.</w:t>
      </w:r>
    </w:p>
    <w:p>
      <w:pPr>
        <w:pStyle w:val="EvidenceNote"/>
      </w:pPr>
      <w:r>
        <w:rPr>
          <w:b/>
        </w:rPr>
        <w:t xml:space="preserve">Observed fact: </w:t>
      </w:r>
      <w:r>
        <w:t>The low eight address bits produce extended runs of consecutive decoded values when sampled on RD̄ falling.</w:t>
      </w:r>
    </w:p>
    <w:p>
      <w:pPr>
        <w:pStyle w:val="EvidenceNote"/>
      </w:pPr>
      <w:r>
        <w:rPr>
          <w:b/>
        </w:rPr>
        <w:t xml:space="preserve">Deduction: </w:t>
      </w:r>
      <w:r>
        <w:t>During those runs the processor is repeatedly fetching one-byte instructions from consecutive addresses.</w:t>
      </w:r>
    </w:p>
    <w:p>
      <w:pPr>
        <w:pStyle w:val="EvidenceNote"/>
      </w:pPr>
      <w:r>
        <w:rPr>
          <w:b/>
        </w:rPr>
        <w:t xml:space="preserve">Supported model: </w:t>
      </w:r>
      <w:r>
        <w:t>With D0-D7 pulled LOW, those fetches are consistent with repeated 00h NOP execution.</w:t>
      </w:r>
    </w:p>
    <w:p>
      <w:pPr>
        <w:pStyle w:val="EvidenceNote"/>
      </w:pPr>
      <w:r>
        <w:rPr>
          <w:b/>
        </w:rPr>
        <w:t xml:space="preserve">Limitation: </w:t>
      </w:r>
      <w:r>
        <w:t>Only A0-A7 are currently decoded. The full 16-bit Program Counter is not yet being captured.</w:t>
      </w:r>
    </w:p>
    <w:p>
      <w:pPr>
        <w:pStyle w:val="EvidenceNote"/>
      </w:pPr>
      <w:r>
        <w:rPr>
          <w:b/>
        </w:rPr>
        <w:t xml:space="preserve">Open issue: </w:t>
      </w:r>
      <w:r>
        <w:t>Occasional discontinuities have also been observed. Their cause has not yet been established and remains a useful debugging exercise.</w:t>
      </w:r>
    </w:p>
    <w:p>
      <w:pPr>
        <w:pStyle w:val="Heading2"/>
      </w:pPr>
      <w:r>
        <w:t>11.1 Manual single-T-state stepping</w:t>
      </w:r>
    </w:p>
    <w:p>
      <w:r>
        <w:t>The clock module's MANUAL mode provides a controlled way to stop treating the processor as a continuously running device. In MANUAL mode, each press of the STEP pushbutton generates one monostable CPU_CLK pulse. For the Z80, that advances the processor by one T-state, not by one whole instruction.</w:t>
      </w:r>
    </w:p>
    <w:p>
      <w:r>
        <w:t>This allows a machine cycle to be traversed one clock at a time while watching the address, data and control buses. The particularly useful signals are A0-A15, D0-D7, M1̄, MREQ̄, RD̄, WR̄, RFSH̄, IORQ̄ and CLK.</w:t>
      </w:r>
    </w:p>
    <w:p>
      <w:pPr>
        <w:pStyle w:val="EvidenceNote"/>
      </w:pPr>
      <w:r>
        <w:rPr>
          <w:b/>
        </w:rPr>
        <w:t xml:space="preserve">Established clock behaviour: </w:t>
      </w:r>
      <w:r>
        <w:t>The clock module has already been verified to deliver one final CPU_CLK pulse for one STEP press in MANUAL mode.</w:t>
      </w:r>
    </w:p>
    <w:p>
      <w:pPr>
        <w:pStyle w:val="EvidenceNote"/>
      </w:pPr>
      <w:r>
        <w:rPr>
          <w:b/>
        </w:rPr>
        <w:t xml:space="preserve">Deduction for Z80 operation: </w:t>
      </w:r>
      <w:r>
        <w:t>Because the Z80 state machine advances on clock transitions, each manual pulse advances one T-state. This enables direct comparison of observed external signals with the Z80 timing diagrams.</w:t>
      </w:r>
    </w:p>
    <w:p>
      <w:pPr>
        <w:pStyle w:val="EvidenceNote"/>
      </w:pPr>
      <w:r>
        <w:rPr>
          <w:b/>
        </w:rPr>
        <w:t xml:space="preserve">Important distinction: </w:t>
      </w:r>
      <w:r>
        <w:t>This is cycle-by-cycle stepping, not instruction-by-instruction stepping. A Z80 instruction normally contains several T-states and may contain several machine cycles.</w:t>
      </w:r>
    </w:p>
    <w:p>
      <w:pPr>
        <w:pStyle w:val="Heading1"/>
      </w:pPr>
      <w:r>
        <w:t>12. Technical learning from the bring-up</w:t>
      </w:r>
    </w:p>
    <w:p>
      <w:pPr>
        <w:pStyle w:val="Heading2"/>
      </w:pPr>
      <w:r>
        <w:t>12.1 Logical compatibility is not electrical compatibility</w:t>
      </w:r>
    </w:p>
    <w:p>
      <w:r>
        <w:t>The SN7400 produced a valid TTL HIGH, but that did not automatically make it a guaranteed valid NMOS Z80 clock HIGH. The clock interface therefore had to be evaluated as an electrical interface, not merely as a Boolean connection.</w:t>
      </w:r>
    </w:p>
    <w:p>
      <w:pPr>
        <w:pStyle w:val="Heading2"/>
      </w:pPr>
      <w:r>
        <w:t>12.2 A square wave is not sufficient evidence of a valid CPU clock</w:t>
      </w:r>
    </w:p>
    <w:p>
      <w:r>
        <w:t>Clock amplitude, frequency, timing and the receiving device's input specification all matter. The bring-up required both suitable voltage levels and a useful operating frequency.</w:t>
      </w:r>
    </w:p>
    <w:p>
      <w:pPr>
        <w:pStyle w:val="Heading2"/>
      </w:pPr>
      <w:r>
        <w:t>12.3 Defined inputs matter</w:t>
      </w:r>
    </w:p>
    <w:p>
      <w:r>
        <w:t>WAIT̄, BUSRQ̄, INT̄ and NMĪ were deliberately held inactive rather than left floating. The forced-NOP experiment similarly replaced a floating data bus with a known byte. This converted unpredictable behaviour into a testable model.</w:t>
      </w:r>
    </w:p>
    <w:p>
      <w:pPr>
        <w:pStyle w:val="Heading2"/>
      </w:pPr>
      <w:r>
        <w:t>12.4 Internal CPU state becomes observable through buses</w:t>
      </w:r>
    </w:p>
    <w:p>
      <w:r>
        <w:t>The Program Counter is an internal 16-bit register, but its value appears externally on the address bus during instruction fetches. By qualifying the address bus with the correct control event, the logic analyser allows part of that internal state to be observed directly.</w:t>
      </w:r>
    </w:p>
    <w:p>
      <w:pPr>
        <w:pStyle w:val="Heading2"/>
      </w:pPr>
      <w:r>
        <w:t>12.5 Timing context gives meaning to logic levels</w:t>
      </w:r>
    </w:p>
    <w:p>
      <w:r>
        <w:t>A raw address value is not meaningful by itself. The same physical bus can carry a program address or a refresh address at different points in the Z80 cycle. M1̄, MREQ̄, RD̄ and CLK provide the context needed to decide what the address value means.</w:t>
      </w:r>
    </w:p>
    <w:p>
      <w:pPr>
        <w:pStyle w:val="Heading2"/>
      </w:pPr>
      <w:r>
        <w:t>12.6 A manual clock turns timing diagrams into bench experiments</w:t>
      </w:r>
    </w:p>
    <w:p>
      <w:r>
        <w:t>A timing diagram no longer has to be treated only as a drawing in a databook. The STEP clock makes each T-state experimentally accessible: predict the state of the buses and control outputs, press STEP once, measure, and compare the result with the documented timing model.</w:t>
      </w:r>
    </w:p>
    <w:p>
      <w:pPr>
        <w:pStyle w:val="Heading1"/>
      </w:pPr>
      <w:r>
        <w:t>13. Debugging approach developed during the work</w:t>
      </w:r>
    </w:p>
    <w:p>
      <w:pPr>
        <w:pStyle w:val="ListBullet"/>
      </w:pPr>
      <w:r>
        <w:t>Begin with a prediction, not merely a probe point.</w:t>
      </w:r>
    </w:p>
    <w:p>
      <w:pPr>
        <w:pStyle w:val="ListBullet"/>
      </w:pPr>
      <w:r>
        <w:t>Use one controlled change at a time.</w:t>
      </w:r>
    </w:p>
    <w:p>
      <w:pPr>
        <w:pStyle w:val="ListBullet"/>
      </w:pPr>
      <w:r>
        <w:t>Separate power, ground, clock, reset and bus-state problems before blaming the processor.</w:t>
      </w:r>
    </w:p>
    <w:p>
      <w:pPr>
        <w:pStyle w:val="ListBullet"/>
      </w:pPr>
      <w:r>
        <w:t>Treat each measurement as evidence for or against a model.</w:t>
      </w:r>
    </w:p>
    <w:p>
      <w:pPr>
        <w:pStyle w:val="ListBullet"/>
      </w:pPr>
      <w:r>
        <w:t>Do not replace a known subsystem before proving that it is the cause of the failure.</w:t>
      </w:r>
    </w:p>
    <w:p>
      <w:pPr>
        <w:pStyle w:val="ListBullet"/>
      </w:pPr>
      <w:r>
        <w:t>Distinguish raw electrical activity from architecturally meaningful transactions.</w:t>
      </w:r>
    </w:p>
    <w:p>
      <w:pPr>
        <w:pStyle w:val="ListBullet"/>
      </w:pPr>
      <w:r>
        <w:t>Use an unexpected result as a reason to improve the measurement method rather than forcing the evidence to fit the expectation.</w:t>
      </w:r>
    </w:p>
    <w:p>
      <w:pPr>
        <w:pStyle w:val="ListBullet"/>
      </w:pPr>
      <w:r>
        <w:t>Preserve anomalies until they are explained; do not discard them as noise without evidence.</w:t>
      </w:r>
    </w:p>
    <w:p>
      <w:pPr>
        <w:pStyle w:val="Heading2"/>
      </w:pPr>
      <w:r>
        <w:t>13.1 Why the non-sequential captures were useful</w:t>
      </w:r>
    </w:p>
    <w:p>
      <w:r>
        <w:t>The early decoded captures did not immediately produce a perfect sequence. That forced the analyser configuration itself to be examined: sample rate, decoder mapping, sampling event and the distinction between opcode-fetch and refresh activity. A first-time perfect result would have verified the model, but it would have taught much less about how to use a logic analyser as a CPU-debugging instrument.</w:t>
      </w:r>
    </w:p>
    <w:p>
      <w:pPr>
        <w:pStyle w:val="Heading1"/>
      </w:pPr>
      <w:r>
        <w:t>14. Current established state</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EDEDED"/>
          </w:tcPr>
          <w:p>
            <w:r/>
            <w:r>
              <w:rPr>
                <w:rFonts w:ascii="Aptos" w:hAnsi="Aptos"/>
                <w:b/>
                <w:sz w:val="18"/>
              </w:rPr>
              <w:t>Area</w:t>
            </w:r>
          </w:p>
        </w:tc>
        <w:tc>
          <w:tcPr>
            <w:tcW w:type="dxa" w:w="1701"/>
            <w:vAlign w:val="center"/>
            <w:shd w:fill="EDEDED"/>
          </w:tcPr>
          <w:p>
            <w:r/>
            <w:r>
              <w:rPr>
                <w:rFonts w:ascii="Aptos" w:hAnsi="Aptos"/>
                <w:b/>
                <w:sz w:val="18"/>
              </w:rPr>
              <w:t>Status</w:t>
            </w:r>
          </w:p>
        </w:tc>
        <w:tc>
          <w:tcPr>
            <w:tcW w:type="dxa" w:w="6236"/>
            <w:vAlign w:val="center"/>
            <w:shd w:fill="EDEDED"/>
          </w:tcPr>
          <w:p>
            <w:r/>
            <w:r>
              <w:rPr>
                <w:rFonts w:ascii="Aptos" w:hAnsi="Aptos"/>
                <w:b/>
                <w:sz w:val="18"/>
              </w:rPr>
              <w:t>Evidence / note</w:t>
            </w:r>
          </w:p>
        </w:tc>
      </w:tr>
      <w:tr>
        <w:tc>
          <w:tcPr>
            <w:tcW w:type="dxa" w:w="2268"/>
            <w:vAlign w:val="center"/>
          </w:tcPr>
          <w:p>
            <w:r/>
            <w:r>
              <w:rPr>
                <w:rFonts w:ascii="Aptos" w:hAnsi="Aptos"/>
                <w:b w:val="0"/>
                <w:sz w:val="17"/>
              </w:rPr>
              <w:t>Power</w:t>
            </w:r>
          </w:p>
        </w:tc>
        <w:tc>
          <w:tcPr>
            <w:tcW w:type="dxa" w:w="1701"/>
            <w:vAlign w:val="center"/>
          </w:tcPr>
          <w:p>
            <w:r/>
            <w:r>
              <w:rPr>
                <w:rFonts w:ascii="Aptos" w:hAnsi="Aptos"/>
                <w:b w:val="0"/>
                <w:sz w:val="17"/>
              </w:rPr>
              <w:t>Established</w:t>
            </w:r>
          </w:p>
        </w:tc>
        <w:tc>
          <w:tcPr>
            <w:tcW w:type="dxa" w:w="6236"/>
            <w:vAlign w:val="center"/>
          </w:tcPr>
          <w:p>
            <w:r/>
            <w:r>
              <w:rPr>
                <w:rFonts w:ascii="Aptos" w:hAnsi="Aptos"/>
                <w:b w:val="0"/>
                <w:sz w:val="17"/>
              </w:rPr>
              <w:t>CPU supply and ground have been verified; one local ground fault was found and corrected.</w:t>
            </w:r>
          </w:p>
        </w:tc>
      </w:tr>
      <w:tr>
        <w:tc>
          <w:tcPr>
            <w:tcW w:type="dxa" w:w="2268"/>
            <w:vAlign w:val="center"/>
          </w:tcPr>
          <w:p>
            <w:r/>
            <w:r>
              <w:rPr>
                <w:rFonts w:ascii="Aptos" w:hAnsi="Aptos"/>
                <w:b w:val="0"/>
                <w:sz w:val="17"/>
              </w:rPr>
              <w:t>Clock</w:t>
            </w:r>
          </w:p>
        </w:tc>
        <w:tc>
          <w:tcPr>
            <w:tcW w:type="dxa" w:w="1701"/>
            <w:vAlign w:val="center"/>
          </w:tcPr>
          <w:p>
            <w:r/>
            <w:r>
              <w:rPr>
                <w:rFonts w:ascii="Aptos" w:hAnsi="Aptos"/>
                <w:b w:val="0"/>
                <w:sz w:val="17"/>
              </w:rPr>
              <w:t>Established</w:t>
            </w:r>
          </w:p>
        </w:tc>
        <w:tc>
          <w:tcPr>
            <w:tcW w:type="dxa" w:w="6236"/>
            <w:vAlign w:val="center"/>
          </w:tcPr>
          <w:p>
            <w:r/>
            <w:r>
              <w:rPr>
                <w:rFonts w:ascii="Aptos" w:hAnsi="Aptos"/>
                <w:b w:val="0"/>
                <w:sz w:val="17"/>
              </w:rPr>
              <w:t>~288 kHz clock reaches Z80 pin 6 with pull-up-assisted HIGH level.</w:t>
            </w:r>
          </w:p>
        </w:tc>
      </w:tr>
      <w:tr>
        <w:tc>
          <w:tcPr>
            <w:tcW w:type="dxa" w:w="2268"/>
            <w:vAlign w:val="center"/>
          </w:tcPr>
          <w:p>
            <w:r/>
            <w:r>
              <w:rPr>
                <w:rFonts w:ascii="Aptos" w:hAnsi="Aptos"/>
                <w:b w:val="0"/>
                <w:sz w:val="17"/>
              </w:rPr>
              <w:t>Reset</w:t>
            </w:r>
          </w:p>
        </w:tc>
        <w:tc>
          <w:tcPr>
            <w:tcW w:type="dxa" w:w="1701"/>
            <w:vAlign w:val="center"/>
          </w:tcPr>
          <w:p>
            <w:r/>
            <w:r>
              <w:rPr>
                <w:rFonts w:ascii="Aptos" w:hAnsi="Aptos"/>
                <w:b w:val="0"/>
                <w:sz w:val="17"/>
              </w:rPr>
              <w:t>Established</w:t>
            </w:r>
          </w:p>
        </w:tc>
        <w:tc>
          <w:tcPr>
            <w:tcW w:type="dxa" w:w="6236"/>
            <w:vAlign w:val="center"/>
          </w:tcPr>
          <w:p>
            <w:r/>
            <w:r>
              <w:rPr>
                <w:rFonts w:ascii="Aptos" w:hAnsi="Aptos"/>
                <w:b w:val="0"/>
                <w:sz w:val="17"/>
              </w:rPr>
              <w:t>RESET̄ control works; mechanical bounce has been observed.</w:t>
            </w:r>
          </w:p>
        </w:tc>
      </w:tr>
      <w:tr>
        <w:tc>
          <w:tcPr>
            <w:tcW w:type="dxa" w:w="2268"/>
            <w:vAlign w:val="center"/>
          </w:tcPr>
          <w:p>
            <w:r/>
            <w:r>
              <w:rPr>
                <w:rFonts w:ascii="Aptos" w:hAnsi="Aptos"/>
                <w:b w:val="0"/>
                <w:sz w:val="17"/>
              </w:rPr>
              <w:t>Control inputs</w:t>
            </w:r>
          </w:p>
        </w:tc>
        <w:tc>
          <w:tcPr>
            <w:tcW w:type="dxa" w:w="1701"/>
            <w:vAlign w:val="center"/>
          </w:tcPr>
          <w:p>
            <w:r/>
            <w:r>
              <w:rPr>
                <w:rFonts w:ascii="Aptos" w:hAnsi="Aptos"/>
                <w:b w:val="0"/>
                <w:sz w:val="17"/>
              </w:rPr>
              <w:t>Established</w:t>
            </w:r>
          </w:p>
        </w:tc>
        <w:tc>
          <w:tcPr>
            <w:tcW w:type="dxa" w:w="6236"/>
            <w:vAlign w:val="center"/>
          </w:tcPr>
          <w:p>
            <w:r/>
            <w:r>
              <w:rPr>
                <w:rFonts w:ascii="Aptos" w:hAnsi="Aptos"/>
                <w:b w:val="0"/>
                <w:sz w:val="17"/>
              </w:rPr>
              <w:t>WAIT̄, BUSRQ̄, INT̄ and NMĪ held inactive HIGH.</w:t>
            </w:r>
          </w:p>
        </w:tc>
      </w:tr>
      <w:tr>
        <w:tc>
          <w:tcPr>
            <w:tcW w:type="dxa" w:w="2268"/>
            <w:vAlign w:val="center"/>
          </w:tcPr>
          <w:p>
            <w:r/>
            <w:r>
              <w:rPr>
                <w:rFonts w:ascii="Aptos" w:hAnsi="Aptos"/>
                <w:b w:val="0"/>
                <w:sz w:val="17"/>
              </w:rPr>
              <w:t>Known instruction</w:t>
            </w:r>
          </w:p>
        </w:tc>
        <w:tc>
          <w:tcPr>
            <w:tcW w:type="dxa" w:w="1701"/>
            <w:vAlign w:val="center"/>
          </w:tcPr>
          <w:p>
            <w:r/>
            <w:r>
              <w:rPr>
                <w:rFonts w:ascii="Aptos" w:hAnsi="Aptos"/>
                <w:b w:val="0"/>
                <w:sz w:val="17"/>
              </w:rPr>
              <w:t>Established</w:t>
            </w:r>
          </w:p>
        </w:tc>
        <w:tc>
          <w:tcPr>
            <w:tcW w:type="dxa" w:w="6236"/>
            <w:vAlign w:val="center"/>
          </w:tcPr>
          <w:p>
            <w:r/>
            <w:r>
              <w:rPr>
                <w:rFonts w:ascii="Aptos" w:hAnsi="Aptos"/>
                <w:b w:val="0"/>
                <w:sz w:val="17"/>
              </w:rPr>
              <w:t>D0-D7 pulled LOW through 1 kΩ resistors, presenting 00h.</w:t>
            </w:r>
          </w:p>
        </w:tc>
      </w:tr>
      <w:tr>
        <w:tc>
          <w:tcPr>
            <w:tcW w:type="dxa" w:w="2268"/>
            <w:vAlign w:val="center"/>
          </w:tcPr>
          <w:p>
            <w:r/>
            <w:r>
              <w:rPr>
                <w:rFonts w:ascii="Aptos" w:hAnsi="Aptos"/>
                <w:b w:val="0"/>
                <w:sz w:val="17"/>
              </w:rPr>
              <w:t>Machine cycles</w:t>
            </w:r>
          </w:p>
        </w:tc>
        <w:tc>
          <w:tcPr>
            <w:tcW w:type="dxa" w:w="1701"/>
            <w:vAlign w:val="center"/>
          </w:tcPr>
          <w:p>
            <w:r/>
            <w:r>
              <w:rPr>
                <w:rFonts w:ascii="Aptos" w:hAnsi="Aptos"/>
                <w:b w:val="0"/>
                <w:sz w:val="17"/>
              </w:rPr>
              <w:t>Established</w:t>
            </w:r>
          </w:p>
        </w:tc>
        <w:tc>
          <w:tcPr>
            <w:tcW w:type="dxa" w:w="6236"/>
            <w:vAlign w:val="center"/>
          </w:tcPr>
          <w:p>
            <w:r/>
            <w:r>
              <w:rPr>
                <w:rFonts w:ascii="Aptos" w:hAnsi="Aptos"/>
                <w:b w:val="0"/>
                <w:sz w:val="17"/>
              </w:rPr>
              <w:t>M1̄ activity observed.</w:t>
            </w:r>
          </w:p>
        </w:tc>
      </w:tr>
      <w:tr>
        <w:tc>
          <w:tcPr>
            <w:tcW w:type="dxa" w:w="2268"/>
            <w:vAlign w:val="center"/>
          </w:tcPr>
          <w:p>
            <w:r/>
            <w:r>
              <w:rPr>
                <w:rFonts w:ascii="Aptos" w:hAnsi="Aptos"/>
                <w:b w:val="0"/>
                <w:sz w:val="17"/>
              </w:rPr>
              <w:t>Address activity</w:t>
            </w:r>
          </w:p>
        </w:tc>
        <w:tc>
          <w:tcPr>
            <w:tcW w:type="dxa" w:w="1701"/>
            <w:vAlign w:val="center"/>
          </w:tcPr>
          <w:p>
            <w:r/>
            <w:r>
              <w:rPr>
                <w:rFonts w:ascii="Aptos" w:hAnsi="Aptos"/>
                <w:b w:val="0"/>
                <w:sz w:val="17"/>
              </w:rPr>
              <w:t>Established</w:t>
            </w:r>
          </w:p>
        </w:tc>
        <w:tc>
          <w:tcPr>
            <w:tcW w:type="dxa" w:w="6236"/>
            <w:vAlign w:val="center"/>
          </w:tcPr>
          <w:p>
            <w:r/>
            <w:r>
              <w:rPr>
                <w:rFonts w:ascii="Aptos" w:hAnsi="Aptos"/>
                <w:b w:val="0"/>
                <w:sz w:val="17"/>
              </w:rPr>
              <w:t>A0/A1 observed on scope; A0-A7 captured on logic analyser.</w:t>
            </w:r>
          </w:p>
        </w:tc>
      </w:tr>
      <w:tr>
        <w:tc>
          <w:tcPr>
            <w:tcW w:type="dxa" w:w="2268"/>
            <w:vAlign w:val="center"/>
          </w:tcPr>
          <w:p>
            <w:r/>
            <w:r>
              <w:rPr>
                <w:rFonts w:ascii="Aptos" w:hAnsi="Aptos"/>
                <w:b w:val="0"/>
                <w:sz w:val="17"/>
              </w:rPr>
              <w:t>Parallel decode</w:t>
            </w:r>
          </w:p>
        </w:tc>
        <w:tc>
          <w:tcPr>
            <w:tcW w:type="dxa" w:w="1701"/>
            <w:vAlign w:val="center"/>
          </w:tcPr>
          <w:p>
            <w:r/>
            <w:r>
              <w:rPr>
                <w:rFonts w:ascii="Aptos" w:hAnsi="Aptos"/>
                <w:b w:val="0"/>
                <w:sz w:val="17"/>
              </w:rPr>
              <w:t>Established</w:t>
            </w:r>
          </w:p>
        </w:tc>
        <w:tc>
          <w:tcPr>
            <w:tcW w:type="dxa" w:w="6236"/>
            <w:vAlign w:val="center"/>
          </w:tcPr>
          <w:p>
            <w:r/>
            <w:r>
              <w:rPr>
                <w:rFonts w:ascii="Aptos" w:hAnsi="Aptos"/>
                <w:b w:val="0"/>
                <w:sz w:val="17"/>
              </w:rPr>
              <w:t>A0-A7 decoded on RD̄ falling edge.</w:t>
            </w:r>
          </w:p>
        </w:tc>
      </w:tr>
      <w:tr>
        <w:tc>
          <w:tcPr>
            <w:tcW w:type="dxa" w:w="2268"/>
            <w:vAlign w:val="center"/>
          </w:tcPr>
          <w:p>
            <w:r/>
            <w:r>
              <w:rPr>
                <w:rFonts w:ascii="Aptos" w:hAnsi="Aptos"/>
                <w:b w:val="0"/>
                <w:sz w:val="17"/>
              </w:rPr>
              <w:t>Sequential fetches</w:t>
            </w:r>
          </w:p>
        </w:tc>
        <w:tc>
          <w:tcPr>
            <w:tcW w:type="dxa" w:w="1701"/>
            <w:vAlign w:val="center"/>
          </w:tcPr>
          <w:p>
            <w:r/>
            <w:r>
              <w:rPr>
                <w:rFonts w:ascii="Aptos" w:hAnsi="Aptos"/>
                <w:b w:val="0"/>
                <w:sz w:val="17"/>
              </w:rPr>
              <w:t>Established</w:t>
            </w:r>
          </w:p>
        </w:tc>
        <w:tc>
          <w:tcPr>
            <w:tcW w:type="dxa" w:w="6236"/>
            <w:vAlign w:val="center"/>
          </w:tcPr>
          <w:p>
            <w:r/>
            <w:r>
              <w:rPr>
                <w:rFonts w:ascii="Aptos" w:hAnsi="Aptos"/>
                <w:b w:val="0"/>
                <w:sz w:val="17"/>
              </w:rPr>
              <w:t>Long consecutive address sequences observed.</w:t>
            </w:r>
          </w:p>
        </w:tc>
      </w:tr>
      <w:tr>
        <w:tc>
          <w:tcPr>
            <w:tcW w:type="dxa" w:w="2268"/>
            <w:vAlign w:val="center"/>
          </w:tcPr>
          <w:p>
            <w:r/>
            <w:r>
              <w:rPr>
                <w:rFonts w:ascii="Aptos" w:hAnsi="Aptos"/>
                <w:b w:val="0"/>
                <w:sz w:val="17"/>
              </w:rPr>
              <w:t>Occasional discontinuities</w:t>
            </w:r>
          </w:p>
        </w:tc>
        <w:tc>
          <w:tcPr>
            <w:tcW w:type="dxa" w:w="1701"/>
            <w:vAlign w:val="center"/>
          </w:tcPr>
          <w:p>
            <w:r/>
            <w:r>
              <w:rPr>
                <w:rFonts w:ascii="Aptos" w:hAnsi="Aptos"/>
                <w:b w:val="0"/>
                <w:sz w:val="17"/>
              </w:rPr>
              <w:t>Open</w:t>
            </w:r>
          </w:p>
        </w:tc>
        <w:tc>
          <w:tcPr>
            <w:tcW w:type="dxa" w:w="6236"/>
            <w:vAlign w:val="center"/>
          </w:tcPr>
          <w:p>
            <w:r/>
            <w:r>
              <w:rPr>
                <w:rFonts w:ascii="Aptos" w:hAnsi="Aptos"/>
                <w:b w:val="0"/>
                <w:sz w:val="17"/>
              </w:rPr>
              <w:t>Observed but not yet explained.</w:t>
            </w:r>
          </w:p>
        </w:tc>
      </w:tr>
      <w:tr>
        <w:tc>
          <w:tcPr>
            <w:tcW w:type="dxa" w:w="2268"/>
            <w:vAlign w:val="center"/>
          </w:tcPr>
          <w:p>
            <w:r/>
            <w:r>
              <w:rPr>
                <w:rFonts w:ascii="Aptos" w:hAnsi="Aptos"/>
                <w:b w:val="0"/>
                <w:sz w:val="17"/>
              </w:rPr>
              <w:t>Full 16-bit PC</w:t>
            </w:r>
          </w:p>
        </w:tc>
        <w:tc>
          <w:tcPr>
            <w:tcW w:type="dxa" w:w="1701"/>
            <w:vAlign w:val="center"/>
          </w:tcPr>
          <w:p>
            <w:r/>
            <w:r>
              <w:rPr>
                <w:rFonts w:ascii="Aptos" w:hAnsi="Aptos"/>
                <w:b w:val="0"/>
                <w:sz w:val="17"/>
              </w:rPr>
              <w:t>Future</w:t>
            </w:r>
          </w:p>
        </w:tc>
        <w:tc>
          <w:tcPr>
            <w:tcW w:type="dxa" w:w="6236"/>
            <w:vAlign w:val="center"/>
          </w:tcPr>
          <w:p>
            <w:r/>
            <w:r>
              <w:rPr>
                <w:rFonts w:ascii="Aptos" w:hAnsi="Aptos"/>
                <w:b w:val="0"/>
                <w:sz w:val="17"/>
              </w:rPr>
              <w:t>A8-A15 not yet included in the current decoded bus.</w:t>
            </w:r>
          </w:p>
        </w:tc>
      </w:tr>
      <w:tr>
        <w:tc>
          <w:tcPr>
            <w:tcW w:type="dxa" w:w="3324"/>
          </w:tcPr>
          <w:p>
            <w:r>
              <w:rPr>
                <w:sz w:val="17"/>
              </w:rPr>
              <w:t>Manual T-state stepping</w:t>
            </w:r>
          </w:p>
        </w:tc>
        <w:tc>
          <w:tcPr>
            <w:tcW w:type="dxa" w:w="3324"/>
          </w:tcPr>
          <w:p>
            <w:r>
              <w:rPr>
                <w:sz w:val="17"/>
              </w:rPr>
              <w:t>Available</w:t>
            </w:r>
          </w:p>
        </w:tc>
        <w:tc>
          <w:tcPr>
            <w:tcW w:type="dxa" w:w="3324"/>
          </w:tcPr>
          <w:p>
            <w:r>
              <w:rPr>
                <w:sz w:val="17"/>
              </w:rPr>
              <w:t>MANUAL/STEP provides one CPU_CLK pulse per press, permitting one-T-state-at-a-time Z80 observation.</w:t>
            </w:r>
          </w:p>
        </w:tc>
      </w:tr>
    </w:tbl>
    <w:p/>
    <w:p>
      <w:pPr>
        <w:pStyle w:val="Heading1"/>
      </w:pPr>
      <w:r>
        <w:t>15. Next work</w:t>
      </w:r>
    </w:p>
    <w:p>
      <w:pPr>
        <w:ind w:left="312" w:hanging="255"/>
      </w:pPr>
      <w:r>
        <w:t>1.  Use the MANUAL/STEP clock to walk through a forced-NOP M1 cycle one T-state at a time and correlate A0-A15, D0-D7, M1̄, MREQ̄, RD̄, RFSH̄ and CLK with the Z80 timing diagram.</w:t>
      </w:r>
    </w:p>
    <w:p>
      <w:pPr>
        <w:ind w:left="312" w:hanging="255"/>
      </w:pPr>
      <w:r>
        <w:t>2.  Investigate the occasional discontinuities in the otherwise sequential decoded address stream.</w:t>
      </w:r>
    </w:p>
    <w:p>
      <w:pPr>
        <w:ind w:left="312" w:hanging="255"/>
      </w:pPr>
      <w:r>
        <w:t>3.  Capture and inspect the data bus directly to verify 00h at the actual opcode-read event.</w:t>
      </w:r>
    </w:p>
    <w:p>
      <w:pPr>
        <w:ind w:left="312" w:hanging="255"/>
      </w:pPr>
      <w:r>
        <w:t>4.  Use M1̄, MREQ̄, RD̄, RFSH̄ and CLK together to distinguish opcode fetch, memory read and refresh phases explicitly.</w:t>
      </w:r>
    </w:p>
    <w:p>
      <w:pPr>
        <w:ind w:left="312" w:hanging="255"/>
      </w:pPr>
      <w:r>
        <w:t>5.  Extend observation to A8-A15 when the additional wiring provides enough educational value.</w:t>
      </w:r>
    </w:p>
    <w:p>
      <w:pPr>
        <w:ind w:left="312" w:hanging="255"/>
      </w:pPr>
      <w:r>
        <w:t>6.  Define acceptance criteria for the forced-NOP CPU bring-up milestone.</w:t>
      </w:r>
    </w:p>
    <w:p>
      <w:pPr>
        <w:ind w:left="312" w:hanging="255"/>
      </w:pPr>
      <w:r>
        <w:t>7.  Only after the current behaviour is sufficiently understood, replace the forced data bus with real ROM and begin executing deliberate firmware.</w:t>
      </w:r>
    </w:p>
    <w:p>
      <w:r>
        <w:br w:type="page"/>
      </w:r>
    </w:p>
    <w:p>
      <w:pPr>
        <w:pStyle w:val="Heading1"/>
      </w:pPr>
      <w:r>
        <w:t>Appendix A. DSLogic Plus physical mapping</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EDEDED"/>
          </w:tcPr>
          <w:p>
            <w:r/>
            <w:r>
              <w:rPr>
                <w:rFonts w:ascii="Aptos" w:hAnsi="Aptos"/>
                <w:b/>
                <w:sz w:val="18"/>
              </w:rPr>
              <w:t>DSLogic</w:t>
            </w:r>
          </w:p>
        </w:tc>
        <w:tc>
          <w:tcPr>
            <w:tcW w:type="dxa" w:w="3402"/>
            <w:vAlign w:val="center"/>
            <w:shd w:fill="EDEDED"/>
          </w:tcPr>
          <w:p>
            <w:r/>
            <w:r>
              <w:rPr>
                <w:rFonts w:ascii="Aptos" w:hAnsi="Aptos"/>
                <w:b/>
                <w:sz w:val="18"/>
              </w:rPr>
              <w:t>Z80 signal</w:t>
            </w:r>
          </w:p>
        </w:tc>
        <w:tc>
          <w:tcPr>
            <w:tcW w:type="dxa" w:w="2268"/>
            <w:vAlign w:val="center"/>
            <w:shd w:fill="EDEDED"/>
          </w:tcPr>
          <w:p>
            <w:r/>
            <w:r>
              <w:rPr>
                <w:rFonts w:ascii="Aptos" w:hAnsi="Aptos"/>
                <w:b/>
                <w:sz w:val="18"/>
              </w:rPr>
              <w:t>Z80 pin</w:t>
            </w:r>
          </w:p>
        </w:tc>
      </w:tr>
      <w:tr>
        <w:tc>
          <w:tcPr>
            <w:tcW w:type="dxa" w:w="2268"/>
            <w:vAlign w:val="center"/>
          </w:tcPr>
          <w:p>
            <w:r/>
            <w:r>
              <w:rPr>
                <w:rFonts w:ascii="Aptos" w:hAnsi="Aptos"/>
                <w:b w:val="0"/>
                <w:sz w:val="17"/>
              </w:rPr>
              <w:t>D0</w:t>
            </w:r>
          </w:p>
        </w:tc>
        <w:tc>
          <w:tcPr>
            <w:tcW w:type="dxa" w:w="3402"/>
            <w:vAlign w:val="center"/>
          </w:tcPr>
          <w:p>
            <w:r/>
            <w:r>
              <w:rPr>
                <w:rFonts w:ascii="Aptos" w:hAnsi="Aptos"/>
                <w:b w:val="0"/>
                <w:sz w:val="17"/>
              </w:rPr>
              <w:t>A0</w:t>
            </w:r>
          </w:p>
        </w:tc>
        <w:tc>
          <w:tcPr>
            <w:tcW w:type="dxa" w:w="2268"/>
            <w:vAlign w:val="center"/>
          </w:tcPr>
          <w:p>
            <w:r/>
            <w:r>
              <w:rPr>
                <w:rFonts w:ascii="Aptos" w:hAnsi="Aptos"/>
                <w:b w:val="0"/>
                <w:sz w:val="17"/>
              </w:rPr>
              <w:t>30</w:t>
            </w:r>
          </w:p>
        </w:tc>
      </w:tr>
      <w:tr>
        <w:tc>
          <w:tcPr>
            <w:tcW w:type="dxa" w:w="2268"/>
            <w:vAlign w:val="center"/>
          </w:tcPr>
          <w:p>
            <w:r/>
            <w:r>
              <w:rPr>
                <w:rFonts w:ascii="Aptos" w:hAnsi="Aptos"/>
                <w:b w:val="0"/>
                <w:sz w:val="17"/>
              </w:rPr>
              <w:t>D1</w:t>
            </w:r>
          </w:p>
        </w:tc>
        <w:tc>
          <w:tcPr>
            <w:tcW w:type="dxa" w:w="3402"/>
            <w:vAlign w:val="center"/>
          </w:tcPr>
          <w:p>
            <w:r/>
            <w:r>
              <w:rPr>
                <w:rFonts w:ascii="Aptos" w:hAnsi="Aptos"/>
                <w:b w:val="0"/>
                <w:sz w:val="17"/>
              </w:rPr>
              <w:t>A1</w:t>
            </w:r>
          </w:p>
        </w:tc>
        <w:tc>
          <w:tcPr>
            <w:tcW w:type="dxa" w:w="2268"/>
            <w:vAlign w:val="center"/>
          </w:tcPr>
          <w:p>
            <w:r/>
            <w:r>
              <w:rPr>
                <w:rFonts w:ascii="Aptos" w:hAnsi="Aptos"/>
                <w:b w:val="0"/>
                <w:sz w:val="17"/>
              </w:rPr>
              <w:t>31</w:t>
            </w:r>
          </w:p>
        </w:tc>
      </w:tr>
      <w:tr>
        <w:tc>
          <w:tcPr>
            <w:tcW w:type="dxa" w:w="2268"/>
            <w:vAlign w:val="center"/>
          </w:tcPr>
          <w:p>
            <w:r/>
            <w:r>
              <w:rPr>
                <w:rFonts w:ascii="Aptos" w:hAnsi="Aptos"/>
                <w:b w:val="0"/>
                <w:sz w:val="17"/>
              </w:rPr>
              <w:t>D2</w:t>
            </w:r>
          </w:p>
        </w:tc>
        <w:tc>
          <w:tcPr>
            <w:tcW w:type="dxa" w:w="3402"/>
            <w:vAlign w:val="center"/>
          </w:tcPr>
          <w:p>
            <w:r/>
            <w:r>
              <w:rPr>
                <w:rFonts w:ascii="Aptos" w:hAnsi="Aptos"/>
                <w:b w:val="0"/>
                <w:sz w:val="17"/>
              </w:rPr>
              <w:t>A2</w:t>
            </w:r>
          </w:p>
        </w:tc>
        <w:tc>
          <w:tcPr>
            <w:tcW w:type="dxa" w:w="2268"/>
            <w:vAlign w:val="center"/>
          </w:tcPr>
          <w:p>
            <w:r/>
            <w:r>
              <w:rPr>
                <w:rFonts w:ascii="Aptos" w:hAnsi="Aptos"/>
                <w:b w:val="0"/>
                <w:sz w:val="17"/>
              </w:rPr>
              <w:t>32</w:t>
            </w:r>
          </w:p>
        </w:tc>
      </w:tr>
      <w:tr>
        <w:tc>
          <w:tcPr>
            <w:tcW w:type="dxa" w:w="2268"/>
            <w:vAlign w:val="center"/>
          </w:tcPr>
          <w:p>
            <w:r/>
            <w:r>
              <w:rPr>
                <w:rFonts w:ascii="Aptos" w:hAnsi="Aptos"/>
                <w:b w:val="0"/>
                <w:sz w:val="17"/>
              </w:rPr>
              <w:t>D3</w:t>
            </w:r>
          </w:p>
        </w:tc>
        <w:tc>
          <w:tcPr>
            <w:tcW w:type="dxa" w:w="3402"/>
            <w:vAlign w:val="center"/>
          </w:tcPr>
          <w:p>
            <w:r/>
            <w:r>
              <w:rPr>
                <w:rFonts w:ascii="Aptos" w:hAnsi="Aptos"/>
                <w:b w:val="0"/>
                <w:sz w:val="17"/>
              </w:rPr>
              <w:t>A3</w:t>
            </w:r>
          </w:p>
        </w:tc>
        <w:tc>
          <w:tcPr>
            <w:tcW w:type="dxa" w:w="2268"/>
            <w:vAlign w:val="center"/>
          </w:tcPr>
          <w:p>
            <w:r/>
            <w:r>
              <w:rPr>
                <w:rFonts w:ascii="Aptos" w:hAnsi="Aptos"/>
                <w:b w:val="0"/>
                <w:sz w:val="17"/>
              </w:rPr>
              <w:t>33</w:t>
            </w:r>
          </w:p>
        </w:tc>
      </w:tr>
      <w:tr>
        <w:tc>
          <w:tcPr>
            <w:tcW w:type="dxa" w:w="2268"/>
            <w:vAlign w:val="center"/>
          </w:tcPr>
          <w:p>
            <w:r/>
            <w:r>
              <w:rPr>
                <w:rFonts w:ascii="Aptos" w:hAnsi="Aptos"/>
                <w:b w:val="0"/>
                <w:sz w:val="17"/>
              </w:rPr>
              <w:t>D4</w:t>
            </w:r>
          </w:p>
        </w:tc>
        <w:tc>
          <w:tcPr>
            <w:tcW w:type="dxa" w:w="3402"/>
            <w:vAlign w:val="center"/>
          </w:tcPr>
          <w:p>
            <w:r/>
            <w:r>
              <w:rPr>
                <w:rFonts w:ascii="Aptos" w:hAnsi="Aptos"/>
                <w:b w:val="0"/>
                <w:sz w:val="17"/>
              </w:rPr>
              <w:t>A4</w:t>
            </w:r>
          </w:p>
        </w:tc>
        <w:tc>
          <w:tcPr>
            <w:tcW w:type="dxa" w:w="2268"/>
            <w:vAlign w:val="center"/>
          </w:tcPr>
          <w:p>
            <w:r/>
            <w:r>
              <w:rPr>
                <w:rFonts w:ascii="Aptos" w:hAnsi="Aptos"/>
                <w:b w:val="0"/>
                <w:sz w:val="17"/>
              </w:rPr>
              <w:t>34</w:t>
            </w:r>
          </w:p>
        </w:tc>
      </w:tr>
      <w:tr>
        <w:tc>
          <w:tcPr>
            <w:tcW w:type="dxa" w:w="2268"/>
            <w:vAlign w:val="center"/>
          </w:tcPr>
          <w:p>
            <w:r/>
            <w:r>
              <w:rPr>
                <w:rFonts w:ascii="Aptos" w:hAnsi="Aptos"/>
                <w:b w:val="0"/>
                <w:sz w:val="17"/>
              </w:rPr>
              <w:t>D5</w:t>
            </w:r>
          </w:p>
        </w:tc>
        <w:tc>
          <w:tcPr>
            <w:tcW w:type="dxa" w:w="3402"/>
            <w:vAlign w:val="center"/>
          </w:tcPr>
          <w:p>
            <w:r/>
            <w:r>
              <w:rPr>
                <w:rFonts w:ascii="Aptos" w:hAnsi="Aptos"/>
                <w:b w:val="0"/>
                <w:sz w:val="17"/>
              </w:rPr>
              <w:t>A5</w:t>
            </w:r>
          </w:p>
        </w:tc>
        <w:tc>
          <w:tcPr>
            <w:tcW w:type="dxa" w:w="2268"/>
            <w:vAlign w:val="center"/>
          </w:tcPr>
          <w:p>
            <w:r/>
            <w:r>
              <w:rPr>
                <w:rFonts w:ascii="Aptos" w:hAnsi="Aptos"/>
                <w:b w:val="0"/>
                <w:sz w:val="17"/>
              </w:rPr>
              <w:t>35</w:t>
            </w:r>
          </w:p>
        </w:tc>
      </w:tr>
      <w:tr>
        <w:tc>
          <w:tcPr>
            <w:tcW w:type="dxa" w:w="2268"/>
            <w:vAlign w:val="center"/>
          </w:tcPr>
          <w:p>
            <w:r/>
            <w:r>
              <w:rPr>
                <w:rFonts w:ascii="Aptos" w:hAnsi="Aptos"/>
                <w:b w:val="0"/>
                <w:sz w:val="17"/>
              </w:rPr>
              <w:t>D6</w:t>
            </w:r>
          </w:p>
        </w:tc>
        <w:tc>
          <w:tcPr>
            <w:tcW w:type="dxa" w:w="3402"/>
            <w:vAlign w:val="center"/>
          </w:tcPr>
          <w:p>
            <w:r/>
            <w:r>
              <w:rPr>
                <w:rFonts w:ascii="Aptos" w:hAnsi="Aptos"/>
                <w:b w:val="0"/>
                <w:sz w:val="17"/>
              </w:rPr>
              <w:t>A6</w:t>
            </w:r>
          </w:p>
        </w:tc>
        <w:tc>
          <w:tcPr>
            <w:tcW w:type="dxa" w:w="2268"/>
            <w:vAlign w:val="center"/>
          </w:tcPr>
          <w:p>
            <w:r/>
            <w:r>
              <w:rPr>
                <w:rFonts w:ascii="Aptos" w:hAnsi="Aptos"/>
                <w:b w:val="0"/>
                <w:sz w:val="17"/>
              </w:rPr>
              <w:t>36</w:t>
            </w:r>
          </w:p>
        </w:tc>
      </w:tr>
      <w:tr>
        <w:tc>
          <w:tcPr>
            <w:tcW w:type="dxa" w:w="2268"/>
            <w:vAlign w:val="center"/>
          </w:tcPr>
          <w:p>
            <w:r/>
            <w:r>
              <w:rPr>
                <w:rFonts w:ascii="Aptos" w:hAnsi="Aptos"/>
                <w:b w:val="0"/>
                <w:sz w:val="17"/>
              </w:rPr>
              <w:t>D7</w:t>
            </w:r>
          </w:p>
        </w:tc>
        <w:tc>
          <w:tcPr>
            <w:tcW w:type="dxa" w:w="3402"/>
            <w:vAlign w:val="center"/>
          </w:tcPr>
          <w:p>
            <w:r/>
            <w:r>
              <w:rPr>
                <w:rFonts w:ascii="Aptos" w:hAnsi="Aptos"/>
                <w:b w:val="0"/>
                <w:sz w:val="17"/>
              </w:rPr>
              <w:t>A7</w:t>
            </w:r>
          </w:p>
        </w:tc>
        <w:tc>
          <w:tcPr>
            <w:tcW w:type="dxa" w:w="2268"/>
            <w:vAlign w:val="center"/>
          </w:tcPr>
          <w:p>
            <w:r/>
            <w:r>
              <w:rPr>
                <w:rFonts w:ascii="Aptos" w:hAnsi="Aptos"/>
                <w:b w:val="0"/>
                <w:sz w:val="17"/>
              </w:rPr>
              <w:t>37</w:t>
            </w:r>
          </w:p>
        </w:tc>
      </w:tr>
      <w:tr>
        <w:tc>
          <w:tcPr>
            <w:tcW w:type="dxa" w:w="2268"/>
            <w:vAlign w:val="center"/>
          </w:tcPr>
          <w:p>
            <w:r/>
            <w:r>
              <w:rPr>
                <w:rFonts w:ascii="Aptos" w:hAnsi="Aptos"/>
                <w:b w:val="0"/>
                <w:sz w:val="17"/>
              </w:rPr>
              <w:t>D8</w:t>
            </w:r>
          </w:p>
        </w:tc>
        <w:tc>
          <w:tcPr>
            <w:tcW w:type="dxa" w:w="3402"/>
            <w:vAlign w:val="center"/>
          </w:tcPr>
          <w:p>
            <w:r/>
            <w:r>
              <w:rPr>
                <w:rFonts w:ascii="Aptos" w:hAnsi="Aptos"/>
                <w:b w:val="0"/>
                <w:sz w:val="17"/>
              </w:rPr>
              <w:t>M1̄</w:t>
            </w:r>
          </w:p>
        </w:tc>
        <w:tc>
          <w:tcPr>
            <w:tcW w:type="dxa" w:w="2268"/>
            <w:vAlign w:val="center"/>
          </w:tcPr>
          <w:p>
            <w:r/>
            <w:r>
              <w:rPr>
                <w:rFonts w:ascii="Aptos" w:hAnsi="Aptos"/>
                <w:b w:val="0"/>
                <w:sz w:val="17"/>
              </w:rPr>
              <w:t>27</w:t>
            </w:r>
          </w:p>
        </w:tc>
      </w:tr>
      <w:tr>
        <w:tc>
          <w:tcPr>
            <w:tcW w:type="dxa" w:w="2268"/>
            <w:vAlign w:val="center"/>
          </w:tcPr>
          <w:p>
            <w:r/>
            <w:r>
              <w:rPr>
                <w:rFonts w:ascii="Aptos" w:hAnsi="Aptos"/>
                <w:b w:val="0"/>
                <w:sz w:val="17"/>
              </w:rPr>
              <w:t>D9</w:t>
            </w:r>
          </w:p>
        </w:tc>
        <w:tc>
          <w:tcPr>
            <w:tcW w:type="dxa" w:w="3402"/>
            <w:vAlign w:val="center"/>
          </w:tcPr>
          <w:p>
            <w:r/>
            <w:r>
              <w:rPr>
                <w:rFonts w:ascii="Aptos" w:hAnsi="Aptos"/>
                <w:b w:val="0"/>
                <w:sz w:val="17"/>
              </w:rPr>
              <w:t>MREQ̄</w:t>
            </w:r>
          </w:p>
        </w:tc>
        <w:tc>
          <w:tcPr>
            <w:tcW w:type="dxa" w:w="2268"/>
            <w:vAlign w:val="center"/>
          </w:tcPr>
          <w:p>
            <w:r/>
            <w:r>
              <w:rPr>
                <w:rFonts w:ascii="Aptos" w:hAnsi="Aptos"/>
                <w:b w:val="0"/>
                <w:sz w:val="17"/>
              </w:rPr>
              <w:t>19</w:t>
            </w:r>
          </w:p>
        </w:tc>
      </w:tr>
      <w:tr>
        <w:tc>
          <w:tcPr>
            <w:tcW w:type="dxa" w:w="2268"/>
            <w:vAlign w:val="center"/>
          </w:tcPr>
          <w:p>
            <w:r/>
            <w:r>
              <w:rPr>
                <w:rFonts w:ascii="Aptos" w:hAnsi="Aptos"/>
                <w:b w:val="0"/>
                <w:sz w:val="17"/>
              </w:rPr>
              <w:t>D10</w:t>
            </w:r>
          </w:p>
        </w:tc>
        <w:tc>
          <w:tcPr>
            <w:tcW w:type="dxa" w:w="3402"/>
            <w:vAlign w:val="center"/>
          </w:tcPr>
          <w:p>
            <w:r/>
            <w:r>
              <w:rPr>
                <w:rFonts w:ascii="Aptos" w:hAnsi="Aptos"/>
                <w:b w:val="0"/>
                <w:sz w:val="17"/>
              </w:rPr>
              <w:t>RD̄</w:t>
            </w:r>
          </w:p>
        </w:tc>
        <w:tc>
          <w:tcPr>
            <w:tcW w:type="dxa" w:w="2268"/>
            <w:vAlign w:val="center"/>
          </w:tcPr>
          <w:p>
            <w:r/>
            <w:r>
              <w:rPr>
                <w:rFonts w:ascii="Aptos" w:hAnsi="Aptos"/>
                <w:b w:val="0"/>
                <w:sz w:val="17"/>
              </w:rPr>
              <w:t>21</w:t>
            </w:r>
          </w:p>
        </w:tc>
      </w:tr>
      <w:tr>
        <w:tc>
          <w:tcPr>
            <w:tcW w:type="dxa" w:w="2268"/>
            <w:vAlign w:val="center"/>
          </w:tcPr>
          <w:p>
            <w:r/>
            <w:r>
              <w:rPr>
                <w:rFonts w:ascii="Aptos" w:hAnsi="Aptos"/>
                <w:b w:val="0"/>
                <w:sz w:val="17"/>
              </w:rPr>
              <w:t>D11</w:t>
            </w:r>
          </w:p>
        </w:tc>
        <w:tc>
          <w:tcPr>
            <w:tcW w:type="dxa" w:w="3402"/>
            <w:vAlign w:val="center"/>
          </w:tcPr>
          <w:p>
            <w:r/>
            <w:r>
              <w:rPr>
                <w:rFonts w:ascii="Aptos" w:hAnsi="Aptos"/>
                <w:b w:val="0"/>
                <w:sz w:val="17"/>
              </w:rPr>
              <w:t>CLK</w:t>
            </w:r>
          </w:p>
        </w:tc>
        <w:tc>
          <w:tcPr>
            <w:tcW w:type="dxa" w:w="2268"/>
            <w:vAlign w:val="center"/>
          </w:tcPr>
          <w:p>
            <w:r/>
            <w:r>
              <w:rPr>
                <w:rFonts w:ascii="Aptos" w:hAnsi="Aptos"/>
                <w:b w:val="0"/>
                <w:sz w:val="17"/>
              </w:rPr>
              <w:t>6</w:t>
            </w:r>
          </w:p>
        </w:tc>
      </w:tr>
    </w:tbl>
    <w:p/>
    <w:p>
      <w:pPr>
        <w:pStyle w:val="Heading1"/>
      </w:pPr>
      <w:r>
        <w:t>Appendix B. Forced-NOP data-pin mapping</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EDEDED"/>
          </w:tcPr>
          <w:p>
            <w:r/>
            <w:r>
              <w:rPr>
                <w:rFonts w:ascii="Aptos" w:hAnsi="Aptos"/>
                <w:b/>
                <w:sz w:val="18"/>
              </w:rPr>
              <w:t>Z80 pin</w:t>
            </w:r>
          </w:p>
        </w:tc>
        <w:tc>
          <w:tcPr>
            <w:tcW w:type="dxa" w:w="2268"/>
            <w:vAlign w:val="center"/>
            <w:shd w:fill="EDEDED"/>
          </w:tcPr>
          <w:p>
            <w:r/>
            <w:r>
              <w:rPr>
                <w:rFonts w:ascii="Aptos" w:hAnsi="Aptos"/>
                <w:b/>
                <w:sz w:val="18"/>
              </w:rPr>
              <w:t>Data bit</w:t>
            </w:r>
          </w:p>
        </w:tc>
        <w:tc>
          <w:tcPr>
            <w:tcW w:type="dxa" w:w="3969"/>
            <w:vAlign w:val="center"/>
            <w:shd w:fill="EDEDED"/>
          </w:tcPr>
          <w:p>
            <w:r/>
            <w:r>
              <w:rPr>
                <w:rFonts w:ascii="Aptos" w:hAnsi="Aptos"/>
                <w:b/>
                <w:sz w:val="18"/>
              </w:rPr>
              <w:t>Temporary connection</w:t>
            </w:r>
          </w:p>
        </w:tc>
      </w:tr>
      <w:tr>
        <w:tc>
          <w:tcPr>
            <w:tcW w:type="dxa" w:w="2268"/>
            <w:vAlign w:val="center"/>
          </w:tcPr>
          <w:p>
            <w:r/>
            <w:r>
              <w:rPr>
                <w:rFonts w:ascii="Aptos" w:hAnsi="Aptos"/>
                <w:b w:val="0"/>
                <w:sz w:val="17"/>
              </w:rPr>
              <w:t>7</w:t>
            </w:r>
          </w:p>
        </w:tc>
        <w:tc>
          <w:tcPr>
            <w:tcW w:type="dxa" w:w="2268"/>
            <w:vAlign w:val="center"/>
          </w:tcPr>
          <w:p>
            <w:r/>
            <w:r>
              <w:rPr>
                <w:rFonts w:ascii="Aptos" w:hAnsi="Aptos"/>
                <w:b w:val="0"/>
                <w:sz w:val="17"/>
              </w:rPr>
              <w:t>D4</w:t>
            </w:r>
          </w:p>
        </w:tc>
        <w:tc>
          <w:tcPr>
            <w:tcW w:type="dxa" w:w="3969"/>
            <w:vAlign w:val="center"/>
          </w:tcPr>
          <w:p>
            <w:r/>
            <w:r>
              <w:rPr>
                <w:rFonts w:ascii="Aptos" w:hAnsi="Aptos"/>
                <w:b w:val="0"/>
                <w:sz w:val="17"/>
              </w:rPr>
              <w:t>1 kΩ to GND</w:t>
            </w:r>
          </w:p>
        </w:tc>
      </w:tr>
      <w:tr>
        <w:tc>
          <w:tcPr>
            <w:tcW w:type="dxa" w:w="2268"/>
            <w:vAlign w:val="center"/>
          </w:tcPr>
          <w:p>
            <w:r/>
            <w:r>
              <w:rPr>
                <w:rFonts w:ascii="Aptos" w:hAnsi="Aptos"/>
                <w:b w:val="0"/>
                <w:sz w:val="17"/>
              </w:rPr>
              <w:t>8</w:t>
            </w:r>
          </w:p>
        </w:tc>
        <w:tc>
          <w:tcPr>
            <w:tcW w:type="dxa" w:w="2268"/>
            <w:vAlign w:val="center"/>
          </w:tcPr>
          <w:p>
            <w:r/>
            <w:r>
              <w:rPr>
                <w:rFonts w:ascii="Aptos" w:hAnsi="Aptos"/>
                <w:b w:val="0"/>
                <w:sz w:val="17"/>
              </w:rPr>
              <w:t>D3</w:t>
            </w:r>
          </w:p>
        </w:tc>
        <w:tc>
          <w:tcPr>
            <w:tcW w:type="dxa" w:w="3969"/>
            <w:vAlign w:val="center"/>
          </w:tcPr>
          <w:p>
            <w:r/>
            <w:r>
              <w:rPr>
                <w:rFonts w:ascii="Aptos" w:hAnsi="Aptos"/>
                <w:b w:val="0"/>
                <w:sz w:val="17"/>
              </w:rPr>
              <w:t>1 kΩ to GND</w:t>
            </w:r>
          </w:p>
        </w:tc>
      </w:tr>
      <w:tr>
        <w:tc>
          <w:tcPr>
            <w:tcW w:type="dxa" w:w="2268"/>
            <w:vAlign w:val="center"/>
          </w:tcPr>
          <w:p>
            <w:r/>
            <w:r>
              <w:rPr>
                <w:rFonts w:ascii="Aptos" w:hAnsi="Aptos"/>
                <w:b w:val="0"/>
                <w:sz w:val="17"/>
              </w:rPr>
              <w:t>9</w:t>
            </w:r>
          </w:p>
        </w:tc>
        <w:tc>
          <w:tcPr>
            <w:tcW w:type="dxa" w:w="2268"/>
            <w:vAlign w:val="center"/>
          </w:tcPr>
          <w:p>
            <w:r/>
            <w:r>
              <w:rPr>
                <w:rFonts w:ascii="Aptos" w:hAnsi="Aptos"/>
                <w:b w:val="0"/>
                <w:sz w:val="17"/>
              </w:rPr>
              <w:t>D5</w:t>
            </w:r>
          </w:p>
        </w:tc>
        <w:tc>
          <w:tcPr>
            <w:tcW w:type="dxa" w:w="3969"/>
            <w:vAlign w:val="center"/>
          </w:tcPr>
          <w:p>
            <w:r/>
            <w:r>
              <w:rPr>
                <w:rFonts w:ascii="Aptos" w:hAnsi="Aptos"/>
                <w:b w:val="0"/>
                <w:sz w:val="17"/>
              </w:rPr>
              <w:t>1 kΩ to GND</w:t>
            </w:r>
          </w:p>
        </w:tc>
      </w:tr>
      <w:tr>
        <w:tc>
          <w:tcPr>
            <w:tcW w:type="dxa" w:w="2268"/>
            <w:vAlign w:val="center"/>
          </w:tcPr>
          <w:p>
            <w:r/>
            <w:r>
              <w:rPr>
                <w:rFonts w:ascii="Aptos" w:hAnsi="Aptos"/>
                <w:b w:val="0"/>
                <w:sz w:val="17"/>
              </w:rPr>
              <w:t>10</w:t>
            </w:r>
          </w:p>
        </w:tc>
        <w:tc>
          <w:tcPr>
            <w:tcW w:type="dxa" w:w="2268"/>
            <w:vAlign w:val="center"/>
          </w:tcPr>
          <w:p>
            <w:r/>
            <w:r>
              <w:rPr>
                <w:rFonts w:ascii="Aptos" w:hAnsi="Aptos"/>
                <w:b w:val="0"/>
                <w:sz w:val="17"/>
              </w:rPr>
              <w:t>D6</w:t>
            </w:r>
          </w:p>
        </w:tc>
        <w:tc>
          <w:tcPr>
            <w:tcW w:type="dxa" w:w="3969"/>
            <w:vAlign w:val="center"/>
          </w:tcPr>
          <w:p>
            <w:r/>
            <w:r>
              <w:rPr>
                <w:rFonts w:ascii="Aptos" w:hAnsi="Aptos"/>
                <w:b w:val="0"/>
                <w:sz w:val="17"/>
              </w:rPr>
              <w:t>1 kΩ to GND</w:t>
            </w:r>
          </w:p>
        </w:tc>
      </w:tr>
      <w:tr>
        <w:tc>
          <w:tcPr>
            <w:tcW w:type="dxa" w:w="2268"/>
            <w:vAlign w:val="center"/>
          </w:tcPr>
          <w:p>
            <w:r/>
            <w:r>
              <w:rPr>
                <w:rFonts w:ascii="Aptos" w:hAnsi="Aptos"/>
                <w:b w:val="0"/>
                <w:sz w:val="17"/>
              </w:rPr>
              <w:t>12</w:t>
            </w:r>
          </w:p>
        </w:tc>
        <w:tc>
          <w:tcPr>
            <w:tcW w:type="dxa" w:w="2268"/>
            <w:vAlign w:val="center"/>
          </w:tcPr>
          <w:p>
            <w:r/>
            <w:r>
              <w:rPr>
                <w:rFonts w:ascii="Aptos" w:hAnsi="Aptos"/>
                <w:b w:val="0"/>
                <w:sz w:val="17"/>
              </w:rPr>
              <w:t>D2</w:t>
            </w:r>
          </w:p>
        </w:tc>
        <w:tc>
          <w:tcPr>
            <w:tcW w:type="dxa" w:w="3969"/>
            <w:vAlign w:val="center"/>
          </w:tcPr>
          <w:p>
            <w:r/>
            <w:r>
              <w:rPr>
                <w:rFonts w:ascii="Aptos" w:hAnsi="Aptos"/>
                <w:b w:val="0"/>
                <w:sz w:val="17"/>
              </w:rPr>
              <w:t>1 kΩ to GND</w:t>
            </w:r>
          </w:p>
        </w:tc>
      </w:tr>
      <w:tr>
        <w:tc>
          <w:tcPr>
            <w:tcW w:type="dxa" w:w="2268"/>
            <w:vAlign w:val="center"/>
          </w:tcPr>
          <w:p>
            <w:r/>
            <w:r>
              <w:rPr>
                <w:rFonts w:ascii="Aptos" w:hAnsi="Aptos"/>
                <w:b w:val="0"/>
                <w:sz w:val="17"/>
              </w:rPr>
              <w:t>13</w:t>
            </w:r>
          </w:p>
        </w:tc>
        <w:tc>
          <w:tcPr>
            <w:tcW w:type="dxa" w:w="2268"/>
            <w:vAlign w:val="center"/>
          </w:tcPr>
          <w:p>
            <w:r/>
            <w:r>
              <w:rPr>
                <w:rFonts w:ascii="Aptos" w:hAnsi="Aptos"/>
                <w:b w:val="0"/>
                <w:sz w:val="17"/>
              </w:rPr>
              <w:t>D7</w:t>
            </w:r>
          </w:p>
        </w:tc>
        <w:tc>
          <w:tcPr>
            <w:tcW w:type="dxa" w:w="3969"/>
            <w:vAlign w:val="center"/>
          </w:tcPr>
          <w:p>
            <w:r/>
            <w:r>
              <w:rPr>
                <w:rFonts w:ascii="Aptos" w:hAnsi="Aptos"/>
                <w:b w:val="0"/>
                <w:sz w:val="17"/>
              </w:rPr>
              <w:t>1 kΩ to GND</w:t>
            </w:r>
          </w:p>
        </w:tc>
      </w:tr>
      <w:tr>
        <w:tc>
          <w:tcPr>
            <w:tcW w:type="dxa" w:w="2268"/>
            <w:vAlign w:val="center"/>
          </w:tcPr>
          <w:p>
            <w:r/>
            <w:r>
              <w:rPr>
                <w:rFonts w:ascii="Aptos" w:hAnsi="Aptos"/>
                <w:b w:val="0"/>
                <w:sz w:val="17"/>
              </w:rPr>
              <w:t>14</w:t>
            </w:r>
          </w:p>
        </w:tc>
        <w:tc>
          <w:tcPr>
            <w:tcW w:type="dxa" w:w="2268"/>
            <w:vAlign w:val="center"/>
          </w:tcPr>
          <w:p>
            <w:r/>
            <w:r>
              <w:rPr>
                <w:rFonts w:ascii="Aptos" w:hAnsi="Aptos"/>
                <w:b w:val="0"/>
                <w:sz w:val="17"/>
              </w:rPr>
              <w:t>D0</w:t>
            </w:r>
          </w:p>
        </w:tc>
        <w:tc>
          <w:tcPr>
            <w:tcW w:type="dxa" w:w="3969"/>
            <w:vAlign w:val="center"/>
          </w:tcPr>
          <w:p>
            <w:r/>
            <w:r>
              <w:rPr>
                <w:rFonts w:ascii="Aptos" w:hAnsi="Aptos"/>
                <w:b w:val="0"/>
                <w:sz w:val="17"/>
              </w:rPr>
              <w:t>1 kΩ to GND</w:t>
            </w:r>
          </w:p>
        </w:tc>
      </w:tr>
      <w:tr>
        <w:tc>
          <w:tcPr>
            <w:tcW w:type="dxa" w:w="2268"/>
            <w:vAlign w:val="center"/>
          </w:tcPr>
          <w:p>
            <w:r/>
            <w:r>
              <w:rPr>
                <w:rFonts w:ascii="Aptos" w:hAnsi="Aptos"/>
                <w:b w:val="0"/>
                <w:sz w:val="17"/>
              </w:rPr>
              <w:t>15</w:t>
            </w:r>
          </w:p>
        </w:tc>
        <w:tc>
          <w:tcPr>
            <w:tcW w:type="dxa" w:w="2268"/>
            <w:vAlign w:val="center"/>
          </w:tcPr>
          <w:p>
            <w:r/>
            <w:r>
              <w:rPr>
                <w:rFonts w:ascii="Aptos" w:hAnsi="Aptos"/>
                <w:b w:val="0"/>
                <w:sz w:val="17"/>
              </w:rPr>
              <w:t>D1</w:t>
            </w:r>
          </w:p>
        </w:tc>
        <w:tc>
          <w:tcPr>
            <w:tcW w:type="dxa" w:w="3969"/>
            <w:vAlign w:val="center"/>
          </w:tcPr>
          <w:p>
            <w:r/>
            <w:r>
              <w:rPr>
                <w:rFonts w:ascii="Aptos" w:hAnsi="Aptos"/>
                <w:b w:val="0"/>
                <w:sz w:val="17"/>
              </w:rPr>
              <w:t>1 kΩ to GND</w:t>
            </w:r>
          </w:p>
        </w:tc>
      </w:tr>
    </w:tbl>
    <w:p/>
    <w:p>
      <w:pPr>
        <w:pStyle w:val="Heading1"/>
        <w:pageBreakBefore/>
      </w:pPr>
      <w:r>
        <w:t>Appendix C. Evidence classification used in this document</w:t>
      </w:r>
    </w:p>
    <w:tbl>
      <w:tblPr>
        <w:tblStyle w:val="TableGrid"/>
        <w:tblW w:type="auto" w:w="0"/>
        <w:jc w:val="center"/>
        <w:tblLook w:firstColumn="1" w:firstRow="1" w:lastColumn="0" w:lastRow="0" w:noHBand="0" w:noVBand="1" w:val="04A0"/>
      </w:tblPr>
      <w:tblGrid>
        <w:gridCol w:w="4986"/>
        <w:gridCol w:w="4986"/>
      </w:tblGrid>
      <w:tr>
        <w:tc>
          <w:tcPr>
            <w:tcW w:type="dxa" w:w="2551"/>
            <w:vAlign w:val="center"/>
            <w:shd w:fill="EDEDED"/>
          </w:tcPr>
          <w:p>
            <w:r/>
            <w:r>
              <w:rPr>
                <w:rFonts w:ascii="Aptos" w:hAnsi="Aptos"/>
                <w:b/>
                <w:sz w:val="18"/>
              </w:rPr>
              <w:t>Classification</w:t>
            </w:r>
          </w:p>
        </w:tc>
        <w:tc>
          <w:tcPr>
            <w:tcW w:type="dxa" w:w="6520"/>
            <w:vAlign w:val="center"/>
            <w:shd w:fill="EDEDED"/>
          </w:tcPr>
          <w:p>
            <w:r/>
            <w:r>
              <w:rPr>
                <w:rFonts w:ascii="Aptos" w:hAnsi="Aptos"/>
                <w:b/>
                <w:sz w:val="18"/>
              </w:rPr>
              <w:t>Meaning</w:t>
            </w:r>
          </w:p>
        </w:tc>
      </w:tr>
      <w:tr>
        <w:tc>
          <w:tcPr>
            <w:tcW w:type="dxa" w:w="2551"/>
            <w:vAlign w:val="center"/>
          </w:tcPr>
          <w:p>
            <w:r/>
            <w:r>
              <w:rPr>
                <w:rFonts w:ascii="Aptos" w:hAnsi="Aptos"/>
                <w:b w:val="0"/>
                <w:sz w:val="17"/>
              </w:rPr>
              <w:t>Observed fact</w:t>
            </w:r>
          </w:p>
        </w:tc>
        <w:tc>
          <w:tcPr>
            <w:tcW w:type="dxa" w:w="6520"/>
            <w:vAlign w:val="center"/>
          </w:tcPr>
          <w:p>
            <w:r/>
            <w:r>
              <w:rPr>
                <w:rFonts w:ascii="Aptos" w:hAnsi="Aptos"/>
                <w:b w:val="0"/>
                <w:sz w:val="17"/>
              </w:rPr>
              <w:t>A directly measured or visibly captured result from the bench.</w:t>
            </w:r>
          </w:p>
        </w:tc>
      </w:tr>
      <w:tr>
        <w:tc>
          <w:tcPr>
            <w:tcW w:type="dxa" w:w="2551"/>
            <w:vAlign w:val="center"/>
          </w:tcPr>
          <w:p>
            <w:r/>
            <w:r>
              <w:rPr>
                <w:rFonts w:ascii="Aptos" w:hAnsi="Aptos"/>
                <w:b w:val="0"/>
                <w:sz w:val="17"/>
              </w:rPr>
              <w:t>Documented fact</w:t>
            </w:r>
          </w:p>
        </w:tc>
        <w:tc>
          <w:tcPr>
            <w:tcW w:type="dxa" w:w="6520"/>
            <w:vAlign w:val="center"/>
          </w:tcPr>
          <w:p>
            <w:r/>
            <w:r>
              <w:rPr>
                <w:rFonts w:ascii="Aptos" w:hAnsi="Aptos"/>
                <w:b w:val="0"/>
                <w:sz w:val="17"/>
              </w:rPr>
              <w:t>A behaviour or requirement taken from component documentation or an established project record.</w:t>
            </w:r>
          </w:p>
        </w:tc>
      </w:tr>
      <w:tr>
        <w:tc>
          <w:tcPr>
            <w:tcW w:type="dxa" w:w="2551"/>
            <w:vAlign w:val="center"/>
          </w:tcPr>
          <w:p>
            <w:r/>
            <w:r>
              <w:rPr>
                <w:rFonts w:ascii="Aptos" w:hAnsi="Aptos"/>
                <w:b w:val="0"/>
                <w:sz w:val="17"/>
              </w:rPr>
              <w:t>Deduction</w:t>
            </w:r>
          </w:p>
        </w:tc>
        <w:tc>
          <w:tcPr>
            <w:tcW w:type="dxa" w:w="6520"/>
            <w:vAlign w:val="center"/>
          </w:tcPr>
          <w:p>
            <w:r/>
            <w:r>
              <w:rPr>
                <w:rFonts w:ascii="Aptos" w:hAnsi="Aptos"/>
                <w:b w:val="0"/>
                <w:sz w:val="17"/>
              </w:rPr>
              <w:t>A conclusion that follows from observations plus the working model.</w:t>
            </w:r>
          </w:p>
        </w:tc>
      </w:tr>
      <w:tr>
        <w:tc>
          <w:tcPr>
            <w:tcW w:type="dxa" w:w="2551"/>
            <w:vAlign w:val="center"/>
          </w:tcPr>
          <w:p>
            <w:r/>
            <w:r>
              <w:rPr>
                <w:rFonts w:ascii="Aptos" w:hAnsi="Aptos"/>
                <w:b w:val="0"/>
                <w:sz w:val="17"/>
              </w:rPr>
              <w:t>Hypothesis</w:t>
            </w:r>
          </w:p>
        </w:tc>
        <w:tc>
          <w:tcPr>
            <w:tcW w:type="dxa" w:w="6520"/>
            <w:vAlign w:val="center"/>
          </w:tcPr>
          <w:p>
            <w:r/>
            <w:r>
              <w:rPr>
                <w:rFonts w:ascii="Aptos" w:hAnsi="Aptos"/>
                <w:b w:val="0"/>
                <w:sz w:val="17"/>
              </w:rPr>
              <w:t>A plausible explanation that still requires a discriminating test.</w:t>
            </w:r>
          </w:p>
        </w:tc>
      </w:tr>
    </w:tbl>
    <w:p/>
    <w:sectPr w:rsidR="00FC693F" w:rsidRPr="0006063C" w:rsidSect="00034616">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Athena Z80 CPU Bring-up • Progress, Evidence and Learning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Note">
    <w:name w:val="Evidence Note"/>
    <w:pPr>
      <w:spacing w:before="80" w:after="120"/>
      <w:ind w:left="255" w:right="142"/>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